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35706A" w:rsidRDefault="0035706A" w:rsidP="00003BD4">
            <w:pPr>
              <w:pStyle w:val="ConsPlusTitle"/>
              <w:spacing w:line="240" w:lineRule="exact"/>
              <w:jc w:val="both"/>
              <w:rPr>
                <w:rFonts w:ascii="Times New Roman" w:hAnsi="Times New Roman" w:cs="Times New Roman"/>
                <w:bCs w:val="0"/>
                <w:sz w:val="28"/>
                <w:szCs w:val="28"/>
              </w:rPr>
            </w:pPr>
            <w:r w:rsidRPr="0035706A">
              <w:rPr>
                <w:rFonts w:ascii="Times New Roman" w:hAnsi="Times New Roman" w:cs="Times New Roman"/>
                <w:color w:val="000000"/>
                <w:sz w:val="28"/>
                <w:szCs w:val="28"/>
              </w:rPr>
              <w:t>О состоянии правопорядка и общ</w:t>
            </w:r>
            <w:r w:rsidRPr="0035706A">
              <w:rPr>
                <w:rFonts w:ascii="Times New Roman" w:hAnsi="Times New Roman" w:cs="Times New Roman"/>
                <w:color w:val="000000"/>
                <w:sz w:val="28"/>
                <w:szCs w:val="28"/>
              </w:rPr>
              <w:t>е</w:t>
            </w:r>
            <w:r w:rsidRPr="0035706A">
              <w:rPr>
                <w:rFonts w:ascii="Times New Roman" w:hAnsi="Times New Roman" w:cs="Times New Roman"/>
                <w:color w:val="000000"/>
                <w:sz w:val="28"/>
                <w:szCs w:val="28"/>
              </w:rPr>
              <w:t>ственной безопасности на террит</w:t>
            </w:r>
            <w:r w:rsidRPr="0035706A">
              <w:rPr>
                <w:rFonts w:ascii="Times New Roman" w:hAnsi="Times New Roman" w:cs="Times New Roman"/>
                <w:color w:val="000000"/>
                <w:sz w:val="28"/>
                <w:szCs w:val="28"/>
              </w:rPr>
              <w:t>о</w:t>
            </w:r>
            <w:r w:rsidRPr="0035706A">
              <w:rPr>
                <w:rFonts w:ascii="Times New Roman" w:hAnsi="Times New Roman" w:cs="Times New Roman"/>
                <w:color w:val="000000"/>
                <w:sz w:val="28"/>
                <w:szCs w:val="28"/>
              </w:rPr>
              <w:t>рии Маловишерского района за 12 месяцев 2022 года</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A86F91" w:rsidRPr="00A86F91" w:rsidRDefault="0035706A" w:rsidP="00A86F91">
      <w:pPr>
        <w:ind w:firstLine="708"/>
        <w:jc w:val="both"/>
        <w:rPr>
          <w:szCs w:val="28"/>
        </w:rPr>
      </w:pPr>
      <w:r w:rsidRPr="00DE74D8">
        <w:rPr>
          <w:szCs w:val="28"/>
        </w:rPr>
        <w:t xml:space="preserve">Заслушав и обсудив информацию </w:t>
      </w:r>
      <w:r>
        <w:rPr>
          <w:szCs w:val="28"/>
        </w:rPr>
        <w:t xml:space="preserve">начальника </w:t>
      </w:r>
      <w:r w:rsidRPr="00DE74D8">
        <w:rPr>
          <w:szCs w:val="28"/>
        </w:rPr>
        <w:t>отдела МВД России по Маловишерскому району</w:t>
      </w:r>
      <w:r>
        <w:rPr>
          <w:szCs w:val="28"/>
        </w:rPr>
        <w:t xml:space="preserve"> </w:t>
      </w:r>
      <w:r w:rsidRPr="007970F5">
        <w:rPr>
          <w:szCs w:val="28"/>
        </w:rPr>
        <w:t>Малышева А.А.</w:t>
      </w:r>
      <w:r w:rsidRPr="00DE74D8">
        <w:rPr>
          <w:szCs w:val="28"/>
        </w:rPr>
        <w:t xml:space="preserve"> </w:t>
      </w:r>
      <w:r w:rsidRPr="005F3244">
        <w:rPr>
          <w:szCs w:val="28"/>
        </w:rPr>
        <w:t xml:space="preserve">о </w:t>
      </w:r>
      <w:r w:rsidRPr="005F3244">
        <w:rPr>
          <w:color w:val="000000"/>
          <w:szCs w:val="28"/>
        </w:rPr>
        <w:t>состоянии правопорядка и общ</w:t>
      </w:r>
      <w:r w:rsidRPr="005F3244">
        <w:rPr>
          <w:color w:val="000000"/>
          <w:szCs w:val="28"/>
        </w:rPr>
        <w:t>е</w:t>
      </w:r>
      <w:r w:rsidRPr="005F3244">
        <w:rPr>
          <w:color w:val="000000"/>
          <w:szCs w:val="28"/>
        </w:rPr>
        <w:t>ственной безопасности на территории Маловишерского района за 12 месяцев 202</w:t>
      </w:r>
      <w:r>
        <w:rPr>
          <w:color w:val="000000"/>
          <w:szCs w:val="28"/>
        </w:rPr>
        <w:t>2</w:t>
      </w:r>
      <w:r w:rsidRPr="005F3244">
        <w:rPr>
          <w:color w:val="000000"/>
          <w:szCs w:val="28"/>
        </w:rPr>
        <w:t xml:space="preserve"> года</w:t>
      </w:r>
      <w:r w:rsidRPr="00DE74D8">
        <w:rPr>
          <w:spacing w:val="-4"/>
          <w:szCs w:val="28"/>
        </w:rPr>
        <w:t>,</w:t>
      </w:r>
    </w:p>
    <w:p w:rsidR="0099242C" w:rsidRPr="00A86F91" w:rsidRDefault="0099242C" w:rsidP="0099242C">
      <w:pPr>
        <w:ind w:firstLine="709"/>
        <w:jc w:val="both"/>
        <w:rPr>
          <w:szCs w:val="28"/>
        </w:rPr>
      </w:pPr>
      <w:r w:rsidRPr="00A86F91">
        <w:rPr>
          <w:szCs w:val="28"/>
        </w:rPr>
        <w:t xml:space="preserve">Дума Маловишерского муниципального района Новгородской области </w:t>
      </w:r>
    </w:p>
    <w:p w:rsidR="0099242C" w:rsidRPr="00A86F91" w:rsidRDefault="0099242C" w:rsidP="0099242C">
      <w:pPr>
        <w:rPr>
          <w:b/>
          <w:bCs/>
          <w:szCs w:val="28"/>
        </w:rPr>
      </w:pPr>
      <w:r w:rsidRPr="00A86F91">
        <w:rPr>
          <w:b/>
          <w:bCs/>
          <w:szCs w:val="28"/>
        </w:rPr>
        <w:t>РЕШИЛА:</w:t>
      </w:r>
    </w:p>
    <w:p w:rsidR="0099242C" w:rsidRPr="00A86F91" w:rsidRDefault="0099242C" w:rsidP="0099242C">
      <w:pPr>
        <w:ind w:firstLine="708"/>
        <w:jc w:val="both"/>
        <w:rPr>
          <w:szCs w:val="28"/>
        </w:rPr>
      </w:pPr>
    </w:p>
    <w:p w:rsidR="00A86F91" w:rsidRPr="0035706A" w:rsidRDefault="0035706A" w:rsidP="0035706A">
      <w:pPr>
        <w:pStyle w:val="a3"/>
        <w:ind w:firstLine="709"/>
        <w:rPr>
          <w:szCs w:val="28"/>
        </w:rPr>
      </w:pPr>
      <w:r w:rsidRPr="0035706A">
        <w:rPr>
          <w:szCs w:val="28"/>
        </w:rPr>
        <w:t xml:space="preserve">информацию начальника отдела МВД России по Маловишерскому району Малышева А.А. о </w:t>
      </w:r>
      <w:r w:rsidRPr="0035706A">
        <w:rPr>
          <w:color w:val="000000"/>
          <w:szCs w:val="28"/>
        </w:rPr>
        <w:t>состоянии правопорядка и общественной безопа</w:t>
      </w:r>
      <w:r w:rsidRPr="0035706A">
        <w:rPr>
          <w:color w:val="000000"/>
          <w:szCs w:val="28"/>
        </w:rPr>
        <w:t>с</w:t>
      </w:r>
      <w:r w:rsidRPr="0035706A">
        <w:rPr>
          <w:color w:val="000000"/>
          <w:szCs w:val="28"/>
        </w:rPr>
        <w:t>ности на территории Маловишерского района за 12 месяцев 2022 года</w:t>
      </w:r>
      <w:r w:rsidRPr="0035706A">
        <w:rPr>
          <w:szCs w:val="28"/>
        </w:rPr>
        <w:t>, пр</w:t>
      </w:r>
      <w:r w:rsidRPr="0035706A">
        <w:rPr>
          <w:szCs w:val="28"/>
        </w:rPr>
        <w:t>и</w:t>
      </w:r>
      <w:r w:rsidRPr="0035706A">
        <w:rPr>
          <w:szCs w:val="28"/>
        </w:rPr>
        <w:t>нять к сведению.</w:t>
      </w:r>
    </w:p>
    <w:p w:rsidR="00256FF5" w:rsidRDefault="00256FF5" w:rsidP="00CC3790">
      <w:pPr>
        <w:spacing w:line="240" w:lineRule="exact"/>
        <w:ind w:firstLine="709"/>
        <w:jc w:val="both"/>
        <w:rPr>
          <w:szCs w:val="28"/>
        </w:rPr>
      </w:pPr>
    </w:p>
    <w:p w:rsidR="007773AD" w:rsidRDefault="007773AD" w:rsidP="00CC3790">
      <w:pPr>
        <w:spacing w:line="240" w:lineRule="exact"/>
        <w:ind w:firstLine="709"/>
        <w:jc w:val="both"/>
        <w:rPr>
          <w:szCs w:val="28"/>
        </w:rPr>
      </w:pPr>
    </w:p>
    <w:p w:rsidR="00B31A5E" w:rsidRPr="00FF4FAA" w:rsidRDefault="00B31A5E" w:rsidP="00CC3790">
      <w:pPr>
        <w:spacing w:line="240" w:lineRule="exact"/>
        <w:ind w:firstLine="709"/>
        <w:jc w:val="both"/>
        <w:rPr>
          <w:szCs w:val="28"/>
        </w:rPr>
      </w:pPr>
    </w:p>
    <w:p w:rsidR="00D96672" w:rsidRPr="00FF4FAA" w:rsidRDefault="00D96672" w:rsidP="00D96672">
      <w:pPr>
        <w:pStyle w:val="a3"/>
        <w:jc w:val="left"/>
        <w:rPr>
          <w:b/>
          <w:szCs w:val="28"/>
        </w:rPr>
      </w:pPr>
      <w:r w:rsidRPr="00FF4FAA">
        <w:rPr>
          <w:b/>
          <w:szCs w:val="28"/>
        </w:rPr>
        <w:t>Председатель Думы</w:t>
      </w:r>
    </w:p>
    <w:p w:rsidR="00E33DE7" w:rsidRPr="00FF4FAA" w:rsidRDefault="00D96672" w:rsidP="00D96672">
      <w:pPr>
        <w:pStyle w:val="a3"/>
        <w:rPr>
          <w:b/>
          <w:szCs w:val="28"/>
        </w:rPr>
      </w:pPr>
      <w:r w:rsidRPr="00FF4FAA">
        <w:rPr>
          <w:b/>
          <w:szCs w:val="28"/>
        </w:rPr>
        <w:t>муниципального района</w:t>
      </w:r>
      <w:r w:rsidR="00F84333" w:rsidRPr="00FF4FAA">
        <w:rPr>
          <w:b/>
          <w:szCs w:val="28"/>
        </w:rPr>
        <w:tab/>
      </w:r>
      <w:r w:rsidR="00020A92" w:rsidRPr="00FF4FAA">
        <w:rPr>
          <w:b/>
          <w:szCs w:val="28"/>
        </w:rPr>
        <w:t xml:space="preserve"> </w:t>
      </w:r>
      <w:r w:rsidR="00020A92" w:rsidRPr="00FF4FAA">
        <w:rPr>
          <w:b/>
          <w:szCs w:val="28"/>
        </w:rPr>
        <w:tab/>
      </w:r>
      <w:r w:rsidRPr="00FF4FAA">
        <w:rPr>
          <w:b/>
          <w:szCs w:val="28"/>
        </w:rPr>
        <w:t>Г.Г. Жукова</w:t>
      </w:r>
    </w:p>
    <w:p w:rsidR="00CC3790" w:rsidRPr="00FF4FAA" w:rsidRDefault="00CC3790" w:rsidP="00D96672">
      <w:pPr>
        <w:pStyle w:val="a3"/>
        <w:rPr>
          <w:b/>
          <w:szCs w:val="28"/>
        </w:rPr>
      </w:pPr>
    </w:p>
    <w:p w:rsidR="00D96672" w:rsidRPr="00FF4FAA" w:rsidRDefault="00D96672" w:rsidP="00D96672">
      <w:pPr>
        <w:pStyle w:val="a3"/>
        <w:rPr>
          <w:szCs w:val="28"/>
        </w:rPr>
      </w:pPr>
      <w:r w:rsidRPr="00FF4FAA">
        <w:rPr>
          <w:b/>
          <w:szCs w:val="28"/>
        </w:rPr>
        <w:t>Глава муниципального района</w:t>
      </w:r>
      <w:r w:rsidR="00020A92" w:rsidRPr="00FF4FAA">
        <w:rPr>
          <w:b/>
          <w:szCs w:val="28"/>
        </w:rPr>
        <w:tab/>
      </w:r>
      <w:r w:rsidR="00CA1190" w:rsidRPr="00FF4FAA">
        <w:rPr>
          <w:b/>
          <w:szCs w:val="28"/>
        </w:rPr>
        <w:tab/>
      </w:r>
      <w:r w:rsidRPr="00FF4FAA">
        <w:rPr>
          <w:b/>
          <w:szCs w:val="28"/>
        </w:rPr>
        <w:t>Н.А. Маслов</w:t>
      </w:r>
    </w:p>
    <w:p w:rsidR="00D53BEB" w:rsidRPr="00FF4FAA" w:rsidRDefault="00D53BEB" w:rsidP="006D339E">
      <w:pPr>
        <w:spacing w:line="240" w:lineRule="exact"/>
        <w:jc w:val="both"/>
        <w:rPr>
          <w:szCs w:val="28"/>
        </w:rPr>
      </w:pPr>
    </w:p>
    <w:p w:rsidR="007773AD" w:rsidRPr="00FF4FAA" w:rsidRDefault="007773AD" w:rsidP="006D339E">
      <w:pPr>
        <w:spacing w:line="240" w:lineRule="exact"/>
        <w:jc w:val="both"/>
        <w:rPr>
          <w:szCs w:val="28"/>
        </w:rPr>
      </w:pPr>
    </w:p>
    <w:p w:rsidR="00B31A5E" w:rsidRDefault="00B31A5E" w:rsidP="006D339E">
      <w:pPr>
        <w:spacing w:line="240" w:lineRule="exact"/>
        <w:jc w:val="both"/>
        <w:rPr>
          <w:szCs w:val="28"/>
        </w:rPr>
      </w:pPr>
    </w:p>
    <w:p w:rsidR="00000FD2" w:rsidRPr="00FF4FAA" w:rsidRDefault="00A86F91" w:rsidP="006D339E">
      <w:pPr>
        <w:spacing w:line="240" w:lineRule="exact"/>
        <w:jc w:val="both"/>
        <w:rPr>
          <w:szCs w:val="28"/>
        </w:rPr>
      </w:pPr>
      <w:r>
        <w:rPr>
          <w:szCs w:val="28"/>
        </w:rPr>
        <w:t>17</w:t>
      </w:r>
      <w:r w:rsidR="00AD0858" w:rsidRPr="00FF4FAA">
        <w:rPr>
          <w:szCs w:val="28"/>
        </w:rPr>
        <w:t xml:space="preserve"> </w:t>
      </w:r>
      <w:r>
        <w:rPr>
          <w:szCs w:val="28"/>
        </w:rPr>
        <w:t>февраля</w:t>
      </w:r>
      <w:r w:rsidR="000F12EB" w:rsidRPr="00FF4FAA">
        <w:rPr>
          <w:szCs w:val="28"/>
        </w:rPr>
        <w:t xml:space="preserve"> </w:t>
      </w:r>
      <w:r w:rsidR="00000FD2" w:rsidRPr="00FF4FAA">
        <w:rPr>
          <w:szCs w:val="28"/>
        </w:rPr>
        <w:t>20</w:t>
      </w:r>
      <w:r w:rsidR="009E14C6" w:rsidRPr="00FF4FAA">
        <w:rPr>
          <w:szCs w:val="28"/>
        </w:rPr>
        <w:t>2</w:t>
      </w:r>
      <w:r>
        <w:rPr>
          <w:szCs w:val="28"/>
        </w:rPr>
        <w:t>3</w:t>
      </w:r>
      <w:r w:rsidR="00000FD2" w:rsidRPr="00FF4FAA">
        <w:rPr>
          <w:szCs w:val="28"/>
        </w:rPr>
        <w:t xml:space="preserve"> года</w:t>
      </w:r>
    </w:p>
    <w:p w:rsidR="00000FD2" w:rsidRPr="00FF4FAA" w:rsidRDefault="00D217E2" w:rsidP="006D339E">
      <w:pPr>
        <w:spacing w:line="240" w:lineRule="exact"/>
        <w:jc w:val="both"/>
        <w:rPr>
          <w:szCs w:val="28"/>
        </w:rPr>
      </w:pPr>
      <w:r w:rsidRPr="00FF4FAA">
        <w:rPr>
          <w:szCs w:val="28"/>
        </w:rPr>
        <w:t>№</w:t>
      </w:r>
      <w:r w:rsidR="00000FD2" w:rsidRPr="00FF4FAA">
        <w:rPr>
          <w:szCs w:val="28"/>
        </w:rPr>
        <w:t xml:space="preserve"> </w:t>
      </w:r>
      <w:r w:rsidR="00DA3A4F" w:rsidRPr="00FF4FAA">
        <w:rPr>
          <w:szCs w:val="28"/>
        </w:rPr>
        <w:t>5</w:t>
      </w:r>
      <w:r w:rsidR="00E93958">
        <w:rPr>
          <w:szCs w:val="28"/>
        </w:rPr>
        <w:t>80</w:t>
      </w:r>
    </w:p>
    <w:p w:rsidR="0099242C" w:rsidRDefault="005254B0" w:rsidP="000E5B71">
      <w:pPr>
        <w:spacing w:line="240" w:lineRule="exact"/>
        <w:rPr>
          <w:szCs w:val="28"/>
        </w:rPr>
      </w:pPr>
      <w:r w:rsidRPr="00FF4FAA">
        <w:rPr>
          <w:szCs w:val="28"/>
        </w:rPr>
        <w:t>Малая Вишера</w:t>
      </w:r>
      <w:r w:rsidR="003F4F2A" w:rsidRPr="00FF4FAA">
        <w:rPr>
          <w:szCs w:val="28"/>
        </w:rPr>
        <w:t xml:space="preserve">  </w:t>
      </w:r>
    </w:p>
    <w:p w:rsidR="00B31A5E" w:rsidRDefault="00B31A5E" w:rsidP="000E5B71">
      <w:pPr>
        <w:spacing w:line="240" w:lineRule="exact"/>
        <w:rPr>
          <w:szCs w:val="28"/>
        </w:rPr>
      </w:pPr>
    </w:p>
    <w:p w:rsidR="00D042EE" w:rsidRDefault="00D042EE" w:rsidP="000E5B71">
      <w:pPr>
        <w:spacing w:line="240" w:lineRule="exact"/>
        <w:rPr>
          <w:szCs w:val="28"/>
        </w:rPr>
      </w:pPr>
    </w:p>
    <w:p w:rsidR="00D042EE" w:rsidRDefault="00D042EE" w:rsidP="000E5B71">
      <w:pPr>
        <w:spacing w:line="240" w:lineRule="exact"/>
        <w:rPr>
          <w:szCs w:val="28"/>
        </w:rPr>
        <w:sectPr w:rsidR="00D042EE" w:rsidSect="00066AC9">
          <w:headerReference w:type="default" r:id="rId9"/>
          <w:pgSz w:w="11906" w:h="16838"/>
          <w:pgMar w:top="851" w:right="851" w:bottom="851" w:left="1701" w:header="709" w:footer="709" w:gutter="0"/>
          <w:cols w:space="708"/>
          <w:titlePg/>
          <w:docGrid w:linePitch="381"/>
        </w:sectPr>
      </w:pPr>
    </w:p>
    <w:p w:rsidR="0035706A" w:rsidRDefault="0035706A" w:rsidP="0035706A">
      <w:pPr>
        <w:ind w:firstLine="709"/>
        <w:jc w:val="center"/>
        <w:rPr>
          <w:b/>
          <w:szCs w:val="28"/>
        </w:rPr>
      </w:pPr>
      <w:r w:rsidRPr="00F36AD6">
        <w:rPr>
          <w:b/>
          <w:szCs w:val="28"/>
        </w:rPr>
        <w:lastRenderedPageBreak/>
        <w:t xml:space="preserve">Доклад </w:t>
      </w:r>
    </w:p>
    <w:p w:rsidR="0035706A" w:rsidRDefault="0035706A" w:rsidP="0035706A">
      <w:pPr>
        <w:ind w:firstLine="709"/>
        <w:jc w:val="center"/>
        <w:rPr>
          <w:b/>
          <w:szCs w:val="28"/>
        </w:rPr>
      </w:pPr>
      <w:r w:rsidRPr="00F36AD6">
        <w:rPr>
          <w:b/>
          <w:szCs w:val="28"/>
        </w:rPr>
        <w:t xml:space="preserve">начальника ОМВД России по Маловишерскому району </w:t>
      </w:r>
    </w:p>
    <w:p w:rsidR="0035706A" w:rsidRPr="00F36AD6" w:rsidRDefault="0035706A" w:rsidP="0035706A">
      <w:pPr>
        <w:ind w:firstLine="709"/>
        <w:jc w:val="center"/>
        <w:rPr>
          <w:b/>
          <w:color w:val="000000"/>
          <w:szCs w:val="28"/>
        </w:rPr>
      </w:pPr>
      <w:r w:rsidRPr="00F36AD6">
        <w:rPr>
          <w:b/>
          <w:color w:val="000000"/>
          <w:szCs w:val="28"/>
        </w:rPr>
        <w:t>о состоянии правопорядка и общественной безопасности на терр</w:t>
      </w:r>
      <w:r w:rsidRPr="00F36AD6">
        <w:rPr>
          <w:b/>
          <w:color w:val="000000"/>
          <w:szCs w:val="28"/>
        </w:rPr>
        <w:t>и</w:t>
      </w:r>
      <w:r w:rsidRPr="00F36AD6">
        <w:rPr>
          <w:b/>
          <w:color w:val="000000"/>
          <w:szCs w:val="28"/>
        </w:rPr>
        <w:t>тории Мал</w:t>
      </w:r>
      <w:r w:rsidRPr="00F36AD6">
        <w:rPr>
          <w:b/>
          <w:color w:val="000000"/>
          <w:szCs w:val="28"/>
        </w:rPr>
        <w:t>о</w:t>
      </w:r>
      <w:r w:rsidRPr="00F36AD6">
        <w:rPr>
          <w:b/>
          <w:color w:val="000000"/>
          <w:szCs w:val="28"/>
        </w:rPr>
        <w:t xml:space="preserve">вишерского района за 12 месяцев 2022 года </w:t>
      </w:r>
    </w:p>
    <w:p w:rsidR="0035706A" w:rsidRDefault="0035706A" w:rsidP="0035706A">
      <w:pPr>
        <w:widowControl w:val="0"/>
        <w:autoSpaceDE w:val="0"/>
        <w:autoSpaceDN w:val="0"/>
        <w:adjustRightInd w:val="0"/>
        <w:ind w:firstLine="709"/>
        <w:jc w:val="both"/>
        <w:rPr>
          <w:szCs w:val="28"/>
        </w:rPr>
      </w:pPr>
    </w:p>
    <w:p w:rsidR="0035706A" w:rsidRPr="00F36AD6" w:rsidRDefault="0035706A" w:rsidP="0035706A">
      <w:pPr>
        <w:widowControl w:val="0"/>
        <w:autoSpaceDE w:val="0"/>
        <w:autoSpaceDN w:val="0"/>
        <w:adjustRightInd w:val="0"/>
        <w:ind w:firstLine="709"/>
        <w:jc w:val="both"/>
        <w:rPr>
          <w:szCs w:val="28"/>
        </w:rPr>
      </w:pPr>
      <w:r w:rsidRPr="00F36AD6">
        <w:rPr>
          <w:szCs w:val="28"/>
        </w:rPr>
        <w:t>В отчетный период 2022 года работа личного состава ОМВД России по Маловишерскому району была  нацелена на неукоснительное исполнение приоритетных направлений оперативно - служебной деятельности, опред</w:t>
      </w:r>
      <w:r w:rsidRPr="00F36AD6">
        <w:rPr>
          <w:szCs w:val="28"/>
        </w:rPr>
        <w:t>е</w:t>
      </w:r>
      <w:r w:rsidRPr="00F36AD6">
        <w:rPr>
          <w:szCs w:val="28"/>
        </w:rPr>
        <w:t>ленных Директивой МВД России 03.11.2021 № 1дсп «О приоритетных н</w:t>
      </w:r>
      <w:r w:rsidRPr="00F36AD6">
        <w:rPr>
          <w:szCs w:val="28"/>
        </w:rPr>
        <w:t>а</w:t>
      </w:r>
      <w:r w:rsidRPr="00F36AD6">
        <w:rPr>
          <w:szCs w:val="28"/>
        </w:rPr>
        <w:t>правлениях деятельности органов внутренних дел МВД России в 2022 году»</w:t>
      </w:r>
    </w:p>
    <w:p w:rsidR="0035706A" w:rsidRPr="00F36AD6" w:rsidRDefault="0035706A" w:rsidP="0035706A">
      <w:pPr>
        <w:ind w:firstLine="709"/>
        <w:jc w:val="both"/>
        <w:rPr>
          <w:szCs w:val="28"/>
        </w:rPr>
      </w:pPr>
      <w:r w:rsidRPr="00F36AD6">
        <w:rPr>
          <w:szCs w:val="28"/>
        </w:rPr>
        <w:t>Во взаимодействии с другими правоохранительными органами осущ</w:t>
      </w:r>
      <w:r w:rsidRPr="00F36AD6">
        <w:rPr>
          <w:szCs w:val="28"/>
        </w:rPr>
        <w:t>е</w:t>
      </w:r>
      <w:r w:rsidRPr="00F36AD6">
        <w:rPr>
          <w:szCs w:val="28"/>
        </w:rPr>
        <w:t>ствлен комплекс мер, направленных на защиту граждан от преступных пос</w:t>
      </w:r>
      <w:r w:rsidRPr="00F36AD6">
        <w:rPr>
          <w:szCs w:val="28"/>
        </w:rPr>
        <w:t>я</w:t>
      </w:r>
      <w:r w:rsidRPr="00F36AD6">
        <w:rPr>
          <w:szCs w:val="28"/>
        </w:rPr>
        <w:t>гательств, профилактику преступлений и правонарушений.</w:t>
      </w:r>
    </w:p>
    <w:p w:rsidR="0035706A" w:rsidRPr="00F36AD6" w:rsidRDefault="0035706A" w:rsidP="0035706A">
      <w:pPr>
        <w:ind w:firstLine="709"/>
        <w:jc w:val="both"/>
        <w:rPr>
          <w:szCs w:val="28"/>
        </w:rPr>
      </w:pPr>
      <w:r w:rsidRPr="00F36AD6">
        <w:rPr>
          <w:szCs w:val="28"/>
        </w:rPr>
        <w:t>На территории района личным составом ОМВД России по Маловише</w:t>
      </w:r>
      <w:r w:rsidRPr="00F36AD6">
        <w:rPr>
          <w:szCs w:val="28"/>
        </w:rPr>
        <w:t>р</w:t>
      </w:r>
      <w:r w:rsidRPr="00F36AD6">
        <w:rPr>
          <w:szCs w:val="28"/>
        </w:rPr>
        <w:t>скому району обеспечена охрана общественного порядка и общественной безопасности в период подготовки и проведения политических, культурно-зрелищных и других мероприятий, в ходе которых чрезвычайных происш</w:t>
      </w:r>
      <w:r w:rsidRPr="00F36AD6">
        <w:rPr>
          <w:szCs w:val="28"/>
        </w:rPr>
        <w:t>е</w:t>
      </w:r>
      <w:r w:rsidRPr="00F36AD6">
        <w:rPr>
          <w:szCs w:val="28"/>
        </w:rPr>
        <w:t>ствий и нарушений общественного порядка не допущено.</w:t>
      </w:r>
    </w:p>
    <w:p w:rsidR="0035706A" w:rsidRPr="00F36AD6" w:rsidRDefault="0035706A" w:rsidP="0035706A">
      <w:pPr>
        <w:ind w:firstLine="709"/>
        <w:jc w:val="both"/>
        <w:rPr>
          <w:szCs w:val="28"/>
        </w:rPr>
      </w:pPr>
      <w:r w:rsidRPr="00F36AD6">
        <w:rPr>
          <w:color w:val="000000"/>
          <w:szCs w:val="28"/>
        </w:rPr>
        <w:t>Для стабилизации оперативной обстановки провод</w:t>
      </w:r>
      <w:r w:rsidRPr="00F36AD6">
        <w:rPr>
          <w:color w:val="000000"/>
          <w:szCs w:val="28"/>
        </w:rPr>
        <w:t>и</w:t>
      </w:r>
      <w:r w:rsidRPr="00F36AD6">
        <w:rPr>
          <w:color w:val="000000"/>
          <w:szCs w:val="28"/>
        </w:rPr>
        <w:t>лись оперативно-профилактические мероприятия: «Розыск», «Нелегальный м</w:t>
      </w:r>
      <w:r w:rsidRPr="00F36AD6">
        <w:rPr>
          <w:color w:val="000000"/>
          <w:szCs w:val="28"/>
        </w:rPr>
        <w:t>и</w:t>
      </w:r>
      <w:r w:rsidRPr="00F36AD6">
        <w:rPr>
          <w:color w:val="000000"/>
          <w:szCs w:val="28"/>
        </w:rPr>
        <w:t>грант», в</w:t>
      </w:r>
      <w:r w:rsidRPr="00F36AD6">
        <w:rPr>
          <w:szCs w:val="28"/>
        </w:rPr>
        <w:t xml:space="preserve"> целом принятые меры позволили сохранить контроль над криминальной ситуацией в районе.</w:t>
      </w:r>
    </w:p>
    <w:p w:rsidR="0035706A" w:rsidRPr="00F36AD6" w:rsidRDefault="0035706A" w:rsidP="0035706A">
      <w:pPr>
        <w:ind w:firstLine="709"/>
        <w:jc w:val="both"/>
        <w:rPr>
          <w:szCs w:val="28"/>
        </w:rPr>
      </w:pPr>
      <w:r w:rsidRPr="00F36AD6">
        <w:rPr>
          <w:szCs w:val="28"/>
        </w:rPr>
        <w:t>По итогам 12 месяцев 2022 года на территории Маловишерского мун</w:t>
      </w:r>
      <w:r w:rsidRPr="00F36AD6">
        <w:rPr>
          <w:szCs w:val="28"/>
        </w:rPr>
        <w:t>и</w:t>
      </w:r>
      <w:r w:rsidRPr="00F36AD6">
        <w:rPr>
          <w:szCs w:val="28"/>
        </w:rPr>
        <w:t>ципального района произошло снижение зарегистрированных преступлений, учтено 268 престу</w:t>
      </w:r>
      <w:r w:rsidRPr="00F36AD6">
        <w:rPr>
          <w:szCs w:val="28"/>
        </w:rPr>
        <w:t>п</w:t>
      </w:r>
      <w:r w:rsidRPr="00F36AD6">
        <w:rPr>
          <w:szCs w:val="28"/>
        </w:rPr>
        <w:t xml:space="preserve">лений </w:t>
      </w:r>
      <w:r w:rsidRPr="00F36AD6">
        <w:rPr>
          <w:i/>
          <w:szCs w:val="28"/>
        </w:rPr>
        <w:t>(снижение на 94 или на 26% ).</w:t>
      </w:r>
    </w:p>
    <w:p w:rsidR="0035706A" w:rsidRPr="00F36AD6" w:rsidRDefault="0035706A" w:rsidP="0035706A">
      <w:pPr>
        <w:ind w:firstLine="709"/>
        <w:jc w:val="both"/>
        <w:rPr>
          <w:szCs w:val="28"/>
        </w:rPr>
      </w:pPr>
      <w:r w:rsidRPr="00F36AD6">
        <w:rPr>
          <w:szCs w:val="28"/>
        </w:rPr>
        <w:t>Снижение количества зарегистрирова</w:t>
      </w:r>
      <w:r w:rsidRPr="00F36AD6">
        <w:rPr>
          <w:szCs w:val="28"/>
        </w:rPr>
        <w:t>н</w:t>
      </w:r>
      <w:r w:rsidRPr="00F36AD6">
        <w:rPr>
          <w:szCs w:val="28"/>
        </w:rPr>
        <w:t>ных преступлений произошло за счет снижения на 8,5 %, преступлений против собственн</w:t>
      </w:r>
      <w:r w:rsidRPr="00F36AD6">
        <w:rPr>
          <w:szCs w:val="28"/>
        </w:rPr>
        <w:t>о</w:t>
      </w:r>
      <w:r w:rsidRPr="00F36AD6">
        <w:rPr>
          <w:szCs w:val="28"/>
        </w:rPr>
        <w:t xml:space="preserve">сти, </w:t>
      </w:r>
      <w:r w:rsidRPr="00F36AD6">
        <w:rPr>
          <w:i/>
          <w:szCs w:val="28"/>
        </w:rPr>
        <w:t>(с 198 до 181),</w:t>
      </w:r>
      <w:r w:rsidRPr="00F36AD6">
        <w:rPr>
          <w:szCs w:val="28"/>
        </w:rPr>
        <w:t xml:space="preserve"> также в структуре преступности зафиксировано снижение зарегистрирова</w:t>
      </w:r>
      <w:r w:rsidRPr="00F36AD6">
        <w:rPr>
          <w:szCs w:val="28"/>
        </w:rPr>
        <w:t>н</w:t>
      </w:r>
      <w:r w:rsidRPr="00F36AD6">
        <w:rPr>
          <w:szCs w:val="28"/>
        </w:rPr>
        <w:t xml:space="preserve">ных преступлений против личности на 41,6% или (с 48 до 28) </w:t>
      </w:r>
    </w:p>
    <w:p w:rsidR="0035706A" w:rsidRPr="00F36AD6" w:rsidRDefault="0035706A" w:rsidP="0035706A">
      <w:pPr>
        <w:ind w:firstLine="709"/>
        <w:jc w:val="both"/>
        <w:rPr>
          <w:szCs w:val="28"/>
        </w:rPr>
      </w:pPr>
      <w:r w:rsidRPr="00F36AD6">
        <w:rPr>
          <w:szCs w:val="28"/>
        </w:rPr>
        <w:t>Среди преступлений против собственности зарегистрировано: 7- гр</w:t>
      </w:r>
      <w:r w:rsidRPr="00F36AD6">
        <w:rPr>
          <w:szCs w:val="28"/>
        </w:rPr>
        <w:t>а</w:t>
      </w:r>
      <w:r w:rsidRPr="00F36AD6">
        <w:rPr>
          <w:szCs w:val="28"/>
        </w:rPr>
        <w:t>бежей(-5), 151-краж(-19), из них 3 кражи транспортных средств, 22 факта хищения мобильных телефонов, 13 краж велосипедов, 1 угон автотранспорта.</w:t>
      </w:r>
    </w:p>
    <w:p w:rsidR="0035706A" w:rsidRPr="00F36AD6" w:rsidRDefault="0035706A" w:rsidP="0035706A">
      <w:pPr>
        <w:ind w:firstLine="709"/>
        <w:jc w:val="both"/>
        <w:rPr>
          <w:szCs w:val="28"/>
        </w:rPr>
      </w:pPr>
      <w:r w:rsidRPr="00F36AD6">
        <w:rPr>
          <w:szCs w:val="28"/>
        </w:rPr>
        <w:t>Зарегистрировано  14 преступлений связанных с мошенничеством, на порядок ниже зарегистрировано  преступлений совершенных с использов</w:t>
      </w:r>
      <w:r w:rsidRPr="00F36AD6">
        <w:rPr>
          <w:szCs w:val="28"/>
        </w:rPr>
        <w:t>а</w:t>
      </w:r>
      <w:r w:rsidRPr="00F36AD6">
        <w:rPr>
          <w:szCs w:val="28"/>
        </w:rPr>
        <w:t>нием информационно-телекоммуникационных технологий или в сфере ко</w:t>
      </w:r>
      <w:r w:rsidRPr="00F36AD6">
        <w:rPr>
          <w:szCs w:val="28"/>
        </w:rPr>
        <w:t>м</w:t>
      </w:r>
      <w:r w:rsidRPr="00F36AD6">
        <w:rPr>
          <w:szCs w:val="28"/>
        </w:rPr>
        <w:t>пьютерной информации снижение с 42до 32   из которых 13(-7;20)совершены дистанционным способом, с использованием сети интернет, 8(-1;9) с испол</w:t>
      </w:r>
      <w:r w:rsidRPr="00F36AD6">
        <w:rPr>
          <w:szCs w:val="28"/>
        </w:rPr>
        <w:t>ь</w:t>
      </w:r>
      <w:r w:rsidRPr="00F36AD6">
        <w:rPr>
          <w:szCs w:val="28"/>
        </w:rPr>
        <w:t>зованием средств мобильной связи и 26(-2;28) преступлений совершенны п</w:t>
      </w:r>
      <w:r w:rsidRPr="00F36AD6">
        <w:rPr>
          <w:szCs w:val="28"/>
        </w:rPr>
        <w:t>у</w:t>
      </w:r>
      <w:r w:rsidRPr="00F36AD6">
        <w:rPr>
          <w:szCs w:val="28"/>
        </w:rPr>
        <w:t xml:space="preserve">тем списания денежных средств со счетов банковских карт. Снижение такого рода преступлений говорит о положительной работе проведенной отделом внутренних дел по профилактике мошенничества среди населения.  </w:t>
      </w:r>
    </w:p>
    <w:p w:rsidR="0035706A" w:rsidRPr="00F36AD6" w:rsidRDefault="0035706A" w:rsidP="0035706A">
      <w:pPr>
        <w:ind w:firstLine="709"/>
        <w:jc w:val="both"/>
        <w:rPr>
          <w:szCs w:val="28"/>
        </w:rPr>
      </w:pPr>
      <w:r w:rsidRPr="00F36AD6">
        <w:rPr>
          <w:szCs w:val="28"/>
        </w:rPr>
        <w:t xml:space="preserve"> Таких тяжких преступлений против собственности, как разбой не зар</w:t>
      </w:r>
      <w:r w:rsidRPr="00F36AD6">
        <w:rPr>
          <w:szCs w:val="28"/>
        </w:rPr>
        <w:t>е</w:t>
      </w:r>
      <w:r w:rsidRPr="00F36AD6">
        <w:rPr>
          <w:szCs w:val="28"/>
        </w:rPr>
        <w:t>гистрировано.</w:t>
      </w:r>
    </w:p>
    <w:p w:rsidR="0035706A" w:rsidRPr="00F36AD6" w:rsidRDefault="0035706A" w:rsidP="0035706A">
      <w:pPr>
        <w:ind w:firstLine="709"/>
        <w:jc w:val="both"/>
        <w:rPr>
          <w:szCs w:val="28"/>
        </w:rPr>
      </w:pPr>
      <w:r w:rsidRPr="00F36AD6">
        <w:rPr>
          <w:szCs w:val="28"/>
        </w:rPr>
        <w:t>Рассматривая зарегистрированные преступления, необходимо отм</w:t>
      </w:r>
      <w:r w:rsidRPr="00F36AD6">
        <w:rPr>
          <w:szCs w:val="28"/>
        </w:rPr>
        <w:t>е</w:t>
      </w:r>
      <w:r w:rsidRPr="00F36AD6">
        <w:rPr>
          <w:szCs w:val="28"/>
        </w:rPr>
        <w:t>тить, что произошло снижение количества зарегистрированных преступл</w:t>
      </w:r>
      <w:r w:rsidRPr="00F36AD6">
        <w:rPr>
          <w:szCs w:val="28"/>
        </w:rPr>
        <w:t>е</w:t>
      </w:r>
      <w:r w:rsidRPr="00F36AD6">
        <w:rPr>
          <w:szCs w:val="28"/>
        </w:rPr>
        <w:t>ний, совершенных против личности с 48 до 28</w:t>
      </w:r>
      <w:r w:rsidRPr="00F36AD6">
        <w:rPr>
          <w:i/>
          <w:szCs w:val="28"/>
        </w:rPr>
        <w:t xml:space="preserve">, </w:t>
      </w:r>
      <w:r w:rsidRPr="00F36AD6">
        <w:rPr>
          <w:szCs w:val="28"/>
        </w:rPr>
        <w:t>в том числе зарегистрировано 3 тяжких преступления 1 по ч.1 ст.132 УК РФ- действия сексуального хара</w:t>
      </w:r>
      <w:r w:rsidRPr="00F36AD6">
        <w:rPr>
          <w:szCs w:val="28"/>
        </w:rPr>
        <w:t>к</w:t>
      </w:r>
      <w:r w:rsidRPr="00F36AD6">
        <w:rPr>
          <w:szCs w:val="28"/>
        </w:rPr>
        <w:t>тера в отношении несовершеннолетнего (0) 1 по  ч1 ст.131УК РФ (изнасил</w:t>
      </w:r>
      <w:r w:rsidRPr="00F36AD6">
        <w:rPr>
          <w:szCs w:val="28"/>
        </w:rPr>
        <w:t>о</w:t>
      </w:r>
      <w:r w:rsidRPr="00F36AD6">
        <w:rPr>
          <w:szCs w:val="28"/>
        </w:rPr>
        <w:t>вание женщины в д.Глутно), и 1 по ст.111ч2 (причинение тяжкого вреда зд</w:t>
      </w:r>
      <w:r w:rsidRPr="00F36AD6">
        <w:rPr>
          <w:szCs w:val="28"/>
        </w:rPr>
        <w:t>о</w:t>
      </w:r>
      <w:r w:rsidRPr="00F36AD6">
        <w:rPr>
          <w:szCs w:val="28"/>
        </w:rPr>
        <w:t>ровью). преступления раскрыты.   Не регистрировалось таких тяжких пр</w:t>
      </w:r>
      <w:r w:rsidRPr="00F36AD6">
        <w:rPr>
          <w:szCs w:val="28"/>
        </w:rPr>
        <w:t>е</w:t>
      </w:r>
      <w:r w:rsidRPr="00F36AD6">
        <w:rPr>
          <w:szCs w:val="28"/>
        </w:rPr>
        <w:t>ступлений против личности, как убийство (-1).</w:t>
      </w:r>
    </w:p>
    <w:p w:rsidR="0035706A" w:rsidRPr="00F36AD6" w:rsidRDefault="0035706A" w:rsidP="0035706A">
      <w:pPr>
        <w:ind w:firstLine="709"/>
        <w:jc w:val="both"/>
        <w:rPr>
          <w:i/>
          <w:szCs w:val="28"/>
        </w:rPr>
      </w:pPr>
      <w:r w:rsidRPr="00F36AD6">
        <w:rPr>
          <w:i/>
          <w:szCs w:val="28"/>
        </w:rPr>
        <w:t>Криминогенная обстановка в районе больших изменений не потерпела. В целом основные показатели уровня преступности по итогам 12 месяцев примерно соответствуют прошлогодним. Ситуация  по отдельным видам преступлений за 12 месяцев 2022года обстоит так     зарегистрировано 4 преступления в сфере незаконного оборота наркотиков (6), 2 преступление по факту заведомо ложного сообщения об акте терроризма (0), 7 за упра</w:t>
      </w:r>
      <w:r w:rsidRPr="00F36AD6">
        <w:rPr>
          <w:i/>
          <w:szCs w:val="28"/>
        </w:rPr>
        <w:t>в</w:t>
      </w:r>
      <w:r w:rsidRPr="00F36AD6">
        <w:rPr>
          <w:i/>
          <w:szCs w:val="28"/>
        </w:rPr>
        <w:t>ление т\с водителем, находящимся в состоянии алкогольного опьянения, б</w:t>
      </w:r>
      <w:r w:rsidRPr="00F36AD6">
        <w:rPr>
          <w:i/>
          <w:szCs w:val="28"/>
        </w:rPr>
        <w:t>у</w:t>
      </w:r>
      <w:r w:rsidRPr="00F36AD6">
        <w:rPr>
          <w:i/>
          <w:szCs w:val="28"/>
        </w:rPr>
        <w:t>дучи ранее лишенным права управления (10), 3 по факту фиктивной регис</w:t>
      </w:r>
      <w:r w:rsidRPr="00F36AD6">
        <w:rPr>
          <w:i/>
          <w:szCs w:val="28"/>
        </w:rPr>
        <w:t>т</w:t>
      </w:r>
      <w:r w:rsidRPr="00F36AD6">
        <w:rPr>
          <w:i/>
          <w:szCs w:val="28"/>
        </w:rPr>
        <w:t>рация ИГ по месту жительства (10), 5 по факту ДТП в результате котор</w:t>
      </w:r>
      <w:r w:rsidRPr="00F36AD6">
        <w:rPr>
          <w:i/>
          <w:szCs w:val="28"/>
        </w:rPr>
        <w:t>о</w:t>
      </w:r>
      <w:r w:rsidRPr="00F36AD6">
        <w:rPr>
          <w:i/>
          <w:szCs w:val="28"/>
        </w:rPr>
        <w:t>го причинен тяжкий вред здоровью и смерть гр-ну(5),   6 фактов незаконной порубки л</w:t>
      </w:r>
      <w:r w:rsidRPr="00F36AD6">
        <w:rPr>
          <w:i/>
          <w:szCs w:val="28"/>
        </w:rPr>
        <w:t>е</w:t>
      </w:r>
      <w:r w:rsidRPr="00F36AD6">
        <w:rPr>
          <w:i/>
          <w:szCs w:val="28"/>
        </w:rPr>
        <w:t xml:space="preserve">са (1), и др.. </w:t>
      </w:r>
    </w:p>
    <w:p w:rsidR="0035706A" w:rsidRPr="00F36AD6" w:rsidRDefault="0035706A" w:rsidP="0035706A">
      <w:pPr>
        <w:ind w:firstLine="709"/>
        <w:jc w:val="both"/>
        <w:rPr>
          <w:i/>
          <w:szCs w:val="28"/>
        </w:rPr>
      </w:pPr>
      <w:r w:rsidRPr="00F36AD6">
        <w:rPr>
          <w:szCs w:val="28"/>
        </w:rPr>
        <w:t xml:space="preserve">Общая раскрываемость преступлений составила 47,6 % </w:t>
      </w:r>
      <w:r w:rsidRPr="00F36AD6">
        <w:rPr>
          <w:i/>
          <w:szCs w:val="28"/>
        </w:rPr>
        <w:t>(против 57,4% прошлого года- раскрыто 137 преступлений).</w:t>
      </w:r>
    </w:p>
    <w:p w:rsidR="0035706A" w:rsidRPr="00F36AD6" w:rsidRDefault="0035706A" w:rsidP="0035706A">
      <w:pPr>
        <w:ind w:firstLine="709"/>
        <w:jc w:val="both"/>
        <w:rPr>
          <w:szCs w:val="28"/>
        </w:rPr>
      </w:pPr>
      <w:r w:rsidRPr="00F36AD6">
        <w:rPr>
          <w:szCs w:val="28"/>
        </w:rPr>
        <w:t xml:space="preserve">Раскрываемость тяжких преступлений составила 34,2 % </w:t>
      </w:r>
      <w:r w:rsidRPr="00F36AD6">
        <w:rPr>
          <w:i/>
          <w:szCs w:val="28"/>
        </w:rPr>
        <w:t>(против 48,9% прошлого года-раскрыто 26 преступлений)</w:t>
      </w:r>
      <w:r w:rsidRPr="00F36AD6">
        <w:rPr>
          <w:szCs w:val="28"/>
        </w:rPr>
        <w:t>.</w:t>
      </w:r>
    </w:p>
    <w:p w:rsidR="0035706A" w:rsidRPr="00F36AD6" w:rsidRDefault="0035706A" w:rsidP="0035706A">
      <w:pPr>
        <w:ind w:firstLine="709"/>
        <w:jc w:val="both"/>
        <w:rPr>
          <w:i/>
          <w:szCs w:val="28"/>
        </w:rPr>
      </w:pPr>
      <w:r w:rsidRPr="00F36AD6">
        <w:rPr>
          <w:szCs w:val="28"/>
        </w:rPr>
        <w:t>Раскрываемость преступлений следствие, по которым обязательно с</w:t>
      </w:r>
      <w:r w:rsidRPr="00F36AD6">
        <w:rPr>
          <w:szCs w:val="28"/>
        </w:rPr>
        <w:t>о</w:t>
      </w:r>
      <w:r w:rsidRPr="00F36AD6">
        <w:rPr>
          <w:szCs w:val="28"/>
        </w:rPr>
        <w:t>ставила 38,2 % (</w:t>
      </w:r>
      <w:r w:rsidRPr="00F36AD6">
        <w:rPr>
          <w:i/>
          <w:szCs w:val="28"/>
        </w:rPr>
        <w:t>прошлый год 47%),</w:t>
      </w:r>
      <w:r w:rsidRPr="00F36AD6">
        <w:rPr>
          <w:szCs w:val="28"/>
        </w:rPr>
        <w:t xml:space="preserve"> а раскрываемость преступлений, следс</w:t>
      </w:r>
      <w:r w:rsidRPr="00F36AD6">
        <w:rPr>
          <w:szCs w:val="28"/>
        </w:rPr>
        <w:t>т</w:t>
      </w:r>
      <w:r w:rsidRPr="00F36AD6">
        <w:rPr>
          <w:szCs w:val="28"/>
        </w:rPr>
        <w:t xml:space="preserve">вие по которым необязательно составила 60,2% </w:t>
      </w:r>
      <w:r w:rsidRPr="00F36AD6">
        <w:rPr>
          <w:i/>
          <w:szCs w:val="28"/>
        </w:rPr>
        <w:t>(против 72,3 % прошлого г</w:t>
      </w:r>
      <w:r w:rsidRPr="00F36AD6">
        <w:rPr>
          <w:i/>
          <w:szCs w:val="28"/>
        </w:rPr>
        <w:t>о</w:t>
      </w:r>
      <w:r w:rsidRPr="00F36AD6">
        <w:rPr>
          <w:i/>
          <w:szCs w:val="28"/>
        </w:rPr>
        <w:t>да). При этом допущен рост остатка нераскрытых преступлений по всем направлениям при снижении регистрации преступлений и раскрытия пр</w:t>
      </w:r>
      <w:r w:rsidRPr="00F36AD6">
        <w:rPr>
          <w:i/>
          <w:szCs w:val="28"/>
        </w:rPr>
        <w:t>е</w:t>
      </w:r>
      <w:r w:rsidRPr="00F36AD6">
        <w:rPr>
          <w:i/>
          <w:szCs w:val="28"/>
        </w:rPr>
        <w:t>ступлений (зарегистрировано 268(362) раскрыто 137 (197) приостановлено 151 (146) зарегистрировано ТОТ 64(97) раскрыто ТОТ 26 (43) приостано</w:t>
      </w:r>
      <w:r w:rsidRPr="00F36AD6">
        <w:rPr>
          <w:i/>
          <w:szCs w:val="28"/>
        </w:rPr>
        <w:t>в</w:t>
      </w:r>
      <w:r w:rsidRPr="00F36AD6">
        <w:rPr>
          <w:i/>
          <w:szCs w:val="28"/>
        </w:rPr>
        <w:t>лено ТОТ 50(45)</w:t>
      </w:r>
    </w:p>
    <w:p w:rsidR="0035706A" w:rsidRPr="00F36AD6" w:rsidRDefault="0035706A" w:rsidP="0035706A">
      <w:pPr>
        <w:widowControl w:val="0"/>
        <w:pBdr>
          <w:bottom w:val="single" w:sz="6" w:space="30" w:color="FFFFFF"/>
        </w:pBdr>
        <w:ind w:firstLine="709"/>
        <w:jc w:val="both"/>
        <w:rPr>
          <w:szCs w:val="28"/>
        </w:rPr>
      </w:pPr>
      <w:r w:rsidRPr="00F36AD6">
        <w:rPr>
          <w:szCs w:val="28"/>
        </w:rPr>
        <w:t>По итогам 12 месяцев 2022 года раскрыто 44 краж (в прошлом году 43), однако приостановлено 115 (в прошлом году 106). Раскрываемость краж с</w:t>
      </w:r>
      <w:r w:rsidRPr="00F36AD6">
        <w:rPr>
          <w:szCs w:val="28"/>
        </w:rPr>
        <w:t>о</w:t>
      </w:r>
      <w:r w:rsidRPr="00F36AD6">
        <w:rPr>
          <w:szCs w:val="28"/>
        </w:rPr>
        <w:t>ставила 27,7%(против 28,9%)</w:t>
      </w:r>
    </w:p>
    <w:p w:rsidR="0035706A" w:rsidRPr="00F36AD6" w:rsidRDefault="0035706A" w:rsidP="0035706A">
      <w:pPr>
        <w:widowControl w:val="0"/>
        <w:pBdr>
          <w:bottom w:val="single" w:sz="6" w:space="30" w:color="FFFFFF"/>
        </w:pBdr>
        <w:ind w:firstLine="709"/>
        <w:jc w:val="both"/>
        <w:rPr>
          <w:szCs w:val="28"/>
          <w:shd w:val="clear" w:color="auto" w:fill="FFFFFF"/>
        </w:rPr>
      </w:pPr>
      <w:r w:rsidRPr="00F36AD6">
        <w:rPr>
          <w:szCs w:val="28"/>
          <w:shd w:val="clear" w:color="auto" w:fill="FFFFFF"/>
        </w:rPr>
        <w:t>В текущем году снижены результаты работы по раскрытию преступл</w:t>
      </w:r>
      <w:r w:rsidRPr="00F36AD6">
        <w:rPr>
          <w:szCs w:val="28"/>
          <w:shd w:val="clear" w:color="auto" w:fill="FFFFFF"/>
        </w:rPr>
        <w:t>е</w:t>
      </w:r>
      <w:r w:rsidRPr="00F36AD6">
        <w:rPr>
          <w:szCs w:val="28"/>
          <w:shd w:val="clear" w:color="auto" w:fill="FFFFFF"/>
        </w:rPr>
        <w:t>ний по «горячим следам, раскрыто 2 преступления, из которых 2 тяжких пр</w:t>
      </w:r>
      <w:r w:rsidRPr="00F36AD6">
        <w:rPr>
          <w:szCs w:val="28"/>
          <w:shd w:val="clear" w:color="auto" w:fill="FFFFFF"/>
        </w:rPr>
        <w:t>е</w:t>
      </w:r>
      <w:r w:rsidRPr="00F36AD6">
        <w:rPr>
          <w:szCs w:val="28"/>
          <w:shd w:val="clear" w:color="auto" w:fill="FFFFFF"/>
        </w:rPr>
        <w:t>ступления (</w:t>
      </w:r>
      <w:r w:rsidRPr="00F36AD6">
        <w:rPr>
          <w:i/>
          <w:szCs w:val="28"/>
          <w:shd w:val="clear" w:color="auto" w:fill="FFFFFF"/>
        </w:rPr>
        <w:t>в прошлом году 9, тяжких 7</w:t>
      </w:r>
      <w:r w:rsidRPr="00F36AD6">
        <w:rPr>
          <w:szCs w:val="28"/>
          <w:shd w:val="clear" w:color="auto" w:fill="FFFFFF"/>
        </w:rPr>
        <w:t>).</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xml:space="preserve">Особое внимание уделялось раскрытию преступлений «прошлых лет», из числа приостановленных раскрыто 9 преступлений </w:t>
      </w:r>
      <w:r w:rsidRPr="00F36AD6">
        <w:rPr>
          <w:i/>
          <w:color w:val="000000"/>
          <w:szCs w:val="28"/>
        </w:rPr>
        <w:t>(в прошлом году 9)</w:t>
      </w:r>
      <w:r w:rsidRPr="00F36AD6">
        <w:rPr>
          <w:color w:val="000000"/>
          <w:szCs w:val="28"/>
        </w:rPr>
        <w:t xml:space="preserve">. </w:t>
      </w:r>
    </w:p>
    <w:p w:rsidR="0035706A" w:rsidRPr="00F36AD6" w:rsidRDefault="0035706A" w:rsidP="0035706A">
      <w:pPr>
        <w:widowControl w:val="0"/>
        <w:pBdr>
          <w:bottom w:val="single" w:sz="6" w:space="30" w:color="FFFFFF"/>
        </w:pBdr>
        <w:ind w:firstLine="709"/>
        <w:jc w:val="both"/>
        <w:rPr>
          <w:szCs w:val="28"/>
        </w:rPr>
      </w:pPr>
      <w:r w:rsidRPr="00F36AD6">
        <w:rPr>
          <w:szCs w:val="28"/>
        </w:rPr>
        <w:t>Слабо организована работа по выявл</w:t>
      </w:r>
      <w:r w:rsidRPr="00F36AD6">
        <w:rPr>
          <w:szCs w:val="28"/>
        </w:rPr>
        <w:t>е</w:t>
      </w:r>
      <w:r w:rsidRPr="00F36AD6">
        <w:rPr>
          <w:szCs w:val="28"/>
        </w:rPr>
        <w:t xml:space="preserve">нию и раскрытию преступлений в сфере незаконного оборота оружия. </w:t>
      </w:r>
    </w:p>
    <w:p w:rsidR="0035706A" w:rsidRPr="00F36AD6" w:rsidRDefault="0035706A" w:rsidP="0035706A">
      <w:pPr>
        <w:widowControl w:val="0"/>
        <w:pBdr>
          <w:bottom w:val="single" w:sz="6" w:space="30" w:color="FFFFFF"/>
        </w:pBdr>
        <w:ind w:firstLine="709"/>
        <w:jc w:val="both"/>
        <w:rPr>
          <w:i/>
          <w:szCs w:val="28"/>
        </w:rPr>
      </w:pPr>
      <w:r w:rsidRPr="00F36AD6">
        <w:rPr>
          <w:szCs w:val="28"/>
        </w:rPr>
        <w:t>Преступления в сфере незаконного оборота оружия за 12 месяцев 2022года не выявлялись.</w:t>
      </w:r>
      <w:r w:rsidRPr="00F36AD6">
        <w:rPr>
          <w:i/>
          <w:szCs w:val="28"/>
        </w:rPr>
        <w:t xml:space="preserve"> </w:t>
      </w:r>
    </w:p>
    <w:p w:rsidR="0035706A" w:rsidRPr="00F36AD6" w:rsidRDefault="0035706A" w:rsidP="0035706A">
      <w:pPr>
        <w:widowControl w:val="0"/>
        <w:pBdr>
          <w:bottom w:val="single" w:sz="6" w:space="30" w:color="FFFFFF"/>
        </w:pBdr>
        <w:ind w:firstLine="709"/>
        <w:jc w:val="both"/>
        <w:rPr>
          <w:szCs w:val="28"/>
        </w:rPr>
      </w:pPr>
      <w:r w:rsidRPr="00F36AD6">
        <w:rPr>
          <w:szCs w:val="28"/>
        </w:rPr>
        <w:t xml:space="preserve">В сфере незаконного оборота наркотиков выявлено 4 преступления, из них 3 преступления тяжких </w:t>
      </w:r>
      <w:r w:rsidRPr="00F36AD6">
        <w:rPr>
          <w:i/>
          <w:szCs w:val="28"/>
        </w:rPr>
        <w:t>(0)</w:t>
      </w:r>
      <w:r w:rsidRPr="00F36AD6">
        <w:rPr>
          <w:szCs w:val="28"/>
        </w:rPr>
        <w:t>, по итогам 12 месяцев 2022 года в суд напра</w:t>
      </w:r>
      <w:r w:rsidRPr="00F36AD6">
        <w:rPr>
          <w:szCs w:val="28"/>
        </w:rPr>
        <w:t>в</w:t>
      </w:r>
      <w:r w:rsidRPr="00F36AD6">
        <w:rPr>
          <w:szCs w:val="28"/>
        </w:rPr>
        <w:t>лено 5 уг</w:t>
      </w:r>
      <w:r w:rsidRPr="00F36AD6">
        <w:rPr>
          <w:szCs w:val="28"/>
        </w:rPr>
        <w:t>о</w:t>
      </w:r>
      <w:r w:rsidRPr="00F36AD6">
        <w:rPr>
          <w:szCs w:val="28"/>
        </w:rPr>
        <w:t xml:space="preserve">ловных дел по ч.2 ст.228 УК РФ, по ч.1 ст.228.1 УК РФ </w:t>
      </w:r>
      <w:r w:rsidRPr="00F36AD6">
        <w:rPr>
          <w:i/>
          <w:szCs w:val="28"/>
        </w:rPr>
        <w:t>(0).</w:t>
      </w:r>
      <w:r w:rsidRPr="00F36AD6">
        <w:rPr>
          <w:szCs w:val="28"/>
        </w:rPr>
        <w:t xml:space="preserve"> </w:t>
      </w:r>
    </w:p>
    <w:p w:rsidR="0035706A" w:rsidRPr="00F36AD6" w:rsidRDefault="0035706A" w:rsidP="0035706A">
      <w:pPr>
        <w:widowControl w:val="0"/>
        <w:pBdr>
          <w:bottom w:val="single" w:sz="6" w:space="30" w:color="FFFFFF"/>
        </w:pBdr>
        <w:ind w:firstLine="709"/>
        <w:jc w:val="both"/>
        <w:rPr>
          <w:szCs w:val="28"/>
        </w:rPr>
      </w:pPr>
      <w:r w:rsidRPr="00F36AD6">
        <w:rPr>
          <w:szCs w:val="28"/>
        </w:rPr>
        <w:t>Раскрываемость преступлений в сфере незаконного оборота наркот</w:t>
      </w:r>
      <w:r w:rsidRPr="00F36AD6">
        <w:rPr>
          <w:szCs w:val="28"/>
        </w:rPr>
        <w:t>и</w:t>
      </w:r>
      <w:r w:rsidRPr="00F36AD6">
        <w:rPr>
          <w:szCs w:val="28"/>
        </w:rPr>
        <w:t>ков с</w:t>
      </w:r>
      <w:r w:rsidRPr="00F36AD6">
        <w:rPr>
          <w:szCs w:val="28"/>
        </w:rPr>
        <w:t>о</w:t>
      </w:r>
      <w:r w:rsidRPr="00F36AD6">
        <w:rPr>
          <w:szCs w:val="28"/>
        </w:rPr>
        <w:t>ставляет 62,5%.</w:t>
      </w:r>
    </w:p>
    <w:p w:rsidR="0035706A" w:rsidRPr="00F36AD6" w:rsidRDefault="0035706A" w:rsidP="0035706A">
      <w:pPr>
        <w:widowControl w:val="0"/>
        <w:pBdr>
          <w:bottom w:val="single" w:sz="6" w:space="30" w:color="FFFFFF"/>
        </w:pBdr>
        <w:ind w:firstLine="709"/>
        <w:jc w:val="both"/>
        <w:rPr>
          <w:szCs w:val="28"/>
        </w:rPr>
      </w:pPr>
      <w:r w:rsidRPr="00F36AD6">
        <w:rPr>
          <w:szCs w:val="28"/>
        </w:rPr>
        <w:t xml:space="preserve">В сфере экономики сотрудниками ОМВД выявлено 6 преступлений из них 1 по ч.2 ст.291.1 УК РФ, 1 по ст. 160ч4УК РФ, 1 по ст. 160ч3УК РФ ,1 по ст.285ч1 УК РФ,  186ч1УК РФ </w:t>
      </w:r>
    </w:p>
    <w:p w:rsidR="0035706A" w:rsidRPr="00F36AD6" w:rsidRDefault="0035706A" w:rsidP="0035706A">
      <w:pPr>
        <w:widowControl w:val="0"/>
        <w:pBdr>
          <w:bottom w:val="single" w:sz="6" w:space="30" w:color="FFFFFF"/>
        </w:pBdr>
        <w:ind w:firstLine="709"/>
        <w:jc w:val="both"/>
        <w:rPr>
          <w:szCs w:val="28"/>
        </w:rPr>
      </w:pPr>
      <w:r w:rsidRPr="00F36AD6">
        <w:rPr>
          <w:szCs w:val="28"/>
        </w:rPr>
        <w:t>Ведущая роль в профилактике преступлений и правонарушений пр</w:t>
      </w:r>
      <w:r w:rsidRPr="00F36AD6">
        <w:rPr>
          <w:szCs w:val="28"/>
        </w:rPr>
        <w:t>и</w:t>
      </w:r>
      <w:r w:rsidRPr="00F36AD6">
        <w:rPr>
          <w:szCs w:val="28"/>
        </w:rPr>
        <w:t>надлежит в первую очередь – участковым уполномоченным полиции. Ст</w:t>
      </w:r>
      <w:r w:rsidRPr="00F36AD6">
        <w:rPr>
          <w:szCs w:val="28"/>
        </w:rPr>
        <w:t>а</w:t>
      </w:r>
      <w:r w:rsidRPr="00F36AD6">
        <w:rPr>
          <w:szCs w:val="28"/>
        </w:rPr>
        <w:t>бильная криминогенная обстановка, напрямую зависит от эффективности принимаемых мер по профилактике правон</w:t>
      </w:r>
      <w:r w:rsidRPr="00F36AD6">
        <w:rPr>
          <w:szCs w:val="28"/>
        </w:rPr>
        <w:t>а</w:t>
      </w:r>
      <w:r w:rsidRPr="00F36AD6">
        <w:rPr>
          <w:szCs w:val="28"/>
        </w:rPr>
        <w:t xml:space="preserve">рушений. </w:t>
      </w:r>
    </w:p>
    <w:p w:rsidR="0035706A" w:rsidRPr="00F36AD6" w:rsidRDefault="0035706A" w:rsidP="0035706A">
      <w:pPr>
        <w:widowControl w:val="0"/>
        <w:pBdr>
          <w:bottom w:val="single" w:sz="6" w:space="30" w:color="FFFFFF"/>
        </w:pBdr>
        <w:ind w:firstLine="709"/>
        <w:jc w:val="both"/>
        <w:rPr>
          <w:szCs w:val="28"/>
        </w:rPr>
      </w:pPr>
      <w:r w:rsidRPr="00F36AD6">
        <w:rPr>
          <w:szCs w:val="28"/>
        </w:rPr>
        <w:t>Значительное внимание уделено реализации мероприятий, направле</w:t>
      </w:r>
      <w:r w:rsidRPr="00F36AD6">
        <w:rPr>
          <w:szCs w:val="28"/>
        </w:rPr>
        <w:t>н</w:t>
      </w:r>
      <w:r w:rsidRPr="00F36AD6">
        <w:rPr>
          <w:szCs w:val="28"/>
        </w:rPr>
        <w:t>ных на предупреждение преступлений совершаемых в общественных местах.</w:t>
      </w:r>
    </w:p>
    <w:p w:rsidR="0035706A" w:rsidRPr="00F36AD6" w:rsidRDefault="0035706A" w:rsidP="0035706A">
      <w:pPr>
        <w:widowControl w:val="0"/>
        <w:pBdr>
          <w:bottom w:val="single" w:sz="6" w:space="30" w:color="FFFFFF"/>
        </w:pBdr>
        <w:ind w:firstLine="709"/>
        <w:jc w:val="both"/>
        <w:rPr>
          <w:szCs w:val="28"/>
        </w:rPr>
      </w:pPr>
      <w:r w:rsidRPr="00F36AD6">
        <w:rPr>
          <w:szCs w:val="28"/>
        </w:rPr>
        <w:t xml:space="preserve">В результате по итогам 12 месяцев 2022 года число уголовно-наказуемых деяний, совершенных в общественных местах, снизилось </w:t>
      </w:r>
      <w:r w:rsidRPr="00F36AD6">
        <w:rPr>
          <w:i/>
          <w:szCs w:val="28"/>
        </w:rPr>
        <w:t>с 94до 81 преступлений,</w:t>
      </w:r>
      <w:r w:rsidRPr="00F36AD6">
        <w:rPr>
          <w:szCs w:val="28"/>
        </w:rPr>
        <w:t xml:space="preserve"> из которых тяжких 2 </w:t>
      </w:r>
      <w:r w:rsidRPr="00F36AD6">
        <w:rPr>
          <w:i/>
          <w:szCs w:val="28"/>
        </w:rPr>
        <w:t>(снижение на 5),</w:t>
      </w:r>
      <w:r w:rsidRPr="00F36AD6">
        <w:rPr>
          <w:szCs w:val="28"/>
        </w:rPr>
        <w:t xml:space="preserve"> на улицах снижение с 62до 48 </w:t>
      </w:r>
      <w:r w:rsidRPr="00F36AD6">
        <w:rPr>
          <w:i/>
          <w:szCs w:val="28"/>
        </w:rPr>
        <w:t xml:space="preserve">(снижение на 14). </w:t>
      </w:r>
      <w:r w:rsidRPr="00F36AD6">
        <w:rPr>
          <w:szCs w:val="28"/>
        </w:rPr>
        <w:t>Основные усилия службы участковых уполном</w:t>
      </w:r>
      <w:r w:rsidRPr="00F36AD6">
        <w:rPr>
          <w:szCs w:val="28"/>
        </w:rPr>
        <w:t>о</w:t>
      </w:r>
      <w:r w:rsidRPr="00F36AD6">
        <w:rPr>
          <w:szCs w:val="28"/>
        </w:rPr>
        <w:t>ченных полиции отдела направлены на повышение их роли и участия в выя</w:t>
      </w:r>
      <w:r w:rsidRPr="00F36AD6">
        <w:rPr>
          <w:szCs w:val="28"/>
        </w:rPr>
        <w:t>в</w:t>
      </w:r>
      <w:r w:rsidRPr="00F36AD6">
        <w:rPr>
          <w:szCs w:val="28"/>
        </w:rPr>
        <w:t>лении и раскрытии преступлений на участках обслуживания, качественное проведение комплексных мероприятий антитеррористической направленн</w:t>
      </w:r>
      <w:r w:rsidRPr="00F36AD6">
        <w:rPr>
          <w:szCs w:val="28"/>
        </w:rPr>
        <w:t>о</w:t>
      </w:r>
      <w:r w:rsidRPr="00F36AD6">
        <w:rPr>
          <w:szCs w:val="28"/>
        </w:rPr>
        <w:t>сти, усиления мер по пресечению незаконной миграции, проведение проф</w:t>
      </w:r>
      <w:r w:rsidRPr="00F36AD6">
        <w:rPr>
          <w:szCs w:val="28"/>
        </w:rPr>
        <w:t>и</w:t>
      </w:r>
      <w:r w:rsidRPr="00F36AD6">
        <w:rPr>
          <w:szCs w:val="28"/>
        </w:rPr>
        <w:t>лактической работы с лицами условно осужденными, ранее судимыми, л</w:t>
      </w:r>
      <w:r w:rsidRPr="00F36AD6">
        <w:rPr>
          <w:szCs w:val="28"/>
        </w:rPr>
        <w:t>и</w:t>
      </w:r>
      <w:r w:rsidRPr="00F36AD6">
        <w:rPr>
          <w:szCs w:val="28"/>
        </w:rPr>
        <w:t>цами, относящимися к группе «риска», повышение общественного доверия и поддержки граждан, формирование позитивного мнения среди населения.</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 xml:space="preserve">В отчетном периоде участковыми уполномоченными полиции </w:t>
      </w:r>
      <w:r w:rsidRPr="00F36AD6">
        <w:rPr>
          <w:szCs w:val="28"/>
        </w:rPr>
        <w:t>выявл</w:t>
      </w:r>
      <w:r w:rsidRPr="00F36AD6">
        <w:rPr>
          <w:szCs w:val="28"/>
        </w:rPr>
        <w:t>е</w:t>
      </w:r>
      <w:r w:rsidRPr="00F36AD6">
        <w:rPr>
          <w:szCs w:val="28"/>
        </w:rPr>
        <w:t>но 354 административных правонарушений, что на 81.3 % больше аналоги</w:t>
      </w:r>
      <w:r w:rsidRPr="00F36AD6">
        <w:rPr>
          <w:szCs w:val="28"/>
        </w:rPr>
        <w:t>ч</w:t>
      </w:r>
      <w:r w:rsidRPr="00F36AD6">
        <w:rPr>
          <w:szCs w:val="28"/>
        </w:rPr>
        <w:t>ного периода 2021 года – 288.</w:t>
      </w:r>
    </w:p>
    <w:p w:rsidR="0035706A" w:rsidRPr="00F36AD6" w:rsidRDefault="0035706A" w:rsidP="0035706A">
      <w:pPr>
        <w:widowControl w:val="0"/>
        <w:pBdr>
          <w:bottom w:val="single" w:sz="6" w:space="30" w:color="FFFFFF"/>
        </w:pBdr>
        <w:ind w:firstLine="709"/>
        <w:jc w:val="both"/>
        <w:rPr>
          <w:szCs w:val="28"/>
        </w:rPr>
      </w:pPr>
      <w:r w:rsidRPr="00F36AD6">
        <w:rPr>
          <w:szCs w:val="28"/>
        </w:rPr>
        <w:t>За  нарушение антиалкогольного законодательства составляет – 38 (38)</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мелкое хулиганство – 45 (32)</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xml:space="preserve">- нарушения в сфере НОН – 7 (5)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неуплата административных штрафов – 6 (5)</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мелкое хищение – 24 (10)</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побои – 71 (71)</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нарушение миграционных правил – 5 (5)</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Для наибольшей эффективности в профилактической работе с разли</w:t>
      </w:r>
      <w:r w:rsidRPr="00F36AD6">
        <w:rPr>
          <w:color w:val="000000"/>
          <w:szCs w:val="28"/>
        </w:rPr>
        <w:t>ч</w:t>
      </w:r>
      <w:r w:rsidRPr="00F36AD6">
        <w:rPr>
          <w:color w:val="000000"/>
          <w:szCs w:val="28"/>
        </w:rPr>
        <w:t>ными слоями населения в 46 случаях были привлечены сотрудники добр</w:t>
      </w:r>
      <w:r w:rsidRPr="00F36AD6">
        <w:rPr>
          <w:color w:val="000000"/>
          <w:szCs w:val="28"/>
        </w:rPr>
        <w:t>о</w:t>
      </w:r>
      <w:r w:rsidRPr="00F36AD6">
        <w:rPr>
          <w:color w:val="000000"/>
          <w:szCs w:val="28"/>
        </w:rPr>
        <w:t>вольных народных дружин, при этом с их участием административных пр</w:t>
      </w:r>
      <w:r w:rsidRPr="00F36AD6">
        <w:rPr>
          <w:color w:val="000000"/>
          <w:szCs w:val="28"/>
        </w:rPr>
        <w:t>а</w:t>
      </w:r>
      <w:r w:rsidRPr="00F36AD6">
        <w:rPr>
          <w:color w:val="000000"/>
          <w:szCs w:val="28"/>
        </w:rPr>
        <w:t xml:space="preserve">вонарушений не выявлено. </w:t>
      </w:r>
    </w:p>
    <w:p w:rsidR="0035706A" w:rsidRPr="00F36AD6" w:rsidRDefault="0035706A" w:rsidP="0035706A">
      <w:pPr>
        <w:widowControl w:val="0"/>
        <w:pBdr>
          <w:bottom w:val="single" w:sz="6" w:space="30" w:color="FFFFFF"/>
        </w:pBdr>
        <w:ind w:firstLine="709"/>
        <w:jc w:val="both"/>
        <w:rPr>
          <w:color w:val="C0504D"/>
          <w:szCs w:val="28"/>
        </w:rPr>
      </w:pPr>
      <w:r w:rsidRPr="00F36AD6">
        <w:rPr>
          <w:color w:val="000000"/>
          <w:szCs w:val="28"/>
        </w:rPr>
        <w:t>Проводимые мероприятия, как в рамках уголовного, так и в рамках а</w:t>
      </w:r>
      <w:r w:rsidRPr="00F36AD6">
        <w:rPr>
          <w:color w:val="000000"/>
          <w:szCs w:val="28"/>
        </w:rPr>
        <w:t>д</w:t>
      </w:r>
      <w:r w:rsidRPr="00F36AD6">
        <w:rPr>
          <w:color w:val="000000"/>
          <w:szCs w:val="28"/>
        </w:rPr>
        <w:t>министративного производства позволили не допустить роста преступных пос</w:t>
      </w:r>
      <w:r w:rsidRPr="00F36AD6">
        <w:rPr>
          <w:color w:val="000000"/>
          <w:szCs w:val="28"/>
        </w:rPr>
        <w:t>я</w:t>
      </w:r>
      <w:r w:rsidRPr="00F36AD6">
        <w:rPr>
          <w:color w:val="000000"/>
          <w:szCs w:val="28"/>
        </w:rPr>
        <w:t>гательств, совершаемых в быту, совершено 8 преступлений (18), тяжких преступлений совершенных в быту 1 (</w:t>
      </w:r>
      <w:r w:rsidRPr="00F36AD6">
        <w:rPr>
          <w:i/>
          <w:color w:val="000000"/>
          <w:szCs w:val="28"/>
        </w:rPr>
        <w:t>убийство совершенное в 2021году н</w:t>
      </w:r>
      <w:r w:rsidRPr="00F36AD6">
        <w:rPr>
          <w:i/>
          <w:color w:val="000000"/>
          <w:szCs w:val="28"/>
        </w:rPr>
        <w:t>а</w:t>
      </w:r>
      <w:r w:rsidRPr="00F36AD6">
        <w:rPr>
          <w:i/>
          <w:color w:val="000000"/>
          <w:szCs w:val="28"/>
        </w:rPr>
        <w:t>правлено в суд в 2022году)</w:t>
      </w:r>
      <w:r w:rsidRPr="00F36AD6">
        <w:rPr>
          <w:i/>
          <w:color w:val="C0504D"/>
          <w:szCs w:val="28"/>
        </w:rPr>
        <w:t>.</w:t>
      </w:r>
      <w:r w:rsidRPr="00F36AD6">
        <w:rPr>
          <w:color w:val="C0504D"/>
          <w:szCs w:val="28"/>
        </w:rPr>
        <w:t xml:space="preserve"> </w:t>
      </w:r>
    </w:p>
    <w:p w:rsidR="0035706A" w:rsidRPr="00F36AD6" w:rsidRDefault="0035706A" w:rsidP="0035706A">
      <w:pPr>
        <w:widowControl w:val="0"/>
        <w:pBdr>
          <w:bottom w:val="single" w:sz="6" w:space="30" w:color="FFFFFF"/>
        </w:pBdr>
        <w:ind w:firstLine="709"/>
        <w:jc w:val="both"/>
        <w:rPr>
          <w:color w:val="C0504D"/>
          <w:szCs w:val="28"/>
        </w:rPr>
      </w:pPr>
      <w:r w:rsidRPr="00F36AD6">
        <w:rPr>
          <w:color w:val="000000"/>
          <w:szCs w:val="28"/>
        </w:rPr>
        <w:t>Не допущен рост преступлений совершенных в состоянии алкогольн</w:t>
      </w:r>
      <w:r w:rsidRPr="00F36AD6">
        <w:rPr>
          <w:color w:val="000000"/>
          <w:szCs w:val="28"/>
        </w:rPr>
        <w:t>о</w:t>
      </w:r>
      <w:r w:rsidRPr="00F36AD6">
        <w:rPr>
          <w:color w:val="000000"/>
          <w:szCs w:val="28"/>
        </w:rPr>
        <w:t>го опьянения, а также лицами, ранее судимыми и совершавшими преступл</w:t>
      </w:r>
      <w:r w:rsidRPr="00F36AD6">
        <w:rPr>
          <w:color w:val="000000"/>
          <w:szCs w:val="28"/>
        </w:rPr>
        <w:t>е</w:t>
      </w:r>
      <w:r w:rsidRPr="00F36AD6">
        <w:rPr>
          <w:color w:val="000000"/>
          <w:szCs w:val="28"/>
        </w:rPr>
        <w:t>ния. Так, в состоянии алкогольного опьянения совершено 45 преступл</w:t>
      </w:r>
      <w:r w:rsidRPr="00F36AD6">
        <w:rPr>
          <w:color w:val="000000"/>
          <w:szCs w:val="28"/>
        </w:rPr>
        <w:t>е</w:t>
      </w:r>
      <w:r w:rsidRPr="00F36AD6">
        <w:rPr>
          <w:color w:val="000000"/>
          <w:szCs w:val="28"/>
        </w:rPr>
        <w:t>ний (59), ранее судимыми лицами 42 преступлений (50), а ранее совершавшими пр</w:t>
      </w:r>
      <w:r w:rsidRPr="00F36AD6">
        <w:rPr>
          <w:color w:val="000000"/>
          <w:szCs w:val="28"/>
        </w:rPr>
        <w:t>е</w:t>
      </w:r>
      <w:r w:rsidRPr="00F36AD6">
        <w:rPr>
          <w:color w:val="000000"/>
          <w:szCs w:val="28"/>
        </w:rPr>
        <w:t>ступления 60 (70)</w:t>
      </w:r>
      <w:r w:rsidRPr="00F36AD6">
        <w:rPr>
          <w:color w:val="C0504D"/>
          <w:szCs w:val="28"/>
        </w:rPr>
        <w:t xml:space="preserve">.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Остаются крайне актуальными вопросы профилактики преступлений совершенными лицами, находящимися на профилактических учетах, а так же профилактики по предупреждению повторной преступности.</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Одним из действенных инструментов в деятельности по предупрежд</w:t>
      </w:r>
      <w:r w:rsidRPr="00F36AD6">
        <w:rPr>
          <w:color w:val="000000"/>
          <w:szCs w:val="28"/>
        </w:rPr>
        <w:t>е</w:t>
      </w:r>
      <w:r w:rsidRPr="00F36AD6">
        <w:rPr>
          <w:color w:val="000000"/>
          <w:szCs w:val="28"/>
        </w:rPr>
        <w:t>нию рецидивной преступности является административный надзор, По с</w:t>
      </w:r>
      <w:r w:rsidRPr="00F36AD6">
        <w:rPr>
          <w:color w:val="000000"/>
          <w:szCs w:val="28"/>
        </w:rPr>
        <w:t>о</w:t>
      </w:r>
      <w:r w:rsidRPr="00F36AD6">
        <w:rPr>
          <w:color w:val="000000"/>
          <w:szCs w:val="28"/>
        </w:rPr>
        <w:t>стоянию на 31.12.2022 года в ОМВД России по Маловишерскому району с</w:t>
      </w:r>
      <w:r w:rsidRPr="00F36AD6">
        <w:rPr>
          <w:color w:val="000000"/>
          <w:szCs w:val="28"/>
        </w:rPr>
        <w:t>о</w:t>
      </w:r>
      <w:r w:rsidRPr="00F36AD6">
        <w:rPr>
          <w:color w:val="000000"/>
          <w:szCs w:val="28"/>
        </w:rPr>
        <w:t>стоит: 9 лиц, формально подпадающих под действие административного на</w:t>
      </w:r>
      <w:r w:rsidRPr="00F36AD6">
        <w:rPr>
          <w:color w:val="000000"/>
          <w:szCs w:val="28"/>
        </w:rPr>
        <w:t>д</w:t>
      </w:r>
      <w:r w:rsidRPr="00F36AD6">
        <w:rPr>
          <w:color w:val="000000"/>
          <w:szCs w:val="28"/>
        </w:rPr>
        <w:t>зора, 18 лиц, в отношении которых установлен административный надзор.</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За текущий период направлено 3 заявления в суд об установлении д</w:t>
      </w:r>
      <w:r w:rsidRPr="00F36AD6">
        <w:rPr>
          <w:color w:val="000000"/>
          <w:szCs w:val="28"/>
        </w:rPr>
        <w:t>о</w:t>
      </w:r>
      <w:r w:rsidRPr="00F36AD6">
        <w:rPr>
          <w:color w:val="000000"/>
          <w:szCs w:val="28"/>
        </w:rPr>
        <w:t>полнительных ограничений. Поднадзорными лицами не совершено престу</w:t>
      </w:r>
      <w:r w:rsidRPr="00F36AD6">
        <w:rPr>
          <w:color w:val="000000"/>
          <w:szCs w:val="28"/>
        </w:rPr>
        <w:t>п</w:t>
      </w:r>
      <w:r w:rsidRPr="00F36AD6">
        <w:rPr>
          <w:color w:val="000000"/>
          <w:szCs w:val="28"/>
        </w:rPr>
        <w:t>лений.</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xml:space="preserve">На поднадзорных лиц составлено 26 административных протокола: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xml:space="preserve"> по ст.19.24 ч.1 КоАП РФ – 5, ст.19.24 ч.2 КоАП РФ – 8, ст.19.24 ч.3 КоАП РФ – 13 (штраф – 6, обязательные работы – 10, предупреждение – 10)</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xml:space="preserve"> Отдельное место в реализации государственной системы профилакт</w:t>
      </w:r>
      <w:r w:rsidRPr="00F36AD6">
        <w:rPr>
          <w:color w:val="000000"/>
          <w:szCs w:val="28"/>
        </w:rPr>
        <w:t>и</w:t>
      </w:r>
      <w:r w:rsidRPr="00F36AD6">
        <w:rPr>
          <w:color w:val="000000"/>
          <w:szCs w:val="28"/>
        </w:rPr>
        <w:t>ки правонар</w:t>
      </w:r>
      <w:r w:rsidRPr="00F36AD6">
        <w:rPr>
          <w:color w:val="000000"/>
          <w:szCs w:val="28"/>
        </w:rPr>
        <w:t>у</w:t>
      </w:r>
      <w:r w:rsidRPr="00F36AD6">
        <w:rPr>
          <w:color w:val="000000"/>
          <w:szCs w:val="28"/>
        </w:rPr>
        <w:t>шений отводится работе по предупреждению безнадзорности и правонарушений среди несоверше</w:t>
      </w:r>
      <w:r w:rsidRPr="00F36AD6">
        <w:rPr>
          <w:color w:val="000000"/>
          <w:szCs w:val="28"/>
        </w:rPr>
        <w:t>н</w:t>
      </w:r>
      <w:r w:rsidRPr="00F36AD6">
        <w:rPr>
          <w:color w:val="000000"/>
          <w:szCs w:val="28"/>
        </w:rPr>
        <w:t>нолетних.</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На территории Маловишерского района по статистическим данным за 12 месяцев 2022 года несовершеннолетними совершено 14 преступлений (АППГ-12), тяжких и особо тяжких 4 (АППГ-7). Совершено в отношении н/л 21 (АППГ-25) преступлений, их них 11 преступлений по ст. 157 УК РФ (АППГ - 17), из них тяжких и особо тяжких 2 (АППГ – 2).   На учете ПДН с</w:t>
      </w:r>
      <w:r w:rsidRPr="00F36AD6">
        <w:rPr>
          <w:color w:val="000000"/>
          <w:szCs w:val="28"/>
        </w:rPr>
        <w:t>о</w:t>
      </w:r>
      <w:r w:rsidRPr="00F36AD6">
        <w:rPr>
          <w:color w:val="000000"/>
          <w:szCs w:val="28"/>
        </w:rPr>
        <w:t xml:space="preserve">стоит 10 родителей, не исполняющих должным образом свои родительские обязанности.  </w:t>
      </w:r>
    </w:p>
    <w:p w:rsidR="0035706A" w:rsidRPr="00F36AD6" w:rsidRDefault="0035706A" w:rsidP="0035706A">
      <w:pPr>
        <w:widowControl w:val="0"/>
        <w:pBdr>
          <w:bottom w:val="single" w:sz="6" w:space="30" w:color="FFFFFF"/>
        </w:pBdr>
        <w:ind w:firstLine="709"/>
        <w:jc w:val="both"/>
        <w:rPr>
          <w:i/>
          <w:color w:val="000000"/>
          <w:szCs w:val="28"/>
        </w:rPr>
      </w:pPr>
      <w:r w:rsidRPr="00F36AD6">
        <w:rPr>
          <w:color w:val="000000"/>
          <w:szCs w:val="28"/>
        </w:rPr>
        <w:t xml:space="preserve">Преступления, предусмотренные ст. 150, ст. 151, УК РФ не выявлялись.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Снижены профилактические мероприятия по выявлению администр</w:t>
      </w:r>
      <w:r w:rsidRPr="00F36AD6">
        <w:rPr>
          <w:color w:val="000000"/>
          <w:szCs w:val="28"/>
        </w:rPr>
        <w:t>а</w:t>
      </w:r>
      <w:r w:rsidRPr="00F36AD6">
        <w:rPr>
          <w:color w:val="000000"/>
          <w:szCs w:val="28"/>
        </w:rPr>
        <w:t>тивных правонарушений по линии несовершеннолетних. Необходимо акт</w:t>
      </w:r>
      <w:r w:rsidRPr="00F36AD6">
        <w:rPr>
          <w:color w:val="000000"/>
          <w:szCs w:val="28"/>
        </w:rPr>
        <w:t>и</w:t>
      </w:r>
      <w:r w:rsidRPr="00F36AD6">
        <w:rPr>
          <w:color w:val="000000"/>
          <w:szCs w:val="28"/>
        </w:rPr>
        <w:t>визировать работу в данном направлении, а именно   части продажи н/л алк</w:t>
      </w:r>
      <w:r w:rsidRPr="00F36AD6">
        <w:rPr>
          <w:color w:val="000000"/>
          <w:szCs w:val="28"/>
        </w:rPr>
        <w:t>о</w:t>
      </w:r>
      <w:r w:rsidRPr="00F36AD6">
        <w:rPr>
          <w:color w:val="000000"/>
          <w:szCs w:val="28"/>
        </w:rPr>
        <w:t>голя и табачных изделий. Так в отчетный период выявлен всего лишь 1 факт продажи н/л алкогольной продукции (м-н «Олимп», протокол по ст. 14.16 КоАП РФ направлен в Роспотребнадзор Маловишерского района). При этом за текущий период было выявлено 2 факта нахождения несовершеннолетних в состоянии алкогольного опьянения. Зарегистрирован рост на 100% прест</w:t>
      </w:r>
      <w:r w:rsidRPr="00F36AD6">
        <w:rPr>
          <w:color w:val="000000"/>
          <w:szCs w:val="28"/>
        </w:rPr>
        <w:t>у</w:t>
      </w:r>
      <w:r w:rsidRPr="00F36AD6">
        <w:rPr>
          <w:color w:val="000000"/>
          <w:szCs w:val="28"/>
        </w:rPr>
        <w:t>плений совершенных несовершеннолетними в состоянии алкогольного опь</w:t>
      </w:r>
      <w:r w:rsidRPr="00F36AD6">
        <w:rPr>
          <w:color w:val="000000"/>
          <w:szCs w:val="28"/>
        </w:rPr>
        <w:t>я</w:t>
      </w:r>
      <w:r w:rsidRPr="00F36AD6">
        <w:rPr>
          <w:color w:val="000000"/>
          <w:szCs w:val="28"/>
        </w:rPr>
        <w:t xml:space="preserve">нения. </w:t>
      </w:r>
    </w:p>
    <w:p w:rsidR="0035706A" w:rsidRPr="00F36AD6" w:rsidRDefault="0035706A" w:rsidP="0035706A">
      <w:pPr>
        <w:widowControl w:val="0"/>
        <w:pBdr>
          <w:bottom w:val="single" w:sz="6" w:space="30" w:color="FFFFFF"/>
        </w:pBdr>
        <w:ind w:firstLine="709"/>
        <w:jc w:val="both"/>
        <w:rPr>
          <w:b/>
          <w:color w:val="000000"/>
          <w:szCs w:val="28"/>
        </w:rPr>
      </w:pPr>
      <w:r w:rsidRPr="00F36AD6">
        <w:rPr>
          <w:color w:val="000000"/>
          <w:szCs w:val="28"/>
          <w:shd w:val="clear" w:color="auto" w:fill="FFFFFF"/>
        </w:rPr>
        <w:t xml:space="preserve">Сотрудниками полиции (УУП и ОВМ) проведено 59 мероприятий в сфере нарушений миграционного законодательства, </w:t>
      </w:r>
      <w:r w:rsidRPr="00F36AD6">
        <w:rPr>
          <w:color w:val="000000"/>
          <w:szCs w:val="28"/>
        </w:rPr>
        <w:t>За отчетный период 2022 года сотрудниками ОВМ ОМВД России по Маловишерскому р-ну по линии иммиграционного контроля выявлено 37 правонарушений по Главе 18 КоАП РФ (АППГ –23), сотрудниками УУП 4 (АППГ-5)</w:t>
      </w:r>
    </w:p>
    <w:p w:rsidR="0035706A" w:rsidRPr="00F36AD6" w:rsidRDefault="0035706A" w:rsidP="0035706A">
      <w:pPr>
        <w:widowControl w:val="0"/>
        <w:pBdr>
          <w:bottom w:val="single" w:sz="6" w:space="30" w:color="FFFFFF"/>
        </w:pBdr>
        <w:ind w:firstLine="709"/>
        <w:jc w:val="both"/>
        <w:rPr>
          <w:color w:val="000000"/>
          <w:szCs w:val="28"/>
          <w:shd w:val="clear" w:color="auto" w:fill="FFFFFF"/>
        </w:rPr>
      </w:pPr>
      <w:r w:rsidRPr="00F36AD6">
        <w:rPr>
          <w:color w:val="000000"/>
          <w:szCs w:val="28"/>
          <w:shd w:val="clear" w:color="auto" w:fill="FFFFFF"/>
        </w:rPr>
        <w:t xml:space="preserve"> Выявлено 3 преступления</w:t>
      </w:r>
      <w:r w:rsidRPr="00F36AD6">
        <w:rPr>
          <w:color w:val="000000"/>
          <w:szCs w:val="28"/>
        </w:rPr>
        <w:t xml:space="preserve"> в сфере незаконной миграции по ст.ст.</w:t>
      </w:r>
      <w:r w:rsidRPr="00F36AD6">
        <w:rPr>
          <w:color w:val="000000"/>
          <w:szCs w:val="28"/>
          <w:shd w:val="clear" w:color="auto" w:fill="FFFFFF"/>
        </w:rPr>
        <w:t>322.2, 322.3 УК РФ.</w:t>
      </w:r>
    </w:p>
    <w:p w:rsidR="0035706A" w:rsidRPr="00F36AD6" w:rsidRDefault="0035706A" w:rsidP="0035706A">
      <w:pPr>
        <w:widowControl w:val="0"/>
        <w:pBdr>
          <w:bottom w:val="single" w:sz="6" w:space="30" w:color="FFFFFF"/>
        </w:pBdr>
        <w:ind w:firstLine="709"/>
        <w:jc w:val="both"/>
        <w:rPr>
          <w:color w:val="000000"/>
          <w:szCs w:val="28"/>
          <w:shd w:val="clear" w:color="auto" w:fill="FFFFFF"/>
        </w:rPr>
      </w:pPr>
      <w:r w:rsidRPr="00F36AD6">
        <w:rPr>
          <w:color w:val="000000"/>
          <w:szCs w:val="28"/>
          <w:shd w:val="clear" w:color="auto" w:fill="FFFFFF"/>
        </w:rPr>
        <w:t xml:space="preserve">Преступлений совершенных иностранными гражданами не допущено .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 xml:space="preserve"> В отношении иностранного гражданина совершено1 преступление  (2).</w:t>
      </w:r>
    </w:p>
    <w:p w:rsidR="0035706A" w:rsidRPr="00F36AD6" w:rsidRDefault="0035706A" w:rsidP="0035706A">
      <w:pPr>
        <w:widowControl w:val="0"/>
        <w:pBdr>
          <w:bottom w:val="single" w:sz="6" w:space="30" w:color="FFFFFF"/>
        </w:pBdr>
        <w:ind w:firstLine="709"/>
        <w:jc w:val="both"/>
        <w:rPr>
          <w:color w:val="000000"/>
          <w:szCs w:val="28"/>
          <w:shd w:val="clear" w:color="auto" w:fill="FFFFFF"/>
        </w:rPr>
      </w:pPr>
      <w:r w:rsidRPr="00F36AD6">
        <w:rPr>
          <w:color w:val="000000"/>
          <w:szCs w:val="28"/>
          <w:shd w:val="clear" w:color="auto" w:fill="FFFFFF"/>
        </w:rPr>
        <w:t>В целом принимаемые меры профилактического характера позволили обеспечить стабильность оперативной обстановки, сохранить контроль над миграционными проце</w:t>
      </w:r>
      <w:r w:rsidRPr="00F36AD6">
        <w:rPr>
          <w:color w:val="000000"/>
          <w:szCs w:val="28"/>
          <w:shd w:val="clear" w:color="auto" w:fill="FFFFFF"/>
        </w:rPr>
        <w:t>с</w:t>
      </w:r>
      <w:r w:rsidRPr="00F36AD6">
        <w:rPr>
          <w:color w:val="000000"/>
          <w:szCs w:val="28"/>
          <w:shd w:val="clear" w:color="auto" w:fill="FFFFFF"/>
        </w:rPr>
        <w:t xml:space="preserve">сами. </w:t>
      </w:r>
    </w:p>
    <w:p w:rsidR="0035706A" w:rsidRPr="00F36AD6" w:rsidRDefault="0035706A" w:rsidP="0035706A">
      <w:pPr>
        <w:widowControl w:val="0"/>
        <w:pBdr>
          <w:bottom w:val="single" w:sz="6" w:space="30" w:color="FFFFFF"/>
        </w:pBdr>
        <w:ind w:firstLine="709"/>
        <w:jc w:val="both"/>
        <w:rPr>
          <w:color w:val="FF0000"/>
          <w:szCs w:val="28"/>
        </w:rPr>
      </w:pPr>
    </w:p>
    <w:p w:rsidR="0035706A" w:rsidRPr="00F36AD6" w:rsidRDefault="0035706A" w:rsidP="0035706A">
      <w:pPr>
        <w:widowControl w:val="0"/>
        <w:pBdr>
          <w:bottom w:val="single" w:sz="6" w:space="30" w:color="FFFFFF"/>
        </w:pBdr>
        <w:ind w:firstLine="709"/>
        <w:jc w:val="both"/>
        <w:rPr>
          <w:b/>
          <w:szCs w:val="28"/>
        </w:rPr>
      </w:pPr>
      <w:r w:rsidRPr="00F36AD6">
        <w:rPr>
          <w:b/>
          <w:szCs w:val="28"/>
        </w:rPr>
        <w:t>Важную роль в обеспечении прав потерпевших принадлежит сл</w:t>
      </w:r>
      <w:r w:rsidRPr="00F36AD6">
        <w:rPr>
          <w:b/>
          <w:szCs w:val="28"/>
        </w:rPr>
        <w:t>е</w:t>
      </w:r>
      <w:r w:rsidRPr="00F36AD6">
        <w:rPr>
          <w:b/>
          <w:szCs w:val="28"/>
        </w:rPr>
        <w:t>дователям и дознавателям.</w:t>
      </w:r>
    </w:p>
    <w:p w:rsidR="0035706A" w:rsidRPr="00F36AD6" w:rsidRDefault="0035706A" w:rsidP="0035706A">
      <w:pPr>
        <w:widowControl w:val="0"/>
        <w:pBdr>
          <w:bottom w:val="single" w:sz="6" w:space="30" w:color="FFFFFF"/>
        </w:pBdr>
        <w:ind w:firstLine="709"/>
        <w:jc w:val="both"/>
        <w:rPr>
          <w:szCs w:val="28"/>
        </w:rPr>
      </w:pPr>
      <w:r w:rsidRPr="00F36AD6">
        <w:rPr>
          <w:szCs w:val="28"/>
        </w:rPr>
        <w:t xml:space="preserve">За 12 месяцев  2022 года </w:t>
      </w:r>
      <w:r w:rsidRPr="00F36AD6">
        <w:rPr>
          <w:b/>
          <w:szCs w:val="28"/>
        </w:rPr>
        <w:t>следственным отделением</w:t>
      </w:r>
      <w:r w:rsidRPr="00F36AD6">
        <w:rPr>
          <w:szCs w:val="28"/>
        </w:rPr>
        <w:t xml:space="preserve"> окончено прои</w:t>
      </w:r>
      <w:r w:rsidRPr="00F36AD6">
        <w:rPr>
          <w:szCs w:val="28"/>
        </w:rPr>
        <w:t>з</w:t>
      </w:r>
      <w:r w:rsidRPr="00F36AD6">
        <w:rPr>
          <w:szCs w:val="28"/>
        </w:rPr>
        <w:t>водством с направлением в суд 42 уголовных дела по 46 эпизодам престу</w:t>
      </w:r>
      <w:r w:rsidRPr="00F36AD6">
        <w:rPr>
          <w:szCs w:val="28"/>
        </w:rPr>
        <w:t>п</w:t>
      </w:r>
      <w:r w:rsidRPr="00F36AD6">
        <w:rPr>
          <w:szCs w:val="28"/>
        </w:rPr>
        <w:t>ной деятельности (из них 3 ППЛ), в отношении 50 обвиняемых, из них 2 уг</w:t>
      </w:r>
      <w:r w:rsidRPr="00F36AD6">
        <w:rPr>
          <w:szCs w:val="28"/>
        </w:rPr>
        <w:t>о</w:t>
      </w:r>
      <w:r w:rsidRPr="00F36AD6">
        <w:rPr>
          <w:szCs w:val="28"/>
        </w:rPr>
        <w:t>ловных дела направлены в суд с применением в отношении несовершенн</w:t>
      </w:r>
      <w:r w:rsidRPr="00F36AD6">
        <w:rPr>
          <w:szCs w:val="28"/>
        </w:rPr>
        <w:t>о</w:t>
      </w:r>
      <w:r w:rsidRPr="00F36AD6">
        <w:rPr>
          <w:szCs w:val="28"/>
        </w:rPr>
        <w:t>летних обвиняемых принудительных мер воспитательного характера. Н</w:t>
      </w:r>
      <w:r w:rsidRPr="00F36AD6">
        <w:rPr>
          <w:szCs w:val="28"/>
        </w:rPr>
        <w:t>а</w:t>
      </w:r>
      <w:r w:rsidRPr="00F36AD6">
        <w:rPr>
          <w:szCs w:val="28"/>
        </w:rPr>
        <w:t xml:space="preserve">грузка по направленным в суд делам составляла 10,5 дел (3 место в области), при среднеобластном показателе – 5,2 дела. </w:t>
      </w:r>
    </w:p>
    <w:p w:rsidR="0035706A" w:rsidRPr="00F36AD6" w:rsidRDefault="0035706A" w:rsidP="0035706A">
      <w:pPr>
        <w:widowControl w:val="0"/>
        <w:pBdr>
          <w:bottom w:val="single" w:sz="6" w:space="30" w:color="FFFFFF"/>
        </w:pBdr>
        <w:ind w:firstLine="709"/>
        <w:jc w:val="both"/>
        <w:rPr>
          <w:szCs w:val="28"/>
        </w:rPr>
      </w:pPr>
      <w:r w:rsidRPr="00F36AD6">
        <w:rPr>
          <w:szCs w:val="28"/>
        </w:rPr>
        <w:t>Приостановлено производство по 194 уголовным делам на основании п.1 ч.1 ст. 208 УПК РФ, из них повторно – 94, 1 уголовное дело приостано</w:t>
      </w:r>
      <w:r w:rsidRPr="00F36AD6">
        <w:rPr>
          <w:szCs w:val="28"/>
        </w:rPr>
        <w:t>в</w:t>
      </w:r>
      <w:r w:rsidRPr="00F36AD6">
        <w:rPr>
          <w:szCs w:val="28"/>
        </w:rPr>
        <w:t>лено по п. 2 ч. 1 ст. 208 УПК РФ, по п. 3-4 ч. 1 ст. 208 УПК РФ уголовные д</w:t>
      </w:r>
      <w:r w:rsidRPr="00F36AD6">
        <w:rPr>
          <w:szCs w:val="28"/>
        </w:rPr>
        <w:t>е</w:t>
      </w:r>
      <w:r w:rsidRPr="00F36AD6">
        <w:rPr>
          <w:szCs w:val="28"/>
        </w:rPr>
        <w:t xml:space="preserve">ла не приостанавливались.  </w:t>
      </w:r>
    </w:p>
    <w:p w:rsidR="0035706A" w:rsidRPr="00F36AD6" w:rsidRDefault="0035706A" w:rsidP="0035706A">
      <w:pPr>
        <w:widowControl w:val="0"/>
        <w:pBdr>
          <w:bottom w:val="single" w:sz="6" w:space="30" w:color="FFFFFF"/>
        </w:pBdr>
        <w:ind w:firstLine="709"/>
        <w:jc w:val="both"/>
        <w:rPr>
          <w:szCs w:val="28"/>
        </w:rPr>
      </w:pPr>
      <w:r w:rsidRPr="00F36AD6">
        <w:rPr>
          <w:b/>
          <w:szCs w:val="28"/>
        </w:rPr>
        <w:t>Отделением дознания</w:t>
      </w:r>
      <w:r w:rsidRPr="00F36AD6">
        <w:rPr>
          <w:szCs w:val="28"/>
        </w:rPr>
        <w:t xml:space="preserve"> принято к производству 142 дела (2021 – 209 дел). Отменено прокурором постановлений о возбуждении уголовного дела - 5  (2021 – 3). Количество уголовных дел, направленных в суд составило 51 дело (2021 – 71).</w:t>
      </w:r>
    </w:p>
    <w:p w:rsidR="0035706A" w:rsidRPr="00F36AD6" w:rsidRDefault="0035706A" w:rsidP="0035706A">
      <w:pPr>
        <w:widowControl w:val="0"/>
        <w:pBdr>
          <w:bottom w:val="single" w:sz="6" w:space="30" w:color="FFFFFF"/>
        </w:pBdr>
        <w:ind w:firstLine="709"/>
        <w:jc w:val="both"/>
        <w:rPr>
          <w:szCs w:val="28"/>
        </w:rPr>
      </w:pPr>
      <w:r w:rsidRPr="00F36AD6">
        <w:rPr>
          <w:szCs w:val="28"/>
        </w:rPr>
        <w:t>За 12 месяцев 2022 года в срок свыше установленного УПК РФ без уч</w:t>
      </w:r>
      <w:r w:rsidRPr="00F36AD6">
        <w:rPr>
          <w:szCs w:val="28"/>
        </w:rPr>
        <w:t>е</w:t>
      </w:r>
      <w:r w:rsidRPr="00F36AD6">
        <w:rPr>
          <w:szCs w:val="28"/>
        </w:rPr>
        <w:t xml:space="preserve">та ранее приостановленных расследовано 24 дела (2021 – 39 дел). </w:t>
      </w:r>
    </w:p>
    <w:p w:rsidR="0035706A" w:rsidRPr="00F36AD6" w:rsidRDefault="0035706A" w:rsidP="0035706A">
      <w:pPr>
        <w:widowControl w:val="0"/>
        <w:pBdr>
          <w:bottom w:val="single" w:sz="6" w:space="30" w:color="FFFFFF"/>
        </w:pBdr>
        <w:ind w:firstLine="709"/>
        <w:jc w:val="both"/>
        <w:rPr>
          <w:szCs w:val="28"/>
        </w:rPr>
      </w:pPr>
      <w:r w:rsidRPr="00F36AD6">
        <w:rPr>
          <w:szCs w:val="28"/>
        </w:rPr>
        <w:t>За  12 месяцев 2022 года группой дознания направлено в суд 10  дел  (2021 – 22 дела), дознание по которым проводилось в сокращенной  форме.</w:t>
      </w:r>
    </w:p>
    <w:p w:rsidR="0035706A" w:rsidRPr="00F36AD6" w:rsidRDefault="0035706A" w:rsidP="0035706A">
      <w:pPr>
        <w:widowControl w:val="0"/>
        <w:pBdr>
          <w:bottom w:val="single" w:sz="6" w:space="30" w:color="FFFFFF"/>
        </w:pBdr>
        <w:ind w:firstLine="709"/>
        <w:jc w:val="both"/>
        <w:rPr>
          <w:szCs w:val="28"/>
        </w:rPr>
      </w:pPr>
      <w:r w:rsidRPr="00F36AD6">
        <w:rPr>
          <w:b/>
          <w:szCs w:val="28"/>
        </w:rPr>
        <w:t>Важной сферой профилактической работы остается обеспечение безопасности дорожного движения.</w:t>
      </w:r>
      <w:r w:rsidRPr="00F36AD6">
        <w:rPr>
          <w:szCs w:val="28"/>
        </w:rPr>
        <w:t xml:space="preserve">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На территории, обслуживаемой отделением ГИБДД ОМВД России по Маловишерскому району зарегистрировано 121 (АППГ – 125; - 3,3 % к АППГ) 18 учетных дорожно-транспортных происшествия (АППГ: ДТП – 10; + 80%), погибших – 3 (0, + 100% к АППГ), ранено – 22 (АППГ: 15; + 46,7% к АППГ). За январь-декабрь 2022 года зарегистрировано три дорожно-транспортных происшествия (АППГ - 3), в которых пострадало 3 несове</w:t>
      </w:r>
      <w:r w:rsidRPr="00F36AD6">
        <w:rPr>
          <w:color w:val="000000"/>
          <w:szCs w:val="28"/>
        </w:rPr>
        <w:t>р</w:t>
      </w:r>
      <w:r w:rsidRPr="00F36AD6">
        <w:rPr>
          <w:color w:val="000000"/>
          <w:szCs w:val="28"/>
        </w:rPr>
        <w:t>шеннолетний до 16-ти лет (АППГ – 3, - стаб. к АППГ), погиб 1 ребенок (АППГ – 0, + 100% к АППГ).</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Относительный показатель тяжести последствий дорожно-транспортных происшествий составил 12 погибших на 100 пострадавших (АППГ – 0).</w:t>
      </w:r>
    </w:p>
    <w:p w:rsidR="0035706A" w:rsidRPr="00F36AD6" w:rsidRDefault="0035706A" w:rsidP="0035706A">
      <w:pPr>
        <w:widowControl w:val="0"/>
        <w:pBdr>
          <w:bottom w:val="single" w:sz="6" w:space="30" w:color="FFFFFF"/>
        </w:pBdr>
        <w:ind w:firstLine="709"/>
        <w:jc w:val="both"/>
        <w:rPr>
          <w:szCs w:val="28"/>
        </w:rPr>
      </w:pPr>
      <w:r w:rsidRPr="00F36AD6">
        <w:rPr>
          <w:szCs w:val="28"/>
        </w:rPr>
        <w:t>В целях повышения доверия населения к деятельности полиции, особое внимание уделялось обеспечению полноты регистрации заявлений (сообщ</w:t>
      </w:r>
      <w:r w:rsidRPr="00F36AD6">
        <w:rPr>
          <w:szCs w:val="28"/>
        </w:rPr>
        <w:t>е</w:t>
      </w:r>
      <w:r w:rsidRPr="00F36AD6">
        <w:rPr>
          <w:szCs w:val="28"/>
        </w:rPr>
        <w:t xml:space="preserve">ний) граждан о преступлениях, об административных правонарушениях, о происшествиях и принятию по ним законных решений. </w:t>
      </w:r>
    </w:p>
    <w:p w:rsidR="0035706A" w:rsidRPr="00F36AD6" w:rsidRDefault="0035706A" w:rsidP="0035706A">
      <w:pPr>
        <w:widowControl w:val="0"/>
        <w:pBdr>
          <w:bottom w:val="single" w:sz="6" w:space="30" w:color="FFFFFF"/>
        </w:pBdr>
        <w:ind w:firstLine="709"/>
        <w:jc w:val="both"/>
        <w:rPr>
          <w:szCs w:val="28"/>
        </w:rPr>
      </w:pPr>
      <w:r w:rsidRPr="00F36AD6">
        <w:rPr>
          <w:b/>
          <w:szCs w:val="28"/>
        </w:rPr>
        <w:t>Одной из основных задач остаётся усиление требовательности и ужесточение учётно-регистрационной дисциплины и статистической р</w:t>
      </w:r>
      <w:r w:rsidRPr="00F36AD6">
        <w:rPr>
          <w:b/>
          <w:szCs w:val="28"/>
        </w:rPr>
        <w:t>а</w:t>
      </w:r>
      <w:r w:rsidRPr="00F36AD6">
        <w:rPr>
          <w:b/>
          <w:szCs w:val="28"/>
        </w:rPr>
        <w:t>боте.</w:t>
      </w:r>
      <w:r w:rsidRPr="00F36AD6">
        <w:rPr>
          <w:szCs w:val="28"/>
        </w:rPr>
        <w:t xml:space="preserve"> </w:t>
      </w:r>
    </w:p>
    <w:p w:rsidR="0035706A" w:rsidRPr="00F36AD6" w:rsidRDefault="0035706A" w:rsidP="0035706A">
      <w:pPr>
        <w:widowControl w:val="0"/>
        <w:pBdr>
          <w:bottom w:val="single" w:sz="6" w:space="30" w:color="FFFFFF"/>
        </w:pBdr>
        <w:ind w:firstLine="709"/>
        <w:jc w:val="both"/>
        <w:rPr>
          <w:szCs w:val="28"/>
        </w:rPr>
      </w:pPr>
      <w:r w:rsidRPr="00F36AD6">
        <w:rPr>
          <w:szCs w:val="28"/>
        </w:rPr>
        <w:t>Контроль за состоянием учетно-регистрационной дисциплины осущ</w:t>
      </w:r>
      <w:r w:rsidRPr="00F36AD6">
        <w:rPr>
          <w:szCs w:val="28"/>
        </w:rPr>
        <w:t>е</w:t>
      </w:r>
      <w:r w:rsidRPr="00F36AD6">
        <w:rPr>
          <w:szCs w:val="28"/>
        </w:rPr>
        <w:t>ствлялся, как в рамках взаимодействия с прокуратурой Маловишерского района, так и в рамках работы Комиссии по проведению сверок полноты р</w:t>
      </w:r>
      <w:r w:rsidRPr="00F36AD6">
        <w:rPr>
          <w:szCs w:val="28"/>
        </w:rPr>
        <w:t>е</w:t>
      </w:r>
      <w:r w:rsidRPr="00F36AD6">
        <w:rPr>
          <w:szCs w:val="28"/>
        </w:rPr>
        <w:t>гистрации заявлений и сообщений о преступлениях, об админ</w:t>
      </w:r>
      <w:r w:rsidRPr="00F36AD6">
        <w:rPr>
          <w:szCs w:val="28"/>
        </w:rPr>
        <w:t>и</w:t>
      </w:r>
      <w:r w:rsidRPr="00F36AD6">
        <w:rPr>
          <w:szCs w:val="28"/>
        </w:rPr>
        <w:t xml:space="preserve">стративных правонарушениях, о происшествиях. </w:t>
      </w:r>
    </w:p>
    <w:p w:rsidR="0035706A" w:rsidRPr="00F36AD6" w:rsidRDefault="0035706A" w:rsidP="0035706A">
      <w:pPr>
        <w:widowControl w:val="0"/>
        <w:pBdr>
          <w:bottom w:val="single" w:sz="6" w:space="30" w:color="FFFFFF"/>
        </w:pBdr>
        <w:ind w:firstLine="709"/>
        <w:jc w:val="both"/>
        <w:rPr>
          <w:i/>
          <w:color w:val="000000"/>
          <w:szCs w:val="28"/>
        </w:rPr>
      </w:pPr>
      <w:r w:rsidRPr="00F36AD6">
        <w:rPr>
          <w:color w:val="000000"/>
          <w:szCs w:val="28"/>
        </w:rPr>
        <w:t xml:space="preserve">За 12 месяцев 2022 года в ОМВД зарегистрировано 3381 заявлений, (сообщений) граждан </w:t>
      </w:r>
      <w:r w:rsidRPr="00F36AD6">
        <w:rPr>
          <w:i/>
          <w:color w:val="000000"/>
          <w:szCs w:val="28"/>
        </w:rPr>
        <w:t>(увеличение на 157</w:t>
      </w:r>
      <w:r w:rsidRPr="00F36AD6">
        <w:rPr>
          <w:color w:val="000000"/>
          <w:szCs w:val="28"/>
        </w:rPr>
        <w:t xml:space="preserve">). По результатам их рассмотрения возбуждено 244 уголовных дел </w:t>
      </w:r>
      <w:r w:rsidRPr="00F36AD6">
        <w:rPr>
          <w:i/>
          <w:color w:val="000000"/>
          <w:szCs w:val="28"/>
        </w:rPr>
        <w:t xml:space="preserve">(снижение на 55), </w:t>
      </w:r>
      <w:r w:rsidRPr="00F36AD6">
        <w:rPr>
          <w:color w:val="000000"/>
          <w:szCs w:val="28"/>
        </w:rPr>
        <w:t>вынесено 511 постановл</w:t>
      </w:r>
      <w:r w:rsidRPr="00F36AD6">
        <w:rPr>
          <w:color w:val="000000"/>
          <w:szCs w:val="28"/>
        </w:rPr>
        <w:t>е</w:t>
      </w:r>
      <w:r w:rsidRPr="00F36AD6">
        <w:rPr>
          <w:color w:val="000000"/>
          <w:szCs w:val="28"/>
        </w:rPr>
        <w:t>ний об отказе в возбу</w:t>
      </w:r>
      <w:r w:rsidRPr="00F36AD6">
        <w:rPr>
          <w:color w:val="000000"/>
          <w:szCs w:val="28"/>
        </w:rPr>
        <w:t>ж</w:t>
      </w:r>
      <w:r w:rsidRPr="00F36AD6">
        <w:rPr>
          <w:color w:val="000000"/>
          <w:szCs w:val="28"/>
        </w:rPr>
        <w:t xml:space="preserve">дении уголовного дела </w:t>
      </w:r>
      <w:r w:rsidRPr="00F36AD6">
        <w:rPr>
          <w:i/>
          <w:color w:val="000000"/>
          <w:szCs w:val="28"/>
        </w:rPr>
        <w:t>(снижение на 63),</w:t>
      </w:r>
      <w:r w:rsidRPr="00F36AD6">
        <w:rPr>
          <w:color w:val="000000"/>
          <w:szCs w:val="28"/>
        </w:rPr>
        <w:t xml:space="preserve"> передано по подследственности 320 материала </w:t>
      </w:r>
      <w:r w:rsidRPr="00F36AD6">
        <w:rPr>
          <w:i/>
          <w:color w:val="000000"/>
          <w:szCs w:val="28"/>
        </w:rPr>
        <w:t xml:space="preserve">(увеличение на 75). </w:t>
      </w:r>
      <w:r w:rsidRPr="00F36AD6">
        <w:rPr>
          <w:color w:val="000000"/>
          <w:szCs w:val="28"/>
        </w:rPr>
        <w:t>На дополнительную проверку возвращено 106 отказных материалов, а по КУСП 2022года 62</w:t>
      </w:r>
      <w:r w:rsidRPr="00F36AD6">
        <w:rPr>
          <w:i/>
          <w:color w:val="000000"/>
          <w:szCs w:val="28"/>
        </w:rPr>
        <w:t>(снижение на 6).</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Членами комиссии по учетно-регистрационной дисциплины ежемеся</w:t>
      </w:r>
      <w:r w:rsidRPr="00F36AD6">
        <w:rPr>
          <w:color w:val="000000"/>
          <w:szCs w:val="28"/>
        </w:rPr>
        <w:t>ч</w:t>
      </w:r>
      <w:r w:rsidRPr="00F36AD6">
        <w:rPr>
          <w:color w:val="000000"/>
          <w:szCs w:val="28"/>
        </w:rPr>
        <w:t>но проводятся сверки со сторонними организациями на предмет укрытия л</w:t>
      </w:r>
      <w:r w:rsidRPr="00F36AD6">
        <w:rPr>
          <w:color w:val="000000"/>
          <w:szCs w:val="28"/>
        </w:rPr>
        <w:t>и</w:t>
      </w:r>
      <w:r w:rsidRPr="00F36AD6">
        <w:rPr>
          <w:color w:val="000000"/>
          <w:szCs w:val="28"/>
        </w:rPr>
        <w:t xml:space="preserve">бо не регистрации преступлений и правонарушений. </w:t>
      </w:r>
    </w:p>
    <w:p w:rsidR="0035706A" w:rsidRPr="00F36AD6" w:rsidRDefault="0035706A" w:rsidP="0035706A">
      <w:pPr>
        <w:widowControl w:val="0"/>
        <w:pBdr>
          <w:bottom w:val="single" w:sz="6" w:space="30" w:color="FFFFFF"/>
        </w:pBdr>
        <w:ind w:firstLine="709"/>
        <w:jc w:val="both"/>
        <w:rPr>
          <w:szCs w:val="28"/>
        </w:rPr>
      </w:pPr>
      <w:r w:rsidRPr="00F36AD6">
        <w:rPr>
          <w:b/>
          <w:szCs w:val="28"/>
        </w:rPr>
        <w:t>Определенная работа проделана и по реализации Указов През</w:t>
      </w:r>
      <w:r w:rsidRPr="00F36AD6">
        <w:rPr>
          <w:b/>
          <w:szCs w:val="28"/>
        </w:rPr>
        <w:t>и</w:t>
      </w:r>
      <w:r w:rsidRPr="00F36AD6">
        <w:rPr>
          <w:b/>
          <w:szCs w:val="28"/>
        </w:rPr>
        <w:t>дента от 2011 года по предоставлению органами внутренних дел госуда</w:t>
      </w:r>
      <w:r w:rsidRPr="00F36AD6">
        <w:rPr>
          <w:b/>
          <w:szCs w:val="28"/>
        </w:rPr>
        <w:t>р</w:t>
      </w:r>
      <w:r w:rsidRPr="00F36AD6">
        <w:rPr>
          <w:b/>
          <w:szCs w:val="28"/>
        </w:rPr>
        <w:t>стве</w:t>
      </w:r>
      <w:r w:rsidRPr="00F36AD6">
        <w:rPr>
          <w:b/>
          <w:szCs w:val="28"/>
        </w:rPr>
        <w:t>н</w:t>
      </w:r>
      <w:r w:rsidRPr="00F36AD6">
        <w:rPr>
          <w:b/>
          <w:szCs w:val="28"/>
        </w:rPr>
        <w:t>ных услуг населению.</w:t>
      </w:r>
      <w:r w:rsidRPr="00F36AD6">
        <w:rPr>
          <w:szCs w:val="28"/>
        </w:rPr>
        <w:t xml:space="preserve"> За январь-декабрь 2022 года сотрудниками РЭГ ОГИБДД ОМВД РФ по Маловишерскому району принято и рассмотрено в рамках оказания гос. услуг 1174 заявлений, из них: по регистрации автомот</w:t>
      </w:r>
      <w:r w:rsidRPr="00F36AD6">
        <w:rPr>
          <w:szCs w:val="28"/>
        </w:rPr>
        <w:t>о</w:t>
      </w:r>
      <w:r w:rsidRPr="00F36AD6">
        <w:rPr>
          <w:szCs w:val="28"/>
        </w:rPr>
        <w:t>транспортных средств – 852 по выдаче водительских удостоверений и при</w:t>
      </w:r>
      <w:r w:rsidRPr="00F36AD6">
        <w:rPr>
          <w:szCs w:val="28"/>
        </w:rPr>
        <w:t>е</w:t>
      </w:r>
      <w:r w:rsidRPr="00F36AD6">
        <w:rPr>
          <w:szCs w:val="28"/>
        </w:rPr>
        <w:t>му квалификационных экзаменов на право управления транспортными сре</w:t>
      </w:r>
      <w:r w:rsidRPr="00F36AD6">
        <w:rPr>
          <w:szCs w:val="28"/>
        </w:rPr>
        <w:t>д</w:t>
      </w:r>
      <w:r w:rsidRPr="00F36AD6">
        <w:rPr>
          <w:szCs w:val="28"/>
        </w:rPr>
        <w:t>ствами – 322, из них заявлений поступило через портал Госуслуги в эле</w:t>
      </w:r>
      <w:r w:rsidRPr="00F36AD6">
        <w:rPr>
          <w:szCs w:val="28"/>
        </w:rPr>
        <w:t>к</w:t>
      </w:r>
      <w:r w:rsidRPr="00F36AD6">
        <w:rPr>
          <w:szCs w:val="28"/>
        </w:rPr>
        <w:t>тронном виде 96 %. Показатель предоставленных государственных услуг в электронном виде от общего количества обращений составляет 81 % (регис</w:t>
      </w:r>
      <w:r w:rsidRPr="00F36AD6">
        <w:rPr>
          <w:szCs w:val="28"/>
        </w:rPr>
        <w:t>т</w:t>
      </w:r>
      <w:r w:rsidRPr="00F36AD6">
        <w:rPr>
          <w:szCs w:val="28"/>
        </w:rPr>
        <w:t>рация АМТС и прицепов к ним – 76,5 %, получение в/у – 89,1%).</w:t>
      </w:r>
    </w:p>
    <w:p w:rsidR="0035706A" w:rsidRPr="00F36AD6" w:rsidRDefault="0035706A" w:rsidP="0035706A">
      <w:pPr>
        <w:widowControl w:val="0"/>
        <w:pBdr>
          <w:bottom w:val="single" w:sz="6" w:space="30" w:color="FFFFFF"/>
        </w:pBdr>
        <w:ind w:firstLine="709"/>
        <w:jc w:val="both"/>
        <w:rPr>
          <w:szCs w:val="28"/>
        </w:rPr>
      </w:pPr>
      <w:r w:rsidRPr="00F36AD6">
        <w:rPr>
          <w:szCs w:val="28"/>
        </w:rPr>
        <w:t>За отчетный период сотрудниками ОВМ ОМВД России по Маловише</w:t>
      </w:r>
      <w:r w:rsidRPr="00F36AD6">
        <w:rPr>
          <w:szCs w:val="28"/>
        </w:rPr>
        <w:t>р</w:t>
      </w:r>
      <w:r w:rsidRPr="00F36AD6">
        <w:rPr>
          <w:szCs w:val="28"/>
        </w:rPr>
        <w:t>скому району предоставление государственных услуг, через Единый портал государственных и муниципальных услуг составляет 100 %</w:t>
      </w:r>
      <w:r w:rsidRPr="00F36AD6">
        <w:rPr>
          <w:szCs w:val="28"/>
        </w:rPr>
        <w:tab/>
      </w:r>
    </w:p>
    <w:p w:rsidR="0035706A" w:rsidRPr="00F36AD6" w:rsidRDefault="0035706A" w:rsidP="0035706A">
      <w:pPr>
        <w:widowControl w:val="0"/>
        <w:pBdr>
          <w:bottom w:val="single" w:sz="6" w:space="30" w:color="FFFFFF"/>
        </w:pBdr>
        <w:ind w:firstLine="709"/>
        <w:jc w:val="both"/>
        <w:rPr>
          <w:szCs w:val="28"/>
        </w:rPr>
      </w:pPr>
      <w:r w:rsidRPr="00F36AD6">
        <w:rPr>
          <w:szCs w:val="28"/>
        </w:rPr>
        <w:t>Сотрудниками отделения осуществляется проведение добровольной и обязательной дактилоскопической регистрации граждан РФ, ИГ, ЛБГ.</w:t>
      </w:r>
    </w:p>
    <w:p w:rsidR="0035706A" w:rsidRPr="00F36AD6" w:rsidRDefault="0035706A" w:rsidP="0035706A">
      <w:pPr>
        <w:widowControl w:val="0"/>
        <w:pBdr>
          <w:bottom w:val="single" w:sz="6" w:space="30" w:color="FFFFFF"/>
        </w:pBdr>
        <w:ind w:firstLine="709"/>
        <w:jc w:val="both"/>
        <w:rPr>
          <w:b/>
          <w:szCs w:val="28"/>
        </w:rPr>
      </w:pPr>
    </w:p>
    <w:p w:rsidR="0035706A" w:rsidRPr="00F36AD6" w:rsidRDefault="0035706A" w:rsidP="0035706A">
      <w:pPr>
        <w:widowControl w:val="0"/>
        <w:pBdr>
          <w:bottom w:val="single" w:sz="6" w:space="30" w:color="FFFFFF"/>
        </w:pBdr>
        <w:ind w:firstLine="709"/>
        <w:jc w:val="both"/>
        <w:rPr>
          <w:color w:val="000000"/>
          <w:szCs w:val="28"/>
        </w:rPr>
      </w:pPr>
      <w:r w:rsidRPr="00F36AD6">
        <w:rPr>
          <w:b/>
          <w:color w:val="000000"/>
          <w:szCs w:val="28"/>
        </w:rPr>
        <w:t>Кадровая работа ОМВД</w:t>
      </w:r>
      <w:r w:rsidRPr="00F36AD6">
        <w:rPr>
          <w:color w:val="000000"/>
          <w:szCs w:val="28"/>
        </w:rPr>
        <w:t xml:space="preserve"> Штатная численность ОМВД России по М</w:t>
      </w:r>
      <w:r w:rsidRPr="00F36AD6">
        <w:rPr>
          <w:color w:val="000000"/>
          <w:szCs w:val="28"/>
        </w:rPr>
        <w:t>а</w:t>
      </w:r>
      <w:r w:rsidRPr="00F36AD6">
        <w:rPr>
          <w:color w:val="000000"/>
          <w:szCs w:val="28"/>
        </w:rPr>
        <w:t xml:space="preserve">ловишерскому району на 27.12.2022 составляет 59 единиц (47 – старший и средний начальствующий состав, 12 – младший начальствующий состав).  </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Некомплект составляет 15 единиц (25,4 %) (13 – старший и средний нач. состав; 2-младший нач. состав).</w:t>
      </w:r>
    </w:p>
    <w:p w:rsidR="0035706A" w:rsidRPr="00F36AD6" w:rsidRDefault="0035706A" w:rsidP="0035706A">
      <w:pPr>
        <w:widowControl w:val="0"/>
        <w:pBdr>
          <w:bottom w:val="single" w:sz="6" w:space="30" w:color="FFFFFF"/>
        </w:pBdr>
        <w:ind w:firstLine="709"/>
        <w:jc w:val="both"/>
        <w:rPr>
          <w:szCs w:val="28"/>
        </w:rPr>
      </w:pPr>
      <w:r w:rsidRPr="00F36AD6">
        <w:rPr>
          <w:szCs w:val="28"/>
        </w:rPr>
        <w:t xml:space="preserve">Основные моменты деятельности отдела я изложил. </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Подводя сегодня итоги с учетом изложенных результатов оперативно-служебной деятельности за 2022год, в деятельности ОМВД России по Мал</w:t>
      </w:r>
      <w:r w:rsidRPr="00F36AD6">
        <w:rPr>
          <w:color w:val="000000"/>
          <w:szCs w:val="28"/>
        </w:rPr>
        <w:t>о</w:t>
      </w:r>
      <w:r w:rsidRPr="00F36AD6">
        <w:rPr>
          <w:color w:val="000000"/>
          <w:szCs w:val="28"/>
        </w:rPr>
        <w:t>вишерскому району имеются как положительные моменты так   имеется и ряд недостатков, на устранение которых необходимо направить усилия всего личного состава, а именно мы должны принять конструктивные меры для улучшения показателей работы в 1-м квартале 2023 года необходимо напр</w:t>
      </w:r>
      <w:r w:rsidRPr="00F36AD6">
        <w:rPr>
          <w:color w:val="000000"/>
          <w:szCs w:val="28"/>
        </w:rPr>
        <w:t>а</w:t>
      </w:r>
      <w:r w:rsidRPr="00F36AD6">
        <w:rPr>
          <w:color w:val="000000"/>
          <w:szCs w:val="28"/>
        </w:rPr>
        <w:t>вить усилия всего личного состава, а именно:</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-необходимо продолжить инициативное проведение оперативно пр</w:t>
      </w:r>
      <w:r w:rsidRPr="00F36AD6">
        <w:rPr>
          <w:color w:val="000000"/>
          <w:szCs w:val="28"/>
        </w:rPr>
        <w:t>о</w:t>
      </w:r>
      <w:r w:rsidRPr="00F36AD6">
        <w:rPr>
          <w:color w:val="000000"/>
          <w:szCs w:val="28"/>
        </w:rPr>
        <w:t>филактических мероприятий.</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-проведение профилактических рейдовых мероприятий, направленных на предупреждение и пресечение нарушений антиалкогольного законод</w:t>
      </w:r>
      <w:r w:rsidRPr="00F36AD6">
        <w:rPr>
          <w:color w:val="000000"/>
          <w:szCs w:val="28"/>
        </w:rPr>
        <w:t>а</w:t>
      </w:r>
      <w:r w:rsidRPr="00F36AD6">
        <w:rPr>
          <w:color w:val="000000"/>
          <w:szCs w:val="28"/>
        </w:rPr>
        <w:t>тельства;</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 xml:space="preserve"> -продолжить работу по пешему патрулированию города с участием членов народной дружины.</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 более качественно проводить отработку административных участков с целью получения от граждан информации, в ходе доверительных отнош</w:t>
      </w:r>
      <w:r w:rsidRPr="00F36AD6">
        <w:rPr>
          <w:color w:val="000000"/>
          <w:szCs w:val="28"/>
        </w:rPr>
        <w:t>е</w:t>
      </w:r>
      <w:r w:rsidRPr="00F36AD6">
        <w:rPr>
          <w:color w:val="000000"/>
          <w:szCs w:val="28"/>
        </w:rPr>
        <w:t xml:space="preserve">ний о лицах склонных к совершению преступлений и своевременного их предотвращения.  </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-активизировать работу по выявлению и раскрытию преступлений в сфере незаконного оборота наркотиков и незаконного оборота оружия;</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-продолжить работу по пресечению каналов незаконной миграции на территории обслуживания;</w:t>
      </w:r>
    </w:p>
    <w:p w:rsidR="0035706A" w:rsidRPr="00F36AD6" w:rsidRDefault="0035706A" w:rsidP="0035706A">
      <w:pPr>
        <w:widowControl w:val="0"/>
        <w:pBdr>
          <w:bottom w:val="single" w:sz="6" w:space="30" w:color="FFFFFF"/>
        </w:pBdr>
        <w:ind w:firstLine="709"/>
        <w:jc w:val="both"/>
        <w:rPr>
          <w:szCs w:val="28"/>
        </w:rPr>
      </w:pPr>
      <w:r w:rsidRPr="00F36AD6">
        <w:rPr>
          <w:color w:val="000000"/>
          <w:szCs w:val="28"/>
        </w:rPr>
        <w:t>- продолжить работу по повышению качества и доступности государс</w:t>
      </w:r>
      <w:r w:rsidRPr="00F36AD6">
        <w:rPr>
          <w:color w:val="000000"/>
          <w:szCs w:val="28"/>
        </w:rPr>
        <w:t>т</w:t>
      </w:r>
      <w:r w:rsidRPr="00F36AD6">
        <w:rPr>
          <w:color w:val="000000"/>
          <w:szCs w:val="28"/>
        </w:rPr>
        <w:t>венных услуг, оказываемых МВД России</w:t>
      </w:r>
    </w:p>
    <w:p w:rsidR="0035706A" w:rsidRPr="00F36AD6" w:rsidRDefault="0035706A" w:rsidP="0035706A">
      <w:pPr>
        <w:widowControl w:val="0"/>
        <w:pBdr>
          <w:bottom w:val="single" w:sz="6" w:space="30" w:color="FFFFFF"/>
        </w:pBdr>
        <w:ind w:firstLine="709"/>
        <w:jc w:val="both"/>
        <w:rPr>
          <w:color w:val="000000"/>
          <w:szCs w:val="28"/>
        </w:rPr>
      </w:pPr>
      <w:r w:rsidRPr="00F36AD6">
        <w:rPr>
          <w:color w:val="000000"/>
          <w:szCs w:val="28"/>
        </w:rPr>
        <w:t>Хочу поблагодарить, вас за содействие, оказываемое нам в работе, к</w:t>
      </w:r>
      <w:r w:rsidRPr="00F36AD6">
        <w:rPr>
          <w:color w:val="000000"/>
          <w:szCs w:val="28"/>
        </w:rPr>
        <w:t>о</w:t>
      </w:r>
      <w:r w:rsidRPr="00F36AD6">
        <w:rPr>
          <w:color w:val="000000"/>
          <w:szCs w:val="28"/>
        </w:rPr>
        <w:t>торая позволила сохранять контроль за криминальной ситуацией на обсл</w:t>
      </w:r>
      <w:r w:rsidRPr="00F36AD6">
        <w:rPr>
          <w:color w:val="000000"/>
          <w:szCs w:val="28"/>
        </w:rPr>
        <w:t>у</w:t>
      </w:r>
      <w:r w:rsidRPr="00F36AD6">
        <w:rPr>
          <w:color w:val="000000"/>
          <w:szCs w:val="28"/>
        </w:rPr>
        <w:t>живаемой территории, не допустить чрезвычайных ситуаций. Отчёт зако</w:t>
      </w:r>
      <w:r w:rsidRPr="00F36AD6">
        <w:rPr>
          <w:color w:val="000000"/>
          <w:szCs w:val="28"/>
        </w:rPr>
        <w:t>н</w:t>
      </w:r>
      <w:r w:rsidRPr="00F36AD6">
        <w:rPr>
          <w:color w:val="000000"/>
          <w:szCs w:val="28"/>
        </w:rPr>
        <w:t xml:space="preserve">чен. </w:t>
      </w:r>
    </w:p>
    <w:p w:rsidR="00D042EE" w:rsidRDefault="00D042EE" w:rsidP="00D042EE">
      <w:pPr>
        <w:spacing w:line="240" w:lineRule="exact"/>
        <w:rPr>
          <w:szCs w:val="28"/>
        </w:rPr>
      </w:pPr>
    </w:p>
    <w:sectPr w:rsidR="00D042EE" w:rsidSect="00A86F91">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364" w:rsidRDefault="00F53364">
      <w:r>
        <w:separator/>
      </w:r>
    </w:p>
  </w:endnote>
  <w:endnote w:type="continuationSeparator" w:id="1">
    <w:p w:rsidR="00F53364" w:rsidRDefault="00F53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364" w:rsidRDefault="00F53364">
      <w:r>
        <w:separator/>
      </w:r>
    </w:p>
  </w:footnote>
  <w:footnote w:type="continuationSeparator" w:id="1">
    <w:p w:rsidR="00F53364" w:rsidRDefault="00F53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A86F91" w:rsidRDefault="00C637A7">
        <w:pPr>
          <w:pStyle w:val="a5"/>
          <w:jc w:val="center"/>
        </w:pPr>
        <w:r w:rsidRPr="00A86F91">
          <w:rPr>
            <w:sz w:val="24"/>
          </w:rPr>
          <w:fldChar w:fldCharType="begin"/>
        </w:r>
        <w:r w:rsidR="00A86F91" w:rsidRPr="00A86F91">
          <w:rPr>
            <w:sz w:val="24"/>
          </w:rPr>
          <w:instrText xml:space="preserve"> PAGE   \* MERGEFORMAT </w:instrText>
        </w:r>
        <w:r w:rsidRPr="00A86F91">
          <w:rPr>
            <w:sz w:val="24"/>
          </w:rPr>
          <w:fldChar w:fldCharType="separate"/>
        </w:r>
        <w:r w:rsidR="00066AC9">
          <w:rPr>
            <w:noProof/>
            <w:sz w:val="24"/>
          </w:rPr>
          <w:t>8</w:t>
        </w:r>
        <w:r w:rsidRPr="00A86F91">
          <w:rPr>
            <w:sz w:val="24"/>
          </w:rPr>
          <w:fldChar w:fldCharType="end"/>
        </w:r>
      </w:p>
    </w:sdtContent>
  </w:sdt>
  <w:p w:rsidR="00A86F91" w:rsidRDefault="00A86F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5">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6">
    <w:nsid w:val="0C246FF5"/>
    <w:multiLevelType w:val="multilevel"/>
    <w:tmpl w:val="5D2AB114"/>
    <w:lvl w:ilvl="0">
      <w:start w:val="1"/>
      <w:numFmt w:val="decimal"/>
      <w:lvlText w:val="%1."/>
      <w:lvlJc w:val="left"/>
      <w:pPr>
        <w:ind w:left="1069" w:hanging="360"/>
      </w:pPr>
      <w:rPr>
        <w:rFonts w:ascii="Times New Roman" w:eastAsia="Times New Roman" w:hAnsi="Times New Roman" w:cs="Times New Roman"/>
        <w:color w:val="auto"/>
        <w:sz w:val="28"/>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10">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71760F6"/>
    <w:multiLevelType w:val="multilevel"/>
    <w:tmpl w:val="8F841F86"/>
    <w:lvl w:ilvl="0">
      <w:start w:val="1"/>
      <w:numFmt w:val="decimal"/>
      <w:lvlText w:val="%1."/>
      <w:lvlJc w:val="left"/>
      <w:pPr>
        <w:ind w:left="885" w:hanging="435"/>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6">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331036D2"/>
    <w:multiLevelType w:val="multilevel"/>
    <w:tmpl w:val="9FAAB052"/>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347F1A5B"/>
    <w:multiLevelType w:val="multilevel"/>
    <w:tmpl w:val="B6E05042"/>
    <w:lvl w:ilvl="0">
      <w:start w:val="1"/>
      <w:numFmt w:val="decimal"/>
      <w:lvlText w:val="%1"/>
      <w:lvlJc w:val="left"/>
      <w:pPr>
        <w:ind w:left="375" w:hanging="375"/>
      </w:pPr>
      <w:rPr>
        <w:rFonts w:hint="default"/>
      </w:rPr>
    </w:lvl>
    <w:lvl w:ilvl="1">
      <w:start w:val="2"/>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451C05C2"/>
    <w:multiLevelType w:val="multilevel"/>
    <w:tmpl w:val="52308BBE"/>
    <w:lvl w:ilvl="0">
      <w:start w:val="1"/>
      <w:numFmt w:val="decimal"/>
      <w:lvlText w:val="%1."/>
      <w:lvlJc w:val="left"/>
      <w:pPr>
        <w:ind w:left="360" w:hanging="360"/>
      </w:pPr>
      <w:rPr>
        <w:rFonts w:ascii="Times New Roman" w:eastAsia="Calibri" w:hAnsi="Times New Roman" w:cs="Times New Roman"/>
        <w:b/>
        <w:sz w:val="28"/>
        <w:szCs w:val="28"/>
      </w:rPr>
    </w:lvl>
    <w:lvl w:ilvl="1">
      <w:start w:val="1"/>
      <w:numFmt w:val="decimal"/>
      <w:isLgl/>
      <w:lvlText w:val="%1.%2."/>
      <w:lvlJc w:val="left"/>
      <w:pPr>
        <w:ind w:left="1430" w:hanging="720"/>
      </w:pPr>
      <w:rPr>
        <w:rFonts w:hint="default"/>
        <w:b w:val="0"/>
      </w:rPr>
    </w:lvl>
    <w:lvl w:ilvl="2">
      <w:start w:val="1"/>
      <w:numFmt w:val="decimal"/>
      <w:isLgl/>
      <w:lvlText w:val="%1.%2.%3."/>
      <w:lvlJc w:val="left"/>
      <w:pPr>
        <w:ind w:left="1571" w:hanging="720"/>
      </w:pPr>
      <w:rPr>
        <w:rFonts w:ascii="Times New Roman" w:hAnsi="Times New Roman" w:cs="Times New Roman" w:hint="default"/>
        <w:b w:val="0"/>
        <w:sz w:val="28"/>
        <w:szCs w:val="28"/>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23">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52B9450E"/>
    <w:multiLevelType w:val="hybridMultilevel"/>
    <w:tmpl w:val="47C49678"/>
    <w:lvl w:ilvl="0" w:tplc="8DB626DC">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8">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1">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6">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2">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40"/>
  </w:num>
  <w:num w:numId="3">
    <w:abstractNumId w:val="32"/>
  </w:num>
  <w:num w:numId="4">
    <w:abstractNumId w:val="39"/>
  </w:num>
  <w:num w:numId="5">
    <w:abstractNumId w:val="23"/>
  </w:num>
  <w:num w:numId="6">
    <w:abstractNumId w:val="36"/>
  </w:num>
  <w:num w:numId="7">
    <w:abstractNumId w:val="43"/>
  </w:num>
  <w:num w:numId="8">
    <w:abstractNumId w:val="27"/>
  </w:num>
  <w:num w:numId="9">
    <w:abstractNumId w:val="19"/>
  </w:num>
  <w:num w:numId="10">
    <w:abstractNumId w:val="38"/>
  </w:num>
  <w:num w:numId="11">
    <w:abstractNumId w:val="11"/>
  </w:num>
  <w:num w:numId="12">
    <w:abstractNumId w:val="13"/>
  </w:num>
  <w:num w:numId="13">
    <w:abstractNumId w:val="35"/>
  </w:num>
  <w:num w:numId="14">
    <w:abstractNumId w:val="4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41"/>
  </w:num>
  <w:num w:numId="19">
    <w:abstractNumId w:val="5"/>
  </w:num>
  <w:num w:numId="20">
    <w:abstractNumId w:val="9"/>
  </w:num>
  <w:num w:numId="21">
    <w:abstractNumId w:val="2"/>
  </w:num>
  <w:num w:numId="22">
    <w:abstractNumId w:val="4"/>
  </w:num>
  <w:num w:numId="23">
    <w:abstractNumId w:val="28"/>
  </w:num>
  <w:num w:numId="24">
    <w:abstractNumId w:val="7"/>
  </w:num>
  <w:num w:numId="25">
    <w:abstractNumId w:val="30"/>
  </w:num>
  <w:num w:numId="26">
    <w:abstractNumId w:val="37"/>
  </w:num>
  <w:num w:numId="27">
    <w:abstractNumId w:val="14"/>
  </w:num>
  <w:num w:numId="28">
    <w:abstractNumId w:val="8"/>
  </w:num>
  <w:num w:numId="29">
    <w:abstractNumId w:val="31"/>
  </w:num>
  <w:num w:numId="30">
    <w:abstractNumId w:val="29"/>
  </w:num>
  <w:num w:numId="31">
    <w:abstractNumId w:val="24"/>
  </w:num>
  <w:num w:numId="32">
    <w:abstractNumId w:val="34"/>
  </w:num>
  <w:num w:numId="33">
    <w:abstractNumId w:val="25"/>
  </w:num>
  <w:num w:numId="34">
    <w:abstractNumId w:val="10"/>
  </w:num>
  <w:num w:numId="35">
    <w:abstractNumId w:val="20"/>
  </w:num>
  <w:num w:numId="36">
    <w:abstractNumId w:val="33"/>
  </w:num>
  <w:num w:numId="37">
    <w:abstractNumId w:val="6"/>
  </w:num>
  <w:num w:numId="38">
    <w:abstractNumId w:val="16"/>
  </w:num>
  <w:num w:numId="39">
    <w:abstractNumId w:val="17"/>
  </w:num>
  <w:num w:numId="40">
    <w:abstractNumId w:val="18"/>
  </w:num>
  <w:num w:numId="41">
    <w:abstractNumId w:val="26"/>
  </w:num>
  <w:num w:numId="42">
    <w:abstractNumId w:val="21"/>
  </w:num>
  <w:num w:numId="43">
    <w:abstractNumId w:val="15"/>
  </w:num>
  <w:num w:numId="44">
    <w:abstractNumId w:val="0"/>
  </w:num>
  <w:num w:numId="4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23234"/>
  </w:hdrShapeDefaults>
  <w:footnotePr>
    <w:footnote w:id="0"/>
    <w:footnote w:id="1"/>
  </w:footnotePr>
  <w:endnotePr>
    <w:endnote w:id="0"/>
    <w:endnote w:id="1"/>
  </w:endnotePr>
  <w:compat/>
  <w:rsids>
    <w:rsidRoot w:val="00C41242"/>
    <w:rsid w:val="000007ED"/>
    <w:rsid w:val="00000FD2"/>
    <w:rsid w:val="00001178"/>
    <w:rsid w:val="00001776"/>
    <w:rsid w:val="0000183F"/>
    <w:rsid w:val="00001D3F"/>
    <w:rsid w:val="00001E36"/>
    <w:rsid w:val="000028E4"/>
    <w:rsid w:val="00003301"/>
    <w:rsid w:val="00003BD4"/>
    <w:rsid w:val="00003F6D"/>
    <w:rsid w:val="00004375"/>
    <w:rsid w:val="000049BE"/>
    <w:rsid w:val="000071B3"/>
    <w:rsid w:val="000071B6"/>
    <w:rsid w:val="000076BF"/>
    <w:rsid w:val="00007796"/>
    <w:rsid w:val="00011258"/>
    <w:rsid w:val="00011FEB"/>
    <w:rsid w:val="0001202C"/>
    <w:rsid w:val="0001223F"/>
    <w:rsid w:val="00013305"/>
    <w:rsid w:val="00013611"/>
    <w:rsid w:val="00013CEB"/>
    <w:rsid w:val="000158CE"/>
    <w:rsid w:val="00015A0E"/>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8A9"/>
    <w:rsid w:val="001F14CD"/>
    <w:rsid w:val="001F155D"/>
    <w:rsid w:val="001F190A"/>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BF4"/>
    <w:rsid w:val="002A21CE"/>
    <w:rsid w:val="002A78C8"/>
    <w:rsid w:val="002B0081"/>
    <w:rsid w:val="002B1018"/>
    <w:rsid w:val="002B1639"/>
    <w:rsid w:val="002B1E83"/>
    <w:rsid w:val="002B2DEE"/>
    <w:rsid w:val="002B4316"/>
    <w:rsid w:val="002B4CDD"/>
    <w:rsid w:val="002B745F"/>
    <w:rsid w:val="002C0E69"/>
    <w:rsid w:val="002C1016"/>
    <w:rsid w:val="002C1B71"/>
    <w:rsid w:val="002C1C0B"/>
    <w:rsid w:val="002C1ECF"/>
    <w:rsid w:val="002C2000"/>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D66"/>
    <w:rsid w:val="004F7FC6"/>
    <w:rsid w:val="0050007B"/>
    <w:rsid w:val="005003E0"/>
    <w:rsid w:val="00500A8E"/>
    <w:rsid w:val="00501865"/>
    <w:rsid w:val="0050623A"/>
    <w:rsid w:val="00506B00"/>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68A1"/>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D94"/>
    <w:rsid w:val="00856833"/>
    <w:rsid w:val="00857512"/>
    <w:rsid w:val="00857BBC"/>
    <w:rsid w:val="00862022"/>
    <w:rsid w:val="00862B22"/>
    <w:rsid w:val="00863C91"/>
    <w:rsid w:val="00864DAE"/>
    <w:rsid w:val="008654CF"/>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F9"/>
    <w:rsid w:val="00972C06"/>
    <w:rsid w:val="00972E88"/>
    <w:rsid w:val="00973552"/>
    <w:rsid w:val="009743C3"/>
    <w:rsid w:val="00974BA2"/>
    <w:rsid w:val="00974E3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2A55"/>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DA5"/>
    <w:rsid w:val="00A301ED"/>
    <w:rsid w:val="00A31010"/>
    <w:rsid w:val="00A313B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1DFB"/>
    <w:rsid w:val="00C81FF0"/>
    <w:rsid w:val="00C82EAD"/>
    <w:rsid w:val="00C85DAB"/>
    <w:rsid w:val="00C861F6"/>
    <w:rsid w:val="00C86B8B"/>
    <w:rsid w:val="00C8704E"/>
    <w:rsid w:val="00C87C98"/>
    <w:rsid w:val="00C91454"/>
    <w:rsid w:val="00C91EEE"/>
    <w:rsid w:val="00C91F4E"/>
    <w:rsid w:val="00C92BA0"/>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1CB"/>
    <w:rsid w:val="00D0565A"/>
    <w:rsid w:val="00D0681D"/>
    <w:rsid w:val="00D106D9"/>
    <w:rsid w:val="00D10C9A"/>
    <w:rsid w:val="00D10F9A"/>
    <w:rsid w:val="00D11C61"/>
    <w:rsid w:val="00D12405"/>
    <w:rsid w:val="00D12F0A"/>
    <w:rsid w:val="00D1359F"/>
    <w:rsid w:val="00D1385A"/>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65A"/>
    <w:rsid w:val="00DA5B2E"/>
    <w:rsid w:val="00DA5CE5"/>
    <w:rsid w:val="00DA6DF6"/>
    <w:rsid w:val="00DA6F60"/>
    <w:rsid w:val="00DA72FD"/>
    <w:rsid w:val="00DA73A7"/>
    <w:rsid w:val="00DA7708"/>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74DA"/>
    <w:rsid w:val="00F37639"/>
    <w:rsid w:val="00F40AC7"/>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51A32-979C-48E3-8864-7847D96C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2710</Words>
  <Characters>15447</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Российская Федерация</vt:lpstr>
      <vt:lpstr>Новгородская область</vt:lpstr>
      <vt:lpstr>        </vt:lpstr>
      <vt:lpstr>3. Опубликовать решение в бюллетене «Возрождение».</vt:lpstr>
    </vt:vector>
  </TitlesOfParts>
  <Company>AUZsoft</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6</cp:revision>
  <cp:lastPrinted>2022-11-01T05:50:00Z</cp:lastPrinted>
  <dcterms:created xsi:type="dcterms:W3CDTF">2023-02-21T14:26:00Z</dcterms:created>
  <dcterms:modified xsi:type="dcterms:W3CDTF">2023-02-22T05:04:00Z</dcterms:modified>
</cp:coreProperties>
</file>