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5D" w:rsidRDefault="00E25900" w:rsidP="00892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EF">
        <w:rPr>
          <w:rFonts w:ascii="Times New Roman" w:hAnsi="Times New Roman" w:cs="Times New Roman"/>
          <w:b/>
          <w:sz w:val="28"/>
          <w:szCs w:val="28"/>
        </w:rPr>
        <w:t>О</w:t>
      </w:r>
      <w:r w:rsidR="005A6CE7">
        <w:rPr>
          <w:rFonts w:ascii="Times New Roman" w:hAnsi="Times New Roman" w:cs="Times New Roman"/>
          <w:b/>
          <w:sz w:val="28"/>
          <w:szCs w:val="28"/>
        </w:rPr>
        <w:t xml:space="preserve"> контроле в отношении 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продавцов, </w:t>
      </w:r>
      <w:r w:rsidRPr="00085CEF">
        <w:rPr>
          <w:rFonts w:ascii="Times New Roman" w:hAnsi="Times New Roman" w:cs="Times New Roman"/>
          <w:b/>
          <w:sz w:val="28"/>
          <w:szCs w:val="28"/>
        </w:rPr>
        <w:t>реализ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ующих </w:t>
      </w:r>
      <w:r w:rsidRPr="00085CEF">
        <w:rPr>
          <w:rFonts w:ascii="Times New Roman" w:hAnsi="Times New Roman" w:cs="Times New Roman"/>
          <w:b/>
          <w:sz w:val="28"/>
          <w:szCs w:val="28"/>
        </w:rPr>
        <w:t>табачн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Pr="00085CE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085CEF">
        <w:rPr>
          <w:rFonts w:ascii="Times New Roman" w:hAnsi="Times New Roman" w:cs="Times New Roman"/>
          <w:b/>
          <w:sz w:val="28"/>
          <w:szCs w:val="28"/>
        </w:rPr>
        <w:t>никотинсодержащ</w:t>
      </w:r>
      <w:r w:rsidR="00DB3125">
        <w:rPr>
          <w:rFonts w:ascii="Times New Roman" w:hAnsi="Times New Roman" w:cs="Times New Roman"/>
          <w:b/>
          <w:sz w:val="28"/>
          <w:szCs w:val="28"/>
        </w:rPr>
        <w:t>ую</w:t>
      </w:r>
      <w:proofErr w:type="spellEnd"/>
      <w:r w:rsidR="00DB312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5CEF">
        <w:rPr>
          <w:rFonts w:ascii="Times New Roman" w:hAnsi="Times New Roman" w:cs="Times New Roman"/>
          <w:b/>
          <w:sz w:val="28"/>
          <w:szCs w:val="28"/>
        </w:rPr>
        <w:t>родукци</w:t>
      </w:r>
      <w:r w:rsidR="005A6CE7">
        <w:rPr>
          <w:rFonts w:ascii="Times New Roman" w:hAnsi="Times New Roman" w:cs="Times New Roman"/>
          <w:b/>
          <w:sz w:val="28"/>
          <w:szCs w:val="28"/>
        </w:rPr>
        <w:t>ю</w:t>
      </w:r>
      <w:r w:rsidR="00085CEF" w:rsidRPr="00085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65D" w:rsidRDefault="008F465D" w:rsidP="00677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F02" w:rsidRPr="0057596B" w:rsidRDefault="00EB6F02" w:rsidP="00EB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596B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Новгородской области (далее – Управление) продолжает проводить контрольные (надзорные) мероприятия по оценке соблюдения обязательных требований к розничной реализации табачной и </w:t>
      </w:r>
      <w:proofErr w:type="spellStart"/>
      <w:r w:rsidRPr="0057596B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57596B">
        <w:rPr>
          <w:rFonts w:ascii="Times New Roman" w:hAnsi="Times New Roman" w:cs="Times New Roman"/>
          <w:sz w:val="24"/>
          <w:szCs w:val="24"/>
        </w:rPr>
        <w:t xml:space="preserve"> продукции и иной альтернативной продукции.</w:t>
      </w:r>
    </w:p>
    <w:p w:rsidR="002C4E0D" w:rsidRPr="002A2304" w:rsidRDefault="009334F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В 202</w:t>
      </w:r>
      <w:r w:rsidR="00F104A4">
        <w:rPr>
          <w:rFonts w:ascii="Times New Roman" w:hAnsi="Times New Roman" w:cs="Times New Roman"/>
          <w:i w:val="0"/>
          <w:sz w:val="24"/>
          <w:szCs w:val="24"/>
        </w:rPr>
        <w:t>4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году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по планам выездных обс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ледований, сформированных на 1,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, 3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>, 4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кварталы, проведено 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1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>78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выездн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ых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обследовани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й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; по результатам 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>130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выездных обследований выявлены нарушения в части открытой выкладки продукции и отсутствия перечня с информацией о цене. Виновным лицам направлены предписания об устранении выявленных нарушений, исполнение которых проверено повторным выездным обследованием.</w:t>
      </w:r>
    </w:p>
    <w:p w:rsidR="002C4E0D" w:rsidRPr="002A2304" w:rsidRDefault="002C4E0D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Факты реализации продукции незарегистрированным участником оборота послужили поводом для проведения </w:t>
      </w:r>
      <w:r w:rsidR="009334FF" w:rsidRPr="002A2304">
        <w:rPr>
          <w:rFonts w:ascii="Times New Roman" w:hAnsi="Times New Roman" w:cs="Times New Roman"/>
          <w:i w:val="0"/>
          <w:sz w:val="24"/>
          <w:szCs w:val="24"/>
        </w:rPr>
        <w:t xml:space="preserve">54 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контрольных закупок, по результатам которых из осмотренных </w:t>
      </w:r>
      <w:r w:rsidR="009334FF" w:rsidRPr="002A2304">
        <w:rPr>
          <w:rFonts w:ascii="Times New Roman" w:hAnsi="Times New Roman" w:cs="Times New Roman"/>
          <w:i w:val="0"/>
          <w:sz w:val="24"/>
          <w:szCs w:val="24"/>
        </w:rPr>
        <w:t>5878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единиц продукции из оборота изъято </w:t>
      </w:r>
      <w:r w:rsidR="009334FF" w:rsidRPr="002A2304">
        <w:rPr>
          <w:rFonts w:ascii="Times New Roman" w:hAnsi="Times New Roman" w:cs="Times New Roman"/>
          <w:i w:val="0"/>
          <w:sz w:val="24"/>
          <w:szCs w:val="24"/>
        </w:rPr>
        <w:t>227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единиц, не соответствующей обязательным требованиям законодательства в части: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отсутствия маркировки средствами идентификации (</w:t>
      </w:r>
      <w:proofErr w:type="gramStart"/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продукция  арестована</w:t>
      </w:r>
      <w:proofErr w:type="gramEnd"/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реализации жидкостей для электронных сигарет с истекшим сроком годности;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отсутствия на маркировке потребительских упаковок информации на русском языке;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отсутствия достоверных сведений в ГИС МТ (не переданы продавцом или переданы недостоверные данные);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не применения запрета реализации продукции на кассе на основании информации, полученной из ГИС МТ.</w:t>
      </w:r>
    </w:p>
    <w:p w:rsidR="002C4E0D" w:rsidRPr="002A2304" w:rsidRDefault="002C4E0D" w:rsidP="00D86FD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По итогам контрольных закупок выдано </w:t>
      </w:r>
      <w:r w:rsidR="007B6C9C" w:rsidRPr="002A2304">
        <w:rPr>
          <w:rFonts w:ascii="Times New Roman" w:hAnsi="Times New Roman" w:cs="Times New Roman"/>
          <w:i w:val="0"/>
          <w:sz w:val="24"/>
          <w:szCs w:val="24"/>
        </w:rPr>
        <w:t>48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предписаний об устранении нарушений; в отношении индивидуальных предпринимателей и юридических лиц возбуждено </w:t>
      </w:r>
      <w:r w:rsidR="007B6C9C" w:rsidRPr="002A2304">
        <w:rPr>
          <w:rFonts w:ascii="Times New Roman" w:hAnsi="Times New Roman" w:cs="Times New Roman"/>
          <w:i w:val="0"/>
          <w:sz w:val="24"/>
          <w:szCs w:val="24"/>
        </w:rPr>
        <w:t>53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дел</w:t>
      </w:r>
      <w:r w:rsidR="007B6C9C" w:rsidRPr="002A2304">
        <w:rPr>
          <w:rFonts w:ascii="Times New Roman" w:hAnsi="Times New Roman" w:cs="Times New Roman"/>
          <w:i w:val="0"/>
          <w:sz w:val="24"/>
          <w:szCs w:val="24"/>
        </w:rPr>
        <w:t>а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об административном правонарушении по ст. 15.12.1</w:t>
      </w:r>
      <w:r w:rsidR="00395BAA" w:rsidRPr="002A2304">
        <w:rPr>
          <w:rFonts w:ascii="Times New Roman" w:hAnsi="Times New Roman" w:cs="Times New Roman"/>
          <w:i w:val="0"/>
          <w:sz w:val="24"/>
          <w:szCs w:val="24"/>
        </w:rPr>
        <w:t xml:space="preserve"> КоАП РФ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, ч. 4 ст. 15.12 КоАП РФ, </w:t>
      </w:r>
      <w:r w:rsidR="00395BAA" w:rsidRPr="002A2304">
        <w:rPr>
          <w:rFonts w:ascii="Times New Roman" w:hAnsi="Times New Roman" w:cs="Times New Roman"/>
          <w:i w:val="0"/>
          <w:sz w:val="24"/>
          <w:szCs w:val="24"/>
        </w:rPr>
        <w:t xml:space="preserve">ст. </w:t>
      </w:r>
      <w:r w:rsidR="00395BAA" w:rsidRPr="002A2304">
        <w:rPr>
          <w:rFonts w:ascii="Times New Roman" w:hAnsi="Times New Roman" w:cs="Times New Roman"/>
          <w:i w:val="0"/>
          <w:sz w:val="26"/>
          <w:szCs w:val="26"/>
        </w:rPr>
        <w:t xml:space="preserve">14.3.1 ч.1 КоАП РФ, 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>а также 5 дел по ч. 1 ст. 19.5 КоАП РФ – за неисполнение предписания надзорного органа. По рассмотренным делам наложены административные на</w:t>
      </w:r>
      <w:r w:rsidR="00676574">
        <w:rPr>
          <w:rFonts w:ascii="Times New Roman" w:hAnsi="Times New Roman" w:cs="Times New Roman"/>
          <w:i w:val="0"/>
          <w:sz w:val="24"/>
          <w:szCs w:val="24"/>
        </w:rPr>
        <w:t>казания в виде штрафа на сумму 412</w:t>
      </w:r>
      <w:r w:rsidR="00E5571F" w:rsidRPr="002A2304">
        <w:rPr>
          <w:rFonts w:ascii="Times New Roman" w:hAnsi="Times New Roman" w:cs="Times New Roman"/>
          <w:i w:val="0"/>
          <w:sz w:val="24"/>
          <w:szCs w:val="24"/>
        </w:rPr>
        <w:t>,</w:t>
      </w:r>
      <w:r w:rsidR="00395BAA" w:rsidRPr="002A2304">
        <w:rPr>
          <w:rFonts w:ascii="Times New Roman" w:hAnsi="Times New Roman" w:cs="Times New Roman"/>
          <w:i w:val="0"/>
          <w:sz w:val="24"/>
          <w:szCs w:val="24"/>
        </w:rPr>
        <w:t xml:space="preserve">0 тысяча рублей, </w:t>
      </w:r>
      <w:r w:rsidR="007B6C9C" w:rsidRPr="002A2304">
        <w:rPr>
          <w:rFonts w:ascii="Times New Roman" w:hAnsi="Times New Roman" w:cs="Times New Roman"/>
          <w:i w:val="0"/>
          <w:sz w:val="24"/>
          <w:szCs w:val="24"/>
        </w:rPr>
        <w:t>39</w:t>
      </w:r>
      <w:r w:rsidR="00395BAA" w:rsidRPr="002A2304">
        <w:rPr>
          <w:rFonts w:ascii="Times New Roman" w:hAnsi="Times New Roman" w:cs="Times New Roman"/>
          <w:i w:val="0"/>
          <w:sz w:val="24"/>
          <w:szCs w:val="24"/>
        </w:rPr>
        <w:t xml:space="preserve"> предупреждений.</w:t>
      </w:r>
    </w:p>
    <w:p w:rsidR="00D86FD3" w:rsidRPr="002A2304" w:rsidRDefault="00D86FD3" w:rsidP="00D86F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304">
        <w:rPr>
          <w:rFonts w:ascii="Times New Roman" w:hAnsi="Times New Roman" w:cs="Times New Roman"/>
          <w:sz w:val="24"/>
          <w:szCs w:val="24"/>
        </w:rPr>
        <w:t xml:space="preserve">Также Управлением Роспотребнадзора по Новгородской области в отношении продавцов, реализующих табачную и </w:t>
      </w:r>
      <w:proofErr w:type="spellStart"/>
      <w:r w:rsidRPr="002A2304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Pr="002A2304">
        <w:rPr>
          <w:rFonts w:ascii="Times New Roman" w:hAnsi="Times New Roman" w:cs="Times New Roman"/>
          <w:sz w:val="24"/>
          <w:szCs w:val="24"/>
        </w:rPr>
        <w:t xml:space="preserve"> продукцию</w:t>
      </w:r>
      <w:r w:rsidR="0019694C" w:rsidRPr="002A2304">
        <w:rPr>
          <w:rFonts w:ascii="Times New Roman" w:hAnsi="Times New Roman" w:cs="Times New Roman"/>
          <w:sz w:val="24"/>
          <w:szCs w:val="24"/>
        </w:rPr>
        <w:t xml:space="preserve">, </w:t>
      </w:r>
      <w:r w:rsidRPr="002A2304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963EA8">
        <w:rPr>
          <w:rFonts w:ascii="Times New Roman" w:hAnsi="Times New Roman" w:cs="Times New Roman"/>
          <w:sz w:val="24"/>
          <w:szCs w:val="24"/>
        </w:rPr>
        <w:t>13</w:t>
      </w:r>
      <w:r w:rsidR="002A2304" w:rsidRPr="002A2304">
        <w:rPr>
          <w:rFonts w:ascii="Times New Roman" w:hAnsi="Times New Roman" w:cs="Times New Roman"/>
          <w:sz w:val="24"/>
          <w:szCs w:val="24"/>
        </w:rPr>
        <w:t xml:space="preserve"> </w:t>
      </w:r>
      <w:r w:rsidRPr="002A2304">
        <w:rPr>
          <w:rFonts w:ascii="Times New Roman" w:hAnsi="Times New Roman" w:cs="Times New Roman"/>
          <w:sz w:val="24"/>
          <w:szCs w:val="24"/>
        </w:rPr>
        <w:t>контрольных (надзорных) мероприяти</w:t>
      </w:r>
      <w:r w:rsidR="00395BAA" w:rsidRPr="002A2304">
        <w:rPr>
          <w:rFonts w:ascii="Times New Roman" w:hAnsi="Times New Roman" w:cs="Times New Roman"/>
          <w:sz w:val="24"/>
          <w:szCs w:val="24"/>
        </w:rPr>
        <w:t>й</w:t>
      </w:r>
      <w:r w:rsidRPr="002A2304">
        <w:rPr>
          <w:rFonts w:ascii="Times New Roman" w:hAnsi="Times New Roman" w:cs="Times New Roman"/>
          <w:sz w:val="24"/>
          <w:szCs w:val="24"/>
        </w:rPr>
        <w:t xml:space="preserve"> (документарная проверка, инспекционный визит</w:t>
      </w:r>
      <w:r w:rsidR="002A2304" w:rsidRPr="002A2304">
        <w:rPr>
          <w:rFonts w:ascii="Times New Roman" w:hAnsi="Times New Roman" w:cs="Times New Roman"/>
          <w:sz w:val="24"/>
          <w:szCs w:val="24"/>
        </w:rPr>
        <w:t>, выездная проверка</w:t>
      </w:r>
      <w:r w:rsidRPr="002A2304">
        <w:rPr>
          <w:rFonts w:ascii="Times New Roman" w:hAnsi="Times New Roman" w:cs="Times New Roman"/>
          <w:sz w:val="24"/>
          <w:szCs w:val="24"/>
        </w:rPr>
        <w:t xml:space="preserve">). Поводом для проведения контрольных (надзорных) мероприятий послужило выявление </w:t>
      </w:r>
      <w:r w:rsidR="00D033D4" w:rsidRPr="002A230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мониторинга товаров </w:t>
      </w:r>
      <w:r w:rsidRPr="002A2304">
        <w:rPr>
          <w:rFonts w:ascii="Times New Roman" w:hAnsi="Times New Roman" w:cs="Times New Roman"/>
          <w:sz w:val="24"/>
          <w:szCs w:val="24"/>
        </w:rPr>
        <w:t>соответствие участнико</w:t>
      </w:r>
      <w:r w:rsidR="00D033D4" w:rsidRPr="002A2304">
        <w:rPr>
          <w:rFonts w:ascii="Times New Roman" w:hAnsi="Times New Roman" w:cs="Times New Roman"/>
          <w:sz w:val="24"/>
          <w:szCs w:val="24"/>
        </w:rPr>
        <w:t>в</w:t>
      </w:r>
      <w:r w:rsidRPr="002A2304">
        <w:rPr>
          <w:rFonts w:ascii="Times New Roman" w:hAnsi="Times New Roman" w:cs="Times New Roman"/>
          <w:sz w:val="24"/>
          <w:szCs w:val="24"/>
        </w:rPr>
        <w:t xml:space="preserve"> оборота </w:t>
      </w:r>
      <w:r w:rsidR="00D033D4" w:rsidRPr="002A2304">
        <w:rPr>
          <w:rFonts w:ascii="Times New Roman" w:hAnsi="Times New Roman" w:cs="Times New Roman"/>
          <w:sz w:val="24"/>
          <w:szCs w:val="24"/>
        </w:rPr>
        <w:t>товаров</w:t>
      </w:r>
      <w:r w:rsidRPr="002A2304">
        <w:rPr>
          <w:rFonts w:ascii="Times New Roman" w:hAnsi="Times New Roman" w:cs="Times New Roman"/>
          <w:sz w:val="24"/>
          <w:szCs w:val="24"/>
        </w:rPr>
        <w:t xml:space="preserve"> индикатору риска.</w:t>
      </w:r>
    </w:p>
    <w:p w:rsidR="00D033D4" w:rsidRPr="002A2304" w:rsidRDefault="00D86FD3" w:rsidP="00D033D4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По результатам 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контрольных (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надзорных) мероприятий выдано 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шесть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предписани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й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 xml:space="preserve">возбуждено 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12 дел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 xml:space="preserve"> об административных правонарушениях по ст. 15.12.1 КоАП РФ, 14.6 ч. 2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, 15.12 ч. 4 КоАП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 xml:space="preserve"> РФ.</w:t>
      </w:r>
      <w:r w:rsidR="00D033D4" w:rsidRPr="002A2304">
        <w:rPr>
          <w:rFonts w:ascii="Times New Roman" w:hAnsi="Times New Roman" w:cs="Times New Roman"/>
          <w:sz w:val="24"/>
          <w:szCs w:val="24"/>
        </w:rPr>
        <w:t xml:space="preserve"> 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>По рассмотренным делам наложены административные наказания в виде штрафа на сумму 50 тысяч рублей, объявлен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ы</w:t>
      </w:r>
      <w:r w:rsidR="002A23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>предупреждение.</w:t>
      </w:r>
    </w:p>
    <w:p w:rsidR="00C56674" w:rsidRPr="002A2304" w:rsidRDefault="00C56674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Продолжена системная работа в государственной информационной системе мониторинга оборот</w:t>
      </w:r>
      <w:r w:rsidR="00395BAA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а товаров (ГИС МТ). Проведено 1</w:t>
      </w:r>
      <w:r w:rsidR="007B6C9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85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мероприяти</w:t>
      </w:r>
      <w:r w:rsidR="007B6C9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й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виде наблюдения за соблюдением обязательных требований, по результатам которых контролируемым лицам объявлено </w:t>
      </w:r>
      <w:r w:rsidR="00395BAA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1</w:t>
      </w:r>
      <w:r w:rsidR="007B6C9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85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предостережени</w:t>
      </w:r>
      <w:r w:rsidR="007B6C9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й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 недопустимости нарушений обязательных требований в части повторных продаж </w:t>
      </w:r>
      <w:proofErr w:type="gramStart"/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табачной  и</w:t>
      </w:r>
      <w:proofErr w:type="gramEnd"/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никотинсодержащей</w:t>
      </w:r>
      <w:proofErr w:type="spellEnd"/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продукции, с 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незарегистрированным кодом, а также реализации продукции субъектом, не зарегистрированным в ГИС МТ в качестве участника оборота; с ценовыми нарушениями.</w:t>
      </w:r>
    </w:p>
    <w:p w:rsidR="00ED1332" w:rsidRPr="002A2304" w:rsidRDefault="00C56674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По материалам проверок, поступивших из правоохранительных органов, по фактам реализации сигарет иностранного производства б</w:t>
      </w:r>
      <w:r w:rsidR="00D033D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ез маркировки акцизными марками, реализации табачных изделий несовершеннолетним 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составлено </w:t>
      </w:r>
      <w:r w:rsidR="00D033D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3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протокола об административном правонарушении по ч. 4 ст. 15.12 КоАП РФ</w:t>
      </w:r>
      <w:r w:rsidR="00D033D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(2 протокола направлено в суд), 14.53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ч.</w:t>
      </w:r>
      <w:r w:rsidR="00963EA8">
        <w:rPr>
          <w:rStyle w:val="a6"/>
          <w:rFonts w:ascii="Times New Roman" w:hAnsi="Times New Roman" w:cs="Times New Roman"/>
          <w:i w:val="0"/>
          <w:sz w:val="24"/>
          <w:szCs w:val="24"/>
        </w:rPr>
        <w:t>1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КоАП РФ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из которых рассмотрено 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2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 наложением административного штрафа на общую сумму 3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40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тысяч рублей и конфискацией табачной продукции в количестве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10D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122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пач</w:t>
      </w:r>
      <w:r w:rsidR="00FC10D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ки</w:t>
      </w:r>
      <w:r w:rsidR="00395BAA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; выдано 2 предостережения о недопустимости нарушений обязательных требований.</w:t>
      </w:r>
    </w:p>
    <w:p w:rsidR="00B87799" w:rsidRPr="002A2304" w:rsidRDefault="00ED1332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Управлением проводится постоянный мониторинг сайтов в сети Интернет: за истекший период в суды предъявлено </w:t>
      </w:r>
      <w:r w:rsidR="00FC10D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5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исков о признании информации о реализации табачной и </w:t>
      </w:r>
      <w:proofErr w:type="spellStart"/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никотинсодержащей</w:t>
      </w:r>
      <w:proofErr w:type="spellEnd"/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продукции, кальянов распространяемой посредством сети Интернет, запрещенной на территории Российской Федерации (</w:t>
      </w:r>
      <w:r w:rsidR="00A45887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все иски рассмотрены, требования Управления удовлетворены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).</w:t>
      </w:r>
    </w:p>
    <w:p w:rsidR="00C56674" w:rsidRPr="002A2304" w:rsidRDefault="00EB6F02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="00ED1332" w:rsidRPr="002A230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70BD8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В 2025 году</w:t>
      </w:r>
      <w:r w:rsidR="00B671F0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проведено </w:t>
      </w:r>
      <w:r w:rsidR="00470BD8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361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профилактических мероприяти</w:t>
      </w:r>
      <w:r w:rsidR="00484553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й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способствующих повышению информированности предпринимательского сообщества о способах соблюдения обязательных требований законодательства, в виде объявления предостережения о недопустимости нарушения обязательных требований </w:t>
      </w:r>
      <w:r w:rsidR="00395BAA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(</w:t>
      </w:r>
      <w:r w:rsidR="00470BD8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192</w:t>
      </w:r>
      <w:r w:rsidR="00FC10D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), профилактических визитов (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2), консультирова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ния (</w:t>
      </w:r>
      <w:r w:rsidR="00470BD8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143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), информирования (</w:t>
      </w:r>
      <w:r w:rsidR="00470BD8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24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).</w:t>
      </w:r>
    </w:p>
    <w:p w:rsidR="00344201" w:rsidRPr="002A2304" w:rsidRDefault="00344201" w:rsidP="005666BD">
      <w:pPr>
        <w:pStyle w:val="a5"/>
        <w:ind w:firstLine="567"/>
        <w:jc w:val="both"/>
        <w:rPr>
          <w:color w:val="000000"/>
        </w:rPr>
      </w:pPr>
      <w:r w:rsidRPr="002A2304">
        <w:t xml:space="preserve">Обращаем внимание, что каждый покупатель табачной и </w:t>
      </w:r>
      <w:proofErr w:type="spellStart"/>
      <w:r w:rsidRPr="002A2304">
        <w:t>никотиносодержащей</w:t>
      </w:r>
      <w:proofErr w:type="spellEnd"/>
      <w:r w:rsidRPr="002A2304">
        <w:t xml:space="preserve"> продукции может проверить подлинность происхождения товара, и в случае выявления нарушения (система сама выдаст подлинность кода или информацию об обнаружении нарушения) </w:t>
      </w:r>
      <w:r w:rsidRPr="002A2304">
        <w:rPr>
          <w:color w:val="000000"/>
        </w:rPr>
        <w:t>об этом можно сообщить в контролирующие органы, разместив обращение в этом же приложении «Честный знак».</w:t>
      </w:r>
    </w:p>
    <w:p w:rsidR="00344201" w:rsidRPr="002A2304" w:rsidRDefault="00344201" w:rsidP="00566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304">
        <w:rPr>
          <w:rFonts w:ascii="Times New Roman" w:hAnsi="Times New Roman"/>
          <w:sz w:val="24"/>
          <w:szCs w:val="24"/>
        </w:rPr>
        <w:t xml:space="preserve">          Вопрос соблюдения требований законодательства 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2A230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2A23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2304">
        <w:rPr>
          <w:rFonts w:ascii="Times New Roman" w:hAnsi="Times New Roman"/>
          <w:sz w:val="24"/>
          <w:szCs w:val="24"/>
        </w:rPr>
        <w:t>продукции  находится</w:t>
      </w:r>
      <w:proofErr w:type="gramEnd"/>
      <w:r w:rsidRPr="002A2304">
        <w:rPr>
          <w:rFonts w:ascii="Times New Roman" w:hAnsi="Times New Roman"/>
          <w:sz w:val="24"/>
          <w:szCs w:val="24"/>
        </w:rPr>
        <w:t xml:space="preserve"> на особом контроле.</w:t>
      </w:r>
      <w:bookmarkStart w:id="0" w:name="_GoBack"/>
      <w:bookmarkEnd w:id="0"/>
    </w:p>
    <w:sectPr w:rsidR="00344201" w:rsidRPr="002A2304" w:rsidSect="0031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17F"/>
    <w:multiLevelType w:val="multilevel"/>
    <w:tmpl w:val="D9E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02FA8"/>
    <w:multiLevelType w:val="hybridMultilevel"/>
    <w:tmpl w:val="0394A13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5D"/>
    <w:rsid w:val="00015BAF"/>
    <w:rsid w:val="00085CEF"/>
    <w:rsid w:val="00097C91"/>
    <w:rsid w:val="000B1FBB"/>
    <w:rsid w:val="000D33C5"/>
    <w:rsid w:val="00110278"/>
    <w:rsid w:val="00196124"/>
    <w:rsid w:val="0019694C"/>
    <w:rsid w:val="001B6D72"/>
    <w:rsid w:val="00273BF0"/>
    <w:rsid w:val="002A2304"/>
    <w:rsid w:val="002B4884"/>
    <w:rsid w:val="002C4E0D"/>
    <w:rsid w:val="002C7921"/>
    <w:rsid w:val="002F1957"/>
    <w:rsid w:val="002F47BC"/>
    <w:rsid w:val="0030163C"/>
    <w:rsid w:val="00315D72"/>
    <w:rsid w:val="00340215"/>
    <w:rsid w:val="00344201"/>
    <w:rsid w:val="00351277"/>
    <w:rsid w:val="003729A3"/>
    <w:rsid w:val="003925B8"/>
    <w:rsid w:val="00395BAA"/>
    <w:rsid w:val="003D0386"/>
    <w:rsid w:val="0043783C"/>
    <w:rsid w:val="0045086D"/>
    <w:rsid w:val="00470BD8"/>
    <w:rsid w:val="00484553"/>
    <w:rsid w:val="004A0A8E"/>
    <w:rsid w:val="00514E9E"/>
    <w:rsid w:val="005666BD"/>
    <w:rsid w:val="0057596B"/>
    <w:rsid w:val="005A6CE7"/>
    <w:rsid w:val="005F1D99"/>
    <w:rsid w:val="00643928"/>
    <w:rsid w:val="00673DC3"/>
    <w:rsid w:val="00675B9D"/>
    <w:rsid w:val="00676574"/>
    <w:rsid w:val="006772AD"/>
    <w:rsid w:val="006E7B14"/>
    <w:rsid w:val="007014A1"/>
    <w:rsid w:val="0072292C"/>
    <w:rsid w:val="0076647A"/>
    <w:rsid w:val="007B6C9C"/>
    <w:rsid w:val="0080574E"/>
    <w:rsid w:val="0087614F"/>
    <w:rsid w:val="0089225E"/>
    <w:rsid w:val="008C2AA5"/>
    <w:rsid w:val="008F465D"/>
    <w:rsid w:val="00925265"/>
    <w:rsid w:val="009334FF"/>
    <w:rsid w:val="00963EA8"/>
    <w:rsid w:val="009C4C4F"/>
    <w:rsid w:val="009E6961"/>
    <w:rsid w:val="00A2683F"/>
    <w:rsid w:val="00A45887"/>
    <w:rsid w:val="00AA3C3A"/>
    <w:rsid w:val="00B671F0"/>
    <w:rsid w:val="00B87799"/>
    <w:rsid w:val="00B87A34"/>
    <w:rsid w:val="00BB54D2"/>
    <w:rsid w:val="00C04E7C"/>
    <w:rsid w:val="00C15350"/>
    <w:rsid w:val="00C35C37"/>
    <w:rsid w:val="00C56674"/>
    <w:rsid w:val="00C56749"/>
    <w:rsid w:val="00CA1DDC"/>
    <w:rsid w:val="00D033D4"/>
    <w:rsid w:val="00D04AAC"/>
    <w:rsid w:val="00D13B10"/>
    <w:rsid w:val="00D26AF0"/>
    <w:rsid w:val="00D3127E"/>
    <w:rsid w:val="00D73766"/>
    <w:rsid w:val="00D86FD3"/>
    <w:rsid w:val="00DB3125"/>
    <w:rsid w:val="00E21E6A"/>
    <w:rsid w:val="00E25900"/>
    <w:rsid w:val="00E40D43"/>
    <w:rsid w:val="00E5571F"/>
    <w:rsid w:val="00EB62BB"/>
    <w:rsid w:val="00EB6F02"/>
    <w:rsid w:val="00ED1332"/>
    <w:rsid w:val="00ED60B4"/>
    <w:rsid w:val="00F104A4"/>
    <w:rsid w:val="00F12281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1864"/>
  <w15:docId w15:val="{7FCA2524-F1EB-4DB7-85A5-BBF48FB0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72"/>
  </w:style>
  <w:style w:type="paragraph" w:styleId="1">
    <w:name w:val="heading 1"/>
    <w:basedOn w:val="a"/>
    <w:link w:val="10"/>
    <w:uiPriority w:val="9"/>
    <w:qFormat/>
    <w:rsid w:val="008F4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8F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3442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4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667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56674"/>
    <w:rPr>
      <w:i/>
      <w:iCs/>
      <w:color w:val="000000" w:themeColor="text1"/>
    </w:rPr>
  </w:style>
  <w:style w:type="character" w:styleId="a6">
    <w:name w:val="Emphasis"/>
    <w:basedOn w:val="a0"/>
    <w:uiPriority w:val="20"/>
    <w:qFormat/>
    <w:rsid w:val="00C56674"/>
    <w:rPr>
      <w:i/>
      <w:iCs/>
    </w:rPr>
  </w:style>
  <w:style w:type="paragraph" w:customStyle="1" w:styleId="ConsPlusNormal">
    <w:name w:val="ConsPlusNormal"/>
    <w:rsid w:val="00D86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link w:val="22"/>
    <w:rsid w:val="00D86FD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6FD3"/>
    <w:pPr>
      <w:widowControl w:val="0"/>
      <w:shd w:val="clear" w:color="auto" w:fill="FFFFFF"/>
      <w:spacing w:before="360" w:after="360" w:line="0" w:lineRule="atLeast"/>
      <w:ind w:hanging="360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C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6</cp:revision>
  <cp:lastPrinted>2024-10-17T13:16:00Z</cp:lastPrinted>
  <dcterms:created xsi:type="dcterms:W3CDTF">2025-01-27T11:42:00Z</dcterms:created>
  <dcterms:modified xsi:type="dcterms:W3CDTF">2025-02-20T08:53:00Z</dcterms:modified>
</cp:coreProperties>
</file>