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2" w:rsidRPr="00C7488A" w:rsidRDefault="00056102" w:rsidP="00056102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88A">
        <w:rPr>
          <w:rFonts w:ascii="Times New Roman" w:eastAsia="Times New Roman" w:hAnsi="Times New Roman" w:cs="Times New Roman"/>
          <w:b/>
          <w:bCs/>
          <w:sz w:val="28"/>
          <w:szCs w:val="28"/>
        </w:rPr>
        <w:t>О реализации табачной продукции и табачных изделий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Оборот табачных изделий в России регулируется </w:t>
      </w:r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 от 23.02.2013 № 15-ФЗ 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продукции».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Действующее законодательство запрещает открытую демонстрацию любой табачной продукции покупателям любым образом. Это касается как рекламных изображений сигарет, сигаретных </w:t>
      </w: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>пачек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или иной табачной продукции, так и непосредственной выкладки табачных изделий на витрине. Покупатели могут знакомиться с ассортиментом табачных изделий только посредством таблиц с указанием наименования и цены сигарет, выполненных одинаковым шрифтом в алфавитном порядке.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Не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 без потребительской тары, табачными изделиями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упакованными в одну потребительскую тару с товарами, не являющимися табачными изделиями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кальянами, устройствами для потребления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продукции.</w:t>
      </w:r>
      <w:proofErr w:type="gramEnd"/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на акцизных марках устанавливается минимальная и максимальная цена для розничной продажи сигарет, выход за рамки которой является недопустимым для продавцов, обеспечивающих реализацию сигарет их конечным потребителям.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С 1 апреля 2021 года применяется единая минимальная цена табачной продукции, рассчитанная на основании минимального значения ставки акциза на табачную продукцию, установленного Налоговым Кодексом Российской Федерации с 1 января 2021 года. В 2022 году единая минимальная розничная цена на пачку сигарет из 20 штук составляет 112 рублей.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Розничная торговля табачной продукцией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 осуществляется в магазинах и павильонах.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 населенном пункте магазинов и павильонов допускается торговля табачной продукцией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 в других торговых объектах или развозная торговля табачной продукцией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розничная торговля табачной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 в торговых объектах, на ярмарках, выставках, путем развозной и разносной торговли, дистанционным способом продажи, с использованием автоматов и иными способами.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табачной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продукции, кальянах,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</w:t>
      </w: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в торговом зале перечня продаваемой табачной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продукции, кальянов,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розничная торговля табачной или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продукцией, кальянами, устройствами для потребления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 в следующих местах:</w:t>
      </w:r>
    </w:p>
    <w:p w:rsidR="00056102" w:rsidRPr="00056102" w:rsidRDefault="00056102" w:rsidP="000561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</w:t>
      </w:r>
      <w:r w:rsidRPr="00056102">
        <w:rPr>
          <w:rFonts w:ascii="Times New Roman" w:eastAsia="Times New Roman" w:hAnsi="Times New Roman" w:cs="Times New Roman"/>
          <w:sz w:val="24"/>
          <w:szCs w:val="24"/>
        </w:rPr>
        <w:lastRenderedPageBreak/>
        <w:t>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власти, органами местного самоуправления;</w:t>
      </w:r>
    </w:p>
    <w:p w:rsidR="00056102" w:rsidRPr="00056102" w:rsidRDefault="00056102" w:rsidP="000561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056102" w:rsidRPr="00056102" w:rsidRDefault="00056102" w:rsidP="000561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Продажа </w:t>
      </w:r>
      <w:proofErr w:type="spellStart"/>
      <w:r w:rsidRPr="00056102">
        <w:rPr>
          <w:rFonts w:ascii="Times New Roman" w:eastAsia="Times New Roman" w:hAnsi="Times New Roman" w:cs="Times New Roman"/>
          <w:b/>
          <w:bCs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продукции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 запрет оптовой и розничной торговли пищевой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 (за исключением пищевой продукции, содержащей никотин в натуральном виде) 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продукции, предназначенной для жевания, сосания, нюханья, а также розничной торговли никотином и его производными,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никотиносодержащими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жидкостями с концентрацией более 20 мг/мл.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 признаются изделия, не предназначенные для употребления в пищу, которые содержат никотин или его производные, включая соли никотина, и предназначены для потребления никотина и его доставки посредством сосания, жевания, нюханья или вдыхания (например,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никотиносодержащая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жидкость, порошки, смеси для сосания, жевания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>, нюханья).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Ограничения торговли, которые были предусмотрены для торговли табачной продукцией и табачными изделиями, также коснулись и торговли кальянами,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продукцией и устройствами для ее потребления.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Федеральным законом внесены изменения, предусматривающие установление запрета </w:t>
      </w:r>
      <w:proofErr w:type="gramStart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56102" w:rsidRPr="00056102" w:rsidRDefault="00056102" w:rsidP="000561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вовлечение несовершеннолетних в процесс потребления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продукции;</w:t>
      </w:r>
    </w:p>
    <w:p w:rsidR="00056102" w:rsidRPr="00056102" w:rsidRDefault="00056102" w:rsidP="000561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продажу пищевой, жевательной, сосательной и нюхательной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продукции,</w:t>
      </w:r>
    </w:p>
    <w:p w:rsidR="00056102" w:rsidRPr="00056102" w:rsidRDefault="00056102" w:rsidP="000561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продажу несовершеннолетнему кальянов,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 и устрой</w:t>
      </w: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>я её потребления,</w:t>
      </w:r>
    </w:p>
    <w:p w:rsidR="00056102" w:rsidRPr="00056102" w:rsidRDefault="00056102" w:rsidP="000561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потребление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 или использование кальянов в помещениях, составляющих общее имущество собственников комнат в коммунальных квартирах, а также помещениях, предназначенных для предоставления услуг общественного питания.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Информация, способная вызывать у детей желание употребить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никотиносодержащую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продукцию отнесена к </w:t>
      </w: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>запрещенной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для распространения среди них. Допускаемой к обороту информационной продукцией для детей от 12 лет может быть признана продукция, содержащая оправданное жанром или сюжетом эпизодическое упоминание (без демонстрации)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продукции, если содержится указание на опасность ее потребления.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Маркировка табачной продукции средствами идентификации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 постановлением Правительства Российской Федерации от 28.02.2019 </w:t>
      </w:r>
      <w:r w:rsidRPr="00056102">
        <w:rPr>
          <w:rFonts w:ascii="Times New Roman" w:eastAsia="Times New Roman" w:hAnsi="Times New Roman" w:cs="Times New Roman"/>
          <w:sz w:val="24"/>
          <w:szCs w:val="24"/>
        </w:rPr>
        <w:t>№ 224 </w:t>
      </w:r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продукции», с 1 июля 2021 года не допускается оборот немаркированной средствами</w:t>
      </w:r>
      <w:r w:rsidRPr="00056102">
        <w:rPr>
          <w:rFonts w:ascii="Times New Roman" w:eastAsia="Times New Roman" w:hAnsi="Times New Roman" w:cs="Times New Roman"/>
          <w:sz w:val="24"/>
          <w:szCs w:val="24"/>
        </w:rPr>
        <w:t> идентификации следующей табачной продукции:</w:t>
      </w:r>
      <w:proofErr w:type="gramEnd"/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lastRenderedPageBreak/>
        <w:t>сигареты и папиросы,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табак для кальяна,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сигары, сигары с обрезанными концами (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черуты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сигариллы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(сигары тонкие),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биди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кретек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табак курительный,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трубочный табак,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табак жевательный,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табак нюхательный.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С 15 марта 2022 года — маркировка </w:t>
      </w:r>
      <w:proofErr w:type="spellStart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никотиносодержащей</w:t>
      </w:r>
      <w:proofErr w:type="spellEnd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продукции</w:t>
      </w:r>
      <w:r w:rsidRPr="00056102">
        <w:rPr>
          <w:rFonts w:ascii="Times New Roman" w:eastAsia="Times New Roman" w:hAnsi="Times New Roman" w:cs="Times New Roman"/>
          <w:sz w:val="24"/>
          <w:szCs w:val="24"/>
        </w:rPr>
        <w:t> становится обязательной для производителей и импортеров, для оптового и розничного звена вводится обязательная передача сведений о выводе продукции из оборота. С 1 октября 2023 года — прекращается оборот немаркированной продукции.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>с 25 декабря 2022 года — маркировка </w:t>
      </w:r>
      <w:proofErr w:type="spellStart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>никотиносодержащих</w:t>
      </w:r>
      <w:proofErr w:type="spellEnd"/>
      <w:r w:rsidRPr="00056102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жидкостей и электронных систем доставки никотина</w:t>
      </w: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 становится обязательной для производителей и импортеров, с 1 марта 2023 года </w:t>
      </w:r>
      <w:proofErr w:type="gramStart"/>
      <w:r w:rsidRPr="00056102">
        <w:rPr>
          <w:rFonts w:ascii="Times New Roman" w:eastAsia="Times New Roman" w:hAnsi="Times New Roman" w:cs="Times New Roman"/>
          <w:sz w:val="24"/>
          <w:szCs w:val="24"/>
        </w:rPr>
        <w:t>—д</w:t>
      </w:r>
      <w:proofErr w:type="gram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ля опта и розницы. А с 1 декабря 2023 года — завершается маркировка остатков и прекращение оборота немаркированных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никотиносодержащих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жидкостей и электронных систем доставки никотина.</w:t>
      </w:r>
    </w:p>
    <w:p w:rsidR="00056102" w:rsidRP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Если вы не находите код на пачке, продавец пробивает на кассе товар не по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Matrix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коду — это нарушения. Вы можете сообщать о них, и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контрафакт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 исчезнет с рынка.</w:t>
      </w:r>
    </w:p>
    <w:p w:rsidR="00056102" w:rsidRDefault="00056102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02">
        <w:rPr>
          <w:rFonts w:ascii="Times New Roman" w:eastAsia="Times New Roman" w:hAnsi="Times New Roman" w:cs="Times New Roman"/>
          <w:sz w:val="24"/>
          <w:szCs w:val="24"/>
        </w:rPr>
        <w:t xml:space="preserve">Всегда можно сообщить о нарушении маркировки в самой системе «Честный знак» через приложение, информация поступит на рассмотрение в </w:t>
      </w:r>
      <w:proofErr w:type="spellStart"/>
      <w:r w:rsidRPr="00056102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0561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C7488A" w:rsidRDefault="00C7488A" w:rsidP="00C7488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8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C7488A" w:rsidRPr="00056102" w:rsidRDefault="00C7488A" w:rsidP="000561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488A" w:rsidRPr="00056102" w:rsidSect="00BF79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88A" w:rsidRDefault="00C7488A" w:rsidP="00C7488A">
      <w:pPr>
        <w:spacing w:after="0" w:line="240" w:lineRule="auto"/>
      </w:pPr>
      <w:r>
        <w:separator/>
      </w:r>
    </w:p>
  </w:endnote>
  <w:endnote w:type="continuationSeparator" w:id="1">
    <w:p w:rsidR="00C7488A" w:rsidRDefault="00C7488A" w:rsidP="00C7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88A" w:rsidRDefault="00C7488A" w:rsidP="00C7488A">
      <w:pPr>
        <w:spacing w:after="0" w:line="240" w:lineRule="auto"/>
      </w:pPr>
      <w:r>
        <w:separator/>
      </w:r>
    </w:p>
  </w:footnote>
  <w:footnote w:type="continuationSeparator" w:id="1">
    <w:p w:rsidR="00C7488A" w:rsidRDefault="00C7488A" w:rsidP="00C7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8A" w:rsidRDefault="00C7488A">
    <w:pPr>
      <w:pStyle w:val="aa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72CC"/>
    <w:multiLevelType w:val="multilevel"/>
    <w:tmpl w:val="ABE4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64288"/>
    <w:multiLevelType w:val="multilevel"/>
    <w:tmpl w:val="35F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44923"/>
    <w:multiLevelType w:val="multilevel"/>
    <w:tmpl w:val="81C4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C4B0F"/>
    <w:multiLevelType w:val="multilevel"/>
    <w:tmpl w:val="8E38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348"/>
    <w:rsid w:val="00056102"/>
    <w:rsid w:val="000C73B0"/>
    <w:rsid w:val="00175FD4"/>
    <w:rsid w:val="001E1BFE"/>
    <w:rsid w:val="002235B8"/>
    <w:rsid w:val="002F3677"/>
    <w:rsid w:val="003C212E"/>
    <w:rsid w:val="00490E24"/>
    <w:rsid w:val="004D49AA"/>
    <w:rsid w:val="00512C51"/>
    <w:rsid w:val="005F5A47"/>
    <w:rsid w:val="00654C0A"/>
    <w:rsid w:val="007506DF"/>
    <w:rsid w:val="007C6348"/>
    <w:rsid w:val="00925243"/>
    <w:rsid w:val="00A13F14"/>
    <w:rsid w:val="00A603FE"/>
    <w:rsid w:val="00AF71E3"/>
    <w:rsid w:val="00B04670"/>
    <w:rsid w:val="00BF79A5"/>
    <w:rsid w:val="00C7488A"/>
    <w:rsid w:val="00CA3B8E"/>
    <w:rsid w:val="00CC0ED9"/>
    <w:rsid w:val="00CC4EDB"/>
    <w:rsid w:val="00D012B3"/>
    <w:rsid w:val="00F0238F"/>
    <w:rsid w:val="00F1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A5"/>
  </w:style>
  <w:style w:type="paragraph" w:styleId="1">
    <w:name w:val="heading 1"/>
    <w:basedOn w:val="a"/>
    <w:link w:val="10"/>
    <w:uiPriority w:val="9"/>
    <w:qFormat/>
    <w:rsid w:val="007C6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0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C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34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6348"/>
    <w:pPr>
      <w:spacing w:after="0" w:line="240" w:lineRule="auto"/>
    </w:pPr>
  </w:style>
  <w:style w:type="character" w:styleId="a7">
    <w:name w:val="Strong"/>
    <w:basedOn w:val="a0"/>
    <w:uiPriority w:val="22"/>
    <w:qFormat/>
    <w:rsid w:val="007C6348"/>
    <w:rPr>
      <w:b/>
      <w:bCs/>
    </w:rPr>
  </w:style>
  <w:style w:type="character" w:styleId="a8">
    <w:name w:val="Hyperlink"/>
    <w:basedOn w:val="a0"/>
    <w:uiPriority w:val="99"/>
    <w:semiHidden/>
    <w:unhideWhenUsed/>
    <w:rsid w:val="007C63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6348"/>
  </w:style>
  <w:style w:type="character" w:customStyle="1" w:styleId="20">
    <w:name w:val="Заголовок 2 Знак"/>
    <w:basedOn w:val="a0"/>
    <w:link w:val="2"/>
    <w:uiPriority w:val="9"/>
    <w:rsid w:val="00750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B0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04670"/>
    <w:rPr>
      <w:i/>
      <w:iCs/>
    </w:rPr>
  </w:style>
  <w:style w:type="paragraph" w:customStyle="1" w:styleId="rtecenter">
    <w:name w:val="rtecenter"/>
    <w:basedOn w:val="a"/>
    <w:rsid w:val="0005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7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488A"/>
  </w:style>
  <w:style w:type="paragraph" w:styleId="ac">
    <w:name w:val="footer"/>
    <w:basedOn w:val="a"/>
    <w:link w:val="ad"/>
    <w:uiPriority w:val="99"/>
    <w:semiHidden/>
    <w:unhideWhenUsed/>
    <w:rsid w:val="00C7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4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6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13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64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26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4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09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8035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cp:lastPrinted>2022-12-29T06:13:00Z</cp:lastPrinted>
  <dcterms:created xsi:type="dcterms:W3CDTF">2023-03-14T11:58:00Z</dcterms:created>
  <dcterms:modified xsi:type="dcterms:W3CDTF">2023-03-14T11:58:00Z</dcterms:modified>
</cp:coreProperties>
</file>