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31094" w:rsidRPr="00516352" w:rsidRDefault="00731094" w:rsidP="00881EE5">
      <w:pPr>
        <w:jc w:val="center"/>
        <w:rPr>
          <w:rFonts w:ascii="Arial" w:hAnsi="Arial" w:cs="Arial"/>
          <w:b/>
          <w:sz w:val="36"/>
          <w:szCs w:val="36"/>
        </w:rPr>
      </w:pPr>
      <w:bookmarkStart w:id="0" w:name="_Toc211938156"/>
      <w:bookmarkStart w:id="1" w:name="_Toc211938648"/>
      <w:bookmarkStart w:id="2" w:name="_Toc286846541"/>
      <w:r w:rsidRPr="00516352">
        <w:rPr>
          <w:rFonts w:ascii="Arial" w:hAnsi="Arial" w:cs="Arial"/>
          <w:b/>
          <w:sz w:val="36"/>
          <w:szCs w:val="36"/>
        </w:rPr>
        <w:t>ООО «</w:t>
      </w:r>
      <w:r>
        <w:rPr>
          <w:rFonts w:ascii="Arial" w:hAnsi="Arial" w:cs="Arial"/>
          <w:b/>
          <w:sz w:val="36"/>
          <w:szCs w:val="36"/>
        </w:rPr>
        <w:t>Деловой центр «Сова</w:t>
      </w:r>
      <w:r w:rsidRPr="00516352">
        <w:rPr>
          <w:rFonts w:ascii="Arial" w:hAnsi="Arial" w:cs="Arial"/>
          <w:b/>
          <w:sz w:val="36"/>
          <w:szCs w:val="36"/>
        </w:rPr>
        <w:t>»</w:t>
      </w:r>
    </w:p>
    <w:p w:rsidR="00DC1532" w:rsidRPr="00BE570C" w:rsidRDefault="00DC1532" w:rsidP="00881EE5">
      <w:pPr>
        <w:jc w:val="center"/>
        <w:rPr>
          <w:rFonts w:ascii="Arial" w:hAnsi="Arial" w:cs="Arial"/>
          <w:sz w:val="22"/>
          <w:szCs w:val="22"/>
        </w:rPr>
      </w:pPr>
      <w:r w:rsidRPr="00BE570C">
        <w:rPr>
          <w:rFonts w:ascii="Arial" w:hAnsi="Arial" w:cs="Arial"/>
          <w:sz w:val="22"/>
          <w:szCs w:val="22"/>
        </w:rPr>
        <w:t>195112, г. Санкт-Петербург, пр. Малоохтинский, дом 68, литер</w:t>
      </w:r>
      <w:proofErr w:type="gramStart"/>
      <w:r w:rsidRPr="00BE570C">
        <w:rPr>
          <w:rFonts w:ascii="Arial" w:hAnsi="Arial" w:cs="Arial"/>
          <w:sz w:val="22"/>
          <w:szCs w:val="22"/>
        </w:rPr>
        <w:t xml:space="preserve"> А</w:t>
      </w:r>
      <w:proofErr w:type="gramEnd"/>
      <w:r w:rsidRPr="00BE570C">
        <w:rPr>
          <w:rFonts w:ascii="Arial" w:hAnsi="Arial" w:cs="Arial"/>
          <w:sz w:val="22"/>
          <w:szCs w:val="22"/>
        </w:rPr>
        <w:t>, пом. 2Н, офис 100</w:t>
      </w:r>
    </w:p>
    <w:p w:rsidR="00CA0E5F" w:rsidRPr="00DF0344" w:rsidRDefault="00DC1532" w:rsidP="00DC1532">
      <w:pPr>
        <w:jc w:val="center"/>
        <w:rPr>
          <w:rFonts w:ascii="Arial" w:hAnsi="Arial" w:cs="Arial"/>
          <w:sz w:val="20"/>
          <w:szCs w:val="20"/>
          <w:u w:val="single"/>
          <w:lang w:val="en-US"/>
        </w:rPr>
      </w:pPr>
      <w:r w:rsidRPr="00BE570C">
        <w:rPr>
          <w:rFonts w:ascii="Arial" w:hAnsi="Arial" w:cs="Arial"/>
          <w:sz w:val="22"/>
          <w:szCs w:val="22"/>
          <w:u w:val="single"/>
          <w:lang w:val="en-US"/>
        </w:rPr>
        <w:t xml:space="preserve">E-mail: </w:t>
      </w:r>
      <w:hyperlink r:id="rId8" w:history="1">
        <w:r w:rsidR="002D19E5" w:rsidRPr="001F6BFD">
          <w:rPr>
            <w:rStyle w:val="af4"/>
            <w:rFonts w:ascii="Arial" w:hAnsi="Arial" w:cs="Arial"/>
            <w:sz w:val="22"/>
            <w:szCs w:val="22"/>
            <w:lang w:val="en-US"/>
          </w:rPr>
          <w:t>vip@sova.pro</w:t>
        </w:r>
      </w:hyperlink>
    </w:p>
    <w:p w:rsidR="00731094" w:rsidRPr="00CA0E5F" w:rsidRDefault="00731094" w:rsidP="00731094">
      <w:pPr>
        <w:jc w:val="center"/>
        <w:rPr>
          <w:rFonts w:ascii="Arial" w:hAnsi="Arial" w:cs="Arial"/>
          <w:sz w:val="22"/>
          <w:szCs w:val="22"/>
          <w:lang w:val="en-US"/>
        </w:rPr>
      </w:pPr>
    </w:p>
    <w:p w:rsidR="00731094" w:rsidRPr="00CA0E5F" w:rsidRDefault="00731094" w:rsidP="00731094">
      <w:pPr>
        <w:jc w:val="center"/>
        <w:rPr>
          <w:rFonts w:ascii="Arial" w:hAnsi="Arial" w:cs="Arial"/>
          <w:sz w:val="22"/>
          <w:szCs w:val="22"/>
          <w:lang w:val="en-US"/>
        </w:rPr>
      </w:pPr>
    </w:p>
    <w:p w:rsidR="00731094" w:rsidRPr="00CA0E5F" w:rsidRDefault="00731094" w:rsidP="00731094">
      <w:pPr>
        <w:jc w:val="center"/>
        <w:rPr>
          <w:rFonts w:ascii="Arial" w:hAnsi="Arial" w:cs="Arial"/>
          <w:sz w:val="22"/>
          <w:szCs w:val="22"/>
          <w:lang w:val="en-US"/>
        </w:rPr>
      </w:pPr>
    </w:p>
    <w:p w:rsidR="00731094" w:rsidRPr="00CA0E5F" w:rsidRDefault="00731094" w:rsidP="00731094">
      <w:pPr>
        <w:jc w:val="center"/>
        <w:rPr>
          <w:rFonts w:ascii="Arial" w:hAnsi="Arial" w:cs="Arial"/>
          <w:sz w:val="22"/>
          <w:szCs w:val="22"/>
          <w:lang w:val="en-US"/>
        </w:rPr>
      </w:pPr>
    </w:p>
    <w:p w:rsidR="00731094" w:rsidRPr="00EE1363" w:rsidRDefault="00731094" w:rsidP="00881EE5">
      <w:pPr>
        <w:pStyle w:val="5"/>
        <w:jc w:val="center"/>
        <w:rPr>
          <w:rFonts w:ascii="Arial" w:hAnsi="Arial" w:cs="Arial"/>
          <w:i w:val="0"/>
          <w:sz w:val="36"/>
          <w:szCs w:val="36"/>
          <w:lang w:val="en-US"/>
        </w:rPr>
      </w:pPr>
      <w:r w:rsidRPr="00444C4E">
        <w:rPr>
          <w:rFonts w:ascii="Arial" w:hAnsi="Arial" w:cs="Arial"/>
          <w:i w:val="0"/>
          <w:sz w:val="36"/>
          <w:szCs w:val="36"/>
        </w:rPr>
        <w:t>ОТЧЕТ</w:t>
      </w:r>
      <w:r w:rsidRPr="009F2218">
        <w:rPr>
          <w:rFonts w:ascii="Arial" w:hAnsi="Arial" w:cs="Arial"/>
          <w:i w:val="0"/>
          <w:sz w:val="36"/>
          <w:szCs w:val="36"/>
          <w:lang w:val="en-US"/>
        </w:rPr>
        <w:t xml:space="preserve"> № </w:t>
      </w:r>
      <w:r w:rsidR="00EE1363" w:rsidRPr="00EE1363">
        <w:rPr>
          <w:rFonts w:ascii="Arial" w:hAnsi="Arial" w:cs="Arial"/>
          <w:i w:val="0"/>
          <w:sz w:val="36"/>
          <w:szCs w:val="36"/>
          <w:lang w:val="en-US"/>
        </w:rPr>
        <w:t>434</w:t>
      </w:r>
    </w:p>
    <w:p w:rsidR="00731094" w:rsidRPr="009F2218" w:rsidRDefault="00731094" w:rsidP="00731094">
      <w:pPr>
        <w:shd w:val="clear" w:color="auto" w:fill="FFFFFF"/>
        <w:ind w:left="29"/>
        <w:jc w:val="center"/>
        <w:rPr>
          <w:rFonts w:ascii="Arial" w:hAnsi="Arial" w:cs="Arial"/>
          <w:color w:val="000000"/>
          <w:spacing w:val="-4"/>
          <w:sz w:val="22"/>
          <w:szCs w:val="22"/>
          <w:lang w:val="en-US"/>
        </w:rPr>
      </w:pPr>
    </w:p>
    <w:p w:rsidR="00220A0F" w:rsidRDefault="00731094" w:rsidP="0053269A">
      <w:pPr>
        <w:pStyle w:val="20"/>
        <w:ind w:right="0" w:firstLine="0"/>
        <w:jc w:val="both"/>
        <w:rPr>
          <w:rFonts w:ascii="Arial" w:hAnsi="Arial" w:cs="Arial"/>
          <w:sz w:val="36"/>
          <w:szCs w:val="36"/>
          <w:lang w:val="ru-RU"/>
        </w:rPr>
      </w:pPr>
      <w:r w:rsidRPr="006A5A05">
        <w:rPr>
          <w:rFonts w:ascii="Arial" w:hAnsi="Arial" w:cs="Arial"/>
          <w:sz w:val="36"/>
          <w:szCs w:val="36"/>
        </w:rPr>
        <w:t>Об оценке рыночной</w:t>
      </w:r>
      <w:r w:rsidR="00EC7C71" w:rsidRPr="006A5A05">
        <w:rPr>
          <w:rFonts w:ascii="Arial" w:hAnsi="Arial" w:cs="Arial"/>
          <w:sz w:val="36"/>
          <w:szCs w:val="36"/>
        </w:rPr>
        <w:t xml:space="preserve"> </w:t>
      </w:r>
      <w:r w:rsidRPr="006A5A05">
        <w:rPr>
          <w:rFonts w:ascii="Arial" w:hAnsi="Arial" w:cs="Arial"/>
          <w:sz w:val="36"/>
          <w:szCs w:val="36"/>
        </w:rPr>
        <w:t>стоимости</w:t>
      </w:r>
      <w:r w:rsidR="00237385" w:rsidRPr="006A5A05">
        <w:rPr>
          <w:rFonts w:ascii="Arial" w:hAnsi="Arial" w:cs="Arial"/>
          <w:sz w:val="36"/>
          <w:szCs w:val="36"/>
          <w:lang w:val="ru-RU"/>
        </w:rPr>
        <w:t xml:space="preserve"> </w:t>
      </w:r>
      <w:r w:rsidR="00CB45F6" w:rsidRPr="006A5A05">
        <w:rPr>
          <w:rFonts w:ascii="Arial" w:hAnsi="Arial" w:cs="Arial"/>
          <w:sz w:val="36"/>
          <w:szCs w:val="36"/>
          <w:lang w:val="ru-RU"/>
        </w:rPr>
        <w:t>объект</w:t>
      </w:r>
      <w:r w:rsidR="009C6D0C">
        <w:rPr>
          <w:rFonts w:ascii="Arial" w:hAnsi="Arial" w:cs="Arial"/>
          <w:sz w:val="36"/>
          <w:szCs w:val="36"/>
          <w:lang w:val="ru-RU"/>
        </w:rPr>
        <w:t>а</w:t>
      </w:r>
      <w:r w:rsidR="00CB45F6" w:rsidRPr="006A5A05">
        <w:rPr>
          <w:rFonts w:ascii="Arial" w:hAnsi="Arial" w:cs="Arial"/>
          <w:sz w:val="36"/>
          <w:szCs w:val="36"/>
          <w:lang w:val="ru-RU"/>
        </w:rPr>
        <w:t xml:space="preserve"> недвижимости</w:t>
      </w:r>
      <w:r w:rsidR="00220A0F">
        <w:rPr>
          <w:rFonts w:ascii="Arial" w:hAnsi="Arial" w:cs="Arial"/>
          <w:sz w:val="36"/>
          <w:szCs w:val="36"/>
          <w:lang w:val="ru-RU"/>
        </w:rPr>
        <w:t>:</w:t>
      </w:r>
    </w:p>
    <w:p w:rsidR="001F48B1" w:rsidRDefault="004A6AD4" w:rsidP="009C6D0C">
      <w:pPr>
        <w:pStyle w:val="20"/>
        <w:ind w:right="-2"/>
        <w:jc w:val="both"/>
      </w:pPr>
      <w:r w:rsidRPr="006A5A05">
        <w:rPr>
          <w:rFonts w:ascii="Arial" w:hAnsi="Arial" w:cs="Arial"/>
          <w:sz w:val="36"/>
          <w:szCs w:val="36"/>
          <w:lang w:val="ru-RU"/>
        </w:rPr>
        <w:t xml:space="preserve"> </w:t>
      </w:r>
      <w:r w:rsidR="00220A0F">
        <w:rPr>
          <w:rFonts w:ascii="Arial" w:hAnsi="Arial" w:cs="Arial"/>
          <w:sz w:val="36"/>
          <w:szCs w:val="36"/>
          <w:lang w:val="ru-RU"/>
        </w:rPr>
        <w:t xml:space="preserve">- </w:t>
      </w:r>
      <w:r w:rsidR="0053269A" w:rsidRPr="0053269A">
        <w:rPr>
          <w:rFonts w:ascii="Arial" w:hAnsi="Arial" w:cs="Arial"/>
          <w:sz w:val="36"/>
          <w:szCs w:val="36"/>
          <w:lang w:val="ru-RU"/>
        </w:rPr>
        <w:t>нежил</w:t>
      </w:r>
      <w:r w:rsidR="009A6CFA">
        <w:rPr>
          <w:rFonts w:ascii="Arial" w:hAnsi="Arial" w:cs="Arial"/>
          <w:sz w:val="36"/>
          <w:szCs w:val="36"/>
          <w:lang w:val="ru-RU"/>
        </w:rPr>
        <w:t>о</w:t>
      </w:r>
      <w:r w:rsidR="0053269A" w:rsidRPr="0053269A">
        <w:rPr>
          <w:rFonts w:ascii="Arial" w:hAnsi="Arial" w:cs="Arial"/>
          <w:sz w:val="36"/>
          <w:szCs w:val="36"/>
          <w:lang w:val="ru-RU"/>
        </w:rPr>
        <w:t xml:space="preserve">е </w:t>
      </w:r>
      <w:r w:rsidR="00A87AAF">
        <w:rPr>
          <w:rFonts w:ascii="Arial" w:hAnsi="Arial" w:cs="Arial"/>
          <w:sz w:val="36"/>
          <w:szCs w:val="36"/>
          <w:lang w:val="ru-RU"/>
        </w:rPr>
        <w:t>помещение</w:t>
      </w:r>
      <w:r w:rsidR="0053269A" w:rsidRPr="0053269A">
        <w:rPr>
          <w:rFonts w:ascii="Arial" w:hAnsi="Arial" w:cs="Arial"/>
          <w:sz w:val="36"/>
          <w:szCs w:val="36"/>
          <w:lang w:val="ru-RU"/>
        </w:rPr>
        <w:t xml:space="preserve">, общей площадью </w:t>
      </w:r>
      <w:r w:rsidR="009C6D0C">
        <w:rPr>
          <w:rFonts w:ascii="Arial" w:hAnsi="Arial" w:cs="Arial"/>
          <w:sz w:val="36"/>
          <w:szCs w:val="36"/>
          <w:lang w:val="ru-RU"/>
        </w:rPr>
        <w:t>484,8</w:t>
      </w:r>
      <w:r w:rsidR="0053269A" w:rsidRPr="0053269A">
        <w:rPr>
          <w:rFonts w:ascii="Arial" w:hAnsi="Arial" w:cs="Arial"/>
          <w:sz w:val="36"/>
          <w:szCs w:val="36"/>
          <w:lang w:val="ru-RU"/>
        </w:rPr>
        <w:t xml:space="preserve"> кв.м. с кадастровым номером </w:t>
      </w:r>
      <w:r w:rsidR="009C6D0C" w:rsidRPr="009C6D0C">
        <w:rPr>
          <w:rFonts w:ascii="Arial" w:hAnsi="Arial" w:cs="Arial"/>
          <w:sz w:val="36"/>
          <w:szCs w:val="36"/>
          <w:lang w:val="ru-RU"/>
        </w:rPr>
        <w:t>53:08:0010503:376</w:t>
      </w:r>
      <w:r w:rsidR="009A6CFA">
        <w:rPr>
          <w:rFonts w:ascii="Arial" w:hAnsi="Arial" w:cs="Arial"/>
          <w:sz w:val="36"/>
          <w:szCs w:val="36"/>
          <w:lang w:val="ru-RU"/>
        </w:rPr>
        <w:t xml:space="preserve">,  </w:t>
      </w:r>
      <w:r w:rsidR="0053269A" w:rsidRPr="0053269A">
        <w:rPr>
          <w:rFonts w:ascii="Arial" w:hAnsi="Arial" w:cs="Arial"/>
          <w:sz w:val="36"/>
          <w:szCs w:val="36"/>
          <w:lang w:val="ru-RU"/>
        </w:rPr>
        <w:t>расположенн</w:t>
      </w:r>
      <w:r w:rsidR="009C6D0C">
        <w:rPr>
          <w:rFonts w:ascii="Arial" w:hAnsi="Arial" w:cs="Arial"/>
          <w:sz w:val="36"/>
          <w:szCs w:val="36"/>
          <w:lang w:val="ru-RU"/>
        </w:rPr>
        <w:t>о</w:t>
      </w:r>
      <w:r w:rsidR="0053269A">
        <w:rPr>
          <w:rFonts w:ascii="Arial" w:hAnsi="Arial" w:cs="Arial"/>
          <w:sz w:val="36"/>
          <w:szCs w:val="36"/>
          <w:lang w:val="ru-RU"/>
        </w:rPr>
        <w:t>е</w:t>
      </w:r>
      <w:r w:rsidR="0053269A" w:rsidRPr="0053269A">
        <w:rPr>
          <w:rFonts w:ascii="Arial" w:hAnsi="Arial" w:cs="Arial"/>
          <w:sz w:val="36"/>
          <w:szCs w:val="36"/>
          <w:lang w:val="ru-RU"/>
        </w:rPr>
        <w:t xml:space="preserve"> по адресу: </w:t>
      </w:r>
      <w:r w:rsidR="009C6D0C" w:rsidRPr="009C6D0C">
        <w:rPr>
          <w:rFonts w:ascii="Arial" w:hAnsi="Arial" w:cs="Arial"/>
          <w:sz w:val="36"/>
          <w:szCs w:val="36"/>
          <w:lang w:val="ru-RU"/>
        </w:rPr>
        <w:t>Российская Федерация, Новгородская область, муниципальный район Маловишерский, городское</w:t>
      </w:r>
      <w:r w:rsidR="009C6D0C">
        <w:rPr>
          <w:rFonts w:ascii="Arial" w:hAnsi="Arial" w:cs="Arial"/>
          <w:sz w:val="36"/>
          <w:szCs w:val="36"/>
          <w:lang w:val="ru-RU"/>
        </w:rPr>
        <w:t xml:space="preserve"> </w:t>
      </w:r>
      <w:r w:rsidR="009C6D0C" w:rsidRPr="009C6D0C">
        <w:rPr>
          <w:rFonts w:ascii="Arial" w:hAnsi="Arial" w:cs="Arial"/>
          <w:sz w:val="36"/>
          <w:szCs w:val="36"/>
          <w:lang w:val="ru-RU"/>
        </w:rPr>
        <w:t xml:space="preserve">поселение </w:t>
      </w:r>
      <w:proofErr w:type="spellStart"/>
      <w:r w:rsidR="009C6D0C" w:rsidRPr="009C6D0C">
        <w:rPr>
          <w:rFonts w:ascii="Arial" w:hAnsi="Arial" w:cs="Arial"/>
          <w:sz w:val="36"/>
          <w:szCs w:val="36"/>
          <w:lang w:val="ru-RU"/>
        </w:rPr>
        <w:t>Маловишерское</w:t>
      </w:r>
      <w:proofErr w:type="spellEnd"/>
      <w:r w:rsidR="009C6D0C" w:rsidRPr="009C6D0C">
        <w:rPr>
          <w:rFonts w:ascii="Arial" w:hAnsi="Arial" w:cs="Arial"/>
          <w:sz w:val="36"/>
          <w:szCs w:val="36"/>
          <w:lang w:val="ru-RU"/>
        </w:rPr>
        <w:t>, город Малая Вишера, улица Московская, дом 40а, помещение 10</w:t>
      </w:r>
      <w:r w:rsidR="009C6D0C" w:rsidRPr="009C6D0C">
        <w:rPr>
          <w:rFonts w:ascii="Arial" w:hAnsi="Arial" w:cs="Arial"/>
          <w:sz w:val="36"/>
          <w:szCs w:val="36"/>
          <w:lang w:val="ru-RU"/>
        </w:rPr>
        <w:cr/>
      </w:r>
      <w:r w:rsidR="00613796" w:rsidRPr="00613796">
        <w:rPr>
          <w:rFonts w:ascii="Arial" w:hAnsi="Arial" w:cs="Arial"/>
          <w:sz w:val="36"/>
          <w:szCs w:val="36"/>
          <w:lang w:val="ru-RU"/>
        </w:rPr>
        <w:cr/>
      </w:r>
      <w:r w:rsidR="005A12E2" w:rsidRPr="005A12E2">
        <w:rPr>
          <w:rFonts w:ascii="Arial" w:hAnsi="Arial" w:cs="Arial"/>
          <w:sz w:val="36"/>
          <w:szCs w:val="36"/>
        </w:rPr>
        <w:cr/>
      </w:r>
    </w:p>
    <w:p w:rsidR="001F48B1" w:rsidRPr="001F48B1" w:rsidRDefault="001F48B1" w:rsidP="001F48B1">
      <w:pPr>
        <w:rPr>
          <w:lang w:eastAsia="en-US"/>
        </w:rPr>
      </w:pPr>
    </w:p>
    <w:p w:rsidR="00731094" w:rsidRDefault="00731094" w:rsidP="00731094">
      <w:pPr>
        <w:rPr>
          <w:rFonts w:ascii="Arial" w:hAnsi="Arial" w:cs="Arial"/>
          <w:b/>
          <w:sz w:val="28"/>
          <w:szCs w:val="28"/>
        </w:rPr>
      </w:pPr>
    </w:p>
    <w:p w:rsidR="00116E7B" w:rsidRDefault="00D56466" w:rsidP="001F48B1">
      <w:pPr>
        <w:pStyle w:val="20"/>
        <w:ind w:right="0" w:firstLine="0"/>
        <w:jc w:val="both"/>
        <w:rPr>
          <w:rFonts w:ascii="Arial" w:hAnsi="Arial" w:cs="Arial"/>
          <w:sz w:val="24"/>
          <w:szCs w:val="24"/>
          <w:lang w:val="ru-RU"/>
        </w:rPr>
      </w:pPr>
      <w:r w:rsidRPr="00BC0DE0">
        <w:rPr>
          <w:rFonts w:ascii="Arial" w:hAnsi="Arial" w:cs="Arial"/>
          <w:sz w:val="24"/>
          <w:szCs w:val="24"/>
        </w:rPr>
        <w:t>Заказчик</w:t>
      </w:r>
      <w:r>
        <w:rPr>
          <w:rFonts w:ascii="Arial" w:hAnsi="Arial" w:cs="Arial"/>
          <w:sz w:val="24"/>
          <w:szCs w:val="24"/>
        </w:rPr>
        <w:t xml:space="preserve">:  </w:t>
      </w:r>
      <w:r w:rsidR="004B0788">
        <w:rPr>
          <w:rFonts w:ascii="Arial" w:hAnsi="Arial" w:cs="Arial"/>
          <w:sz w:val="24"/>
          <w:szCs w:val="24"/>
          <w:lang w:val="ru-RU"/>
        </w:rPr>
        <w:t xml:space="preserve"> </w:t>
      </w:r>
      <w:r w:rsidR="00116E7B">
        <w:rPr>
          <w:rFonts w:ascii="Arial" w:hAnsi="Arial" w:cs="Arial"/>
          <w:sz w:val="24"/>
          <w:szCs w:val="24"/>
          <w:lang w:val="ru-RU"/>
        </w:rPr>
        <w:t xml:space="preserve">                                                               Администрация </w:t>
      </w:r>
      <w:r w:rsidR="009C6D0C">
        <w:rPr>
          <w:rFonts w:ascii="Arial" w:hAnsi="Arial" w:cs="Arial"/>
          <w:sz w:val="24"/>
          <w:szCs w:val="24"/>
          <w:lang w:val="ru-RU"/>
        </w:rPr>
        <w:t>Маловишерского</w:t>
      </w:r>
    </w:p>
    <w:p w:rsidR="009C6D0C" w:rsidRDefault="00D16D32" w:rsidP="001F48B1">
      <w:pPr>
        <w:pStyle w:val="20"/>
        <w:ind w:right="0" w:firstLine="0"/>
        <w:jc w:val="both"/>
        <w:rPr>
          <w:rFonts w:ascii="Arial" w:hAnsi="Arial" w:cs="Arial"/>
          <w:sz w:val="24"/>
          <w:szCs w:val="24"/>
          <w:lang w:val="ru-RU"/>
        </w:rPr>
      </w:pPr>
      <w:r>
        <w:rPr>
          <w:rFonts w:ascii="Arial" w:hAnsi="Arial" w:cs="Arial"/>
          <w:sz w:val="24"/>
          <w:szCs w:val="24"/>
          <w:lang w:val="ru-RU"/>
        </w:rPr>
        <w:t xml:space="preserve">                                                     </w:t>
      </w:r>
      <w:r w:rsidR="007A7098">
        <w:rPr>
          <w:rFonts w:ascii="Arial" w:hAnsi="Arial" w:cs="Arial"/>
          <w:sz w:val="24"/>
          <w:szCs w:val="24"/>
          <w:lang w:val="ru-RU"/>
        </w:rPr>
        <w:t xml:space="preserve">   </w:t>
      </w:r>
      <w:r w:rsidR="004E1CCB">
        <w:rPr>
          <w:rFonts w:ascii="Arial" w:hAnsi="Arial" w:cs="Arial"/>
          <w:sz w:val="24"/>
          <w:szCs w:val="24"/>
          <w:lang w:val="ru-RU"/>
        </w:rPr>
        <w:t xml:space="preserve">           </w:t>
      </w:r>
      <w:r w:rsidR="001F48B1">
        <w:rPr>
          <w:rFonts w:ascii="Arial" w:hAnsi="Arial" w:cs="Arial"/>
          <w:sz w:val="24"/>
          <w:szCs w:val="24"/>
          <w:lang w:val="ru-RU"/>
        </w:rPr>
        <w:t xml:space="preserve">      </w:t>
      </w:r>
      <w:r w:rsidR="002D19E5">
        <w:rPr>
          <w:rFonts w:ascii="Arial" w:hAnsi="Arial" w:cs="Arial"/>
          <w:sz w:val="24"/>
          <w:szCs w:val="24"/>
          <w:lang w:val="ru-RU"/>
        </w:rPr>
        <w:t xml:space="preserve">               </w:t>
      </w:r>
      <w:r w:rsidR="00116E7B">
        <w:rPr>
          <w:rFonts w:ascii="Arial" w:hAnsi="Arial" w:cs="Arial"/>
          <w:sz w:val="24"/>
          <w:szCs w:val="24"/>
          <w:lang w:val="ru-RU"/>
        </w:rPr>
        <w:t xml:space="preserve">           </w:t>
      </w:r>
      <w:r w:rsidR="002D19E5">
        <w:rPr>
          <w:rFonts w:ascii="Arial" w:hAnsi="Arial" w:cs="Arial"/>
          <w:sz w:val="24"/>
          <w:szCs w:val="24"/>
          <w:lang w:val="ru-RU"/>
        </w:rPr>
        <w:t xml:space="preserve"> </w:t>
      </w:r>
      <w:r w:rsidR="00116E7B">
        <w:rPr>
          <w:rFonts w:ascii="Arial" w:hAnsi="Arial" w:cs="Arial"/>
          <w:sz w:val="24"/>
          <w:szCs w:val="24"/>
          <w:lang w:val="ru-RU"/>
        </w:rPr>
        <w:t>муниципального района</w:t>
      </w:r>
    </w:p>
    <w:p w:rsidR="004243AF" w:rsidRPr="00116E7B" w:rsidRDefault="002D19E5" w:rsidP="009C6D0C">
      <w:pPr>
        <w:pStyle w:val="20"/>
        <w:tabs>
          <w:tab w:val="left" w:pos="6045"/>
        </w:tabs>
        <w:ind w:right="0" w:firstLine="0"/>
        <w:jc w:val="right"/>
        <w:rPr>
          <w:rFonts w:ascii="Arial" w:hAnsi="Arial" w:cs="Arial"/>
          <w:sz w:val="24"/>
          <w:szCs w:val="24"/>
          <w:lang w:val="ru-RU"/>
        </w:rPr>
      </w:pPr>
      <w:r>
        <w:rPr>
          <w:rFonts w:ascii="Arial" w:hAnsi="Arial" w:cs="Arial"/>
          <w:sz w:val="24"/>
          <w:szCs w:val="24"/>
          <w:lang w:val="ru-RU"/>
        </w:rPr>
        <w:t xml:space="preserve">            </w:t>
      </w:r>
      <w:r w:rsidR="009C6D0C">
        <w:rPr>
          <w:rFonts w:ascii="Arial" w:hAnsi="Arial" w:cs="Arial"/>
          <w:sz w:val="24"/>
          <w:szCs w:val="24"/>
          <w:lang w:val="ru-RU"/>
        </w:rPr>
        <w:tab/>
        <w:t>Новгородской области</w:t>
      </w:r>
    </w:p>
    <w:p w:rsidR="00731094" w:rsidRPr="00826773" w:rsidRDefault="00731094" w:rsidP="00731094">
      <w:pPr>
        <w:rPr>
          <w:lang w:eastAsia="en-US"/>
        </w:rPr>
      </w:pPr>
      <w:r w:rsidRPr="000A3F26">
        <w:rPr>
          <w:rFonts w:ascii="Arial" w:hAnsi="Arial" w:cs="Arial"/>
          <w:b/>
        </w:rPr>
        <w:t xml:space="preserve"> </w:t>
      </w:r>
    </w:p>
    <w:p w:rsidR="00731094" w:rsidRDefault="00731094" w:rsidP="00731094">
      <w:pPr>
        <w:rPr>
          <w:rFonts w:ascii="Arial" w:hAnsi="Arial" w:cs="Arial"/>
          <w:b/>
          <w:bCs/>
          <w:lang w:eastAsia="en-US"/>
        </w:rPr>
      </w:pPr>
      <w:r w:rsidRPr="00826773">
        <w:rPr>
          <w:rFonts w:ascii="Arial" w:hAnsi="Arial" w:cs="Arial"/>
          <w:b/>
          <w:bCs/>
          <w:lang w:eastAsia="en-US"/>
        </w:rPr>
        <w:t xml:space="preserve">Исполнитель:                                    </w:t>
      </w:r>
      <w:r w:rsidR="00FE4F00">
        <w:rPr>
          <w:rFonts w:ascii="Arial" w:hAnsi="Arial" w:cs="Arial"/>
          <w:b/>
          <w:bCs/>
          <w:lang w:eastAsia="en-US"/>
        </w:rPr>
        <w:t xml:space="preserve">                          </w:t>
      </w:r>
      <w:r w:rsidR="001F48B1">
        <w:rPr>
          <w:rFonts w:ascii="Arial" w:hAnsi="Arial" w:cs="Arial"/>
          <w:b/>
          <w:bCs/>
          <w:lang w:eastAsia="en-US"/>
        </w:rPr>
        <w:t xml:space="preserve">   </w:t>
      </w:r>
      <w:r>
        <w:rPr>
          <w:rFonts w:ascii="Arial" w:hAnsi="Arial" w:cs="Arial"/>
          <w:b/>
          <w:bCs/>
          <w:lang w:eastAsia="en-US"/>
        </w:rPr>
        <w:t xml:space="preserve">ООО «Деловой </w:t>
      </w:r>
      <w:r w:rsidR="00685776">
        <w:rPr>
          <w:rFonts w:ascii="Arial" w:hAnsi="Arial" w:cs="Arial"/>
          <w:b/>
          <w:bCs/>
          <w:lang w:eastAsia="en-US"/>
        </w:rPr>
        <w:t>ц</w:t>
      </w:r>
      <w:r>
        <w:rPr>
          <w:rFonts w:ascii="Arial" w:hAnsi="Arial" w:cs="Arial"/>
          <w:b/>
          <w:bCs/>
          <w:lang w:eastAsia="en-US"/>
        </w:rPr>
        <w:t>ентр «С</w:t>
      </w:r>
      <w:r w:rsidR="00685776">
        <w:rPr>
          <w:rFonts w:ascii="Arial" w:hAnsi="Arial" w:cs="Arial"/>
          <w:b/>
          <w:bCs/>
          <w:lang w:eastAsia="en-US"/>
        </w:rPr>
        <w:t>ова</w:t>
      </w:r>
      <w:r>
        <w:rPr>
          <w:rFonts w:ascii="Arial" w:hAnsi="Arial" w:cs="Arial"/>
          <w:b/>
          <w:bCs/>
          <w:lang w:eastAsia="en-US"/>
        </w:rPr>
        <w:t>»</w:t>
      </w:r>
    </w:p>
    <w:p w:rsidR="00731094" w:rsidRPr="0026788C" w:rsidRDefault="00731094" w:rsidP="00731094">
      <w:pPr>
        <w:rPr>
          <w:rFonts w:ascii="Arial" w:hAnsi="Arial" w:cs="Arial"/>
          <w:b/>
          <w:bCs/>
          <w:lang w:eastAsia="en-US"/>
        </w:rPr>
      </w:pPr>
    </w:p>
    <w:p w:rsidR="00731094" w:rsidRPr="006C01BC" w:rsidRDefault="00731094" w:rsidP="00731094">
      <w:pPr>
        <w:rPr>
          <w:rFonts w:ascii="Arial" w:hAnsi="Arial" w:cs="Arial"/>
          <w:b/>
          <w:bCs/>
          <w:lang w:eastAsia="en-US"/>
        </w:rPr>
      </w:pPr>
      <w:r w:rsidRPr="0026788C">
        <w:rPr>
          <w:rFonts w:ascii="Arial" w:hAnsi="Arial" w:cs="Arial"/>
          <w:b/>
          <w:bCs/>
          <w:lang w:eastAsia="en-US"/>
        </w:rPr>
        <w:t>Дата определения стоимости</w:t>
      </w:r>
      <w:r w:rsidRPr="00744530">
        <w:rPr>
          <w:rFonts w:ascii="Arial" w:hAnsi="Arial" w:cs="Arial"/>
          <w:b/>
          <w:bCs/>
          <w:lang w:eastAsia="en-US"/>
        </w:rPr>
        <w:t xml:space="preserve">:                                 </w:t>
      </w:r>
      <w:r w:rsidR="00FE4F00" w:rsidRPr="00744530">
        <w:rPr>
          <w:rFonts w:ascii="Arial" w:hAnsi="Arial" w:cs="Arial"/>
          <w:b/>
          <w:bCs/>
          <w:lang w:eastAsia="en-US"/>
        </w:rPr>
        <w:t xml:space="preserve"> </w:t>
      </w:r>
      <w:r w:rsidRPr="00744530">
        <w:rPr>
          <w:rFonts w:ascii="Arial" w:hAnsi="Arial" w:cs="Arial"/>
          <w:b/>
          <w:bCs/>
          <w:lang w:eastAsia="en-US"/>
        </w:rPr>
        <w:t xml:space="preserve">    </w:t>
      </w:r>
      <w:r w:rsidR="0056732E" w:rsidRPr="00744530">
        <w:rPr>
          <w:rFonts w:ascii="Arial" w:hAnsi="Arial" w:cs="Arial"/>
          <w:b/>
          <w:bCs/>
          <w:lang w:eastAsia="en-US"/>
        </w:rPr>
        <w:t xml:space="preserve"> </w:t>
      </w:r>
      <w:r w:rsidR="00B573EA" w:rsidRPr="00744530">
        <w:rPr>
          <w:rFonts w:ascii="Arial" w:hAnsi="Arial" w:cs="Arial"/>
          <w:b/>
          <w:bCs/>
          <w:lang w:eastAsia="en-US"/>
        </w:rPr>
        <w:t xml:space="preserve">   </w:t>
      </w:r>
      <w:r w:rsidR="00FD1307" w:rsidRPr="00744530">
        <w:rPr>
          <w:rFonts w:ascii="Arial" w:hAnsi="Arial" w:cs="Arial"/>
          <w:b/>
          <w:bCs/>
          <w:lang w:eastAsia="en-US"/>
        </w:rPr>
        <w:t xml:space="preserve"> </w:t>
      </w:r>
      <w:r w:rsidR="00B573EA" w:rsidRPr="00744530">
        <w:rPr>
          <w:rFonts w:ascii="Arial" w:hAnsi="Arial" w:cs="Arial"/>
          <w:b/>
          <w:bCs/>
          <w:lang w:eastAsia="en-US"/>
        </w:rPr>
        <w:t xml:space="preserve"> </w:t>
      </w:r>
      <w:r w:rsidR="006B6E21" w:rsidRPr="00744530">
        <w:rPr>
          <w:rFonts w:ascii="Arial" w:hAnsi="Arial" w:cs="Arial"/>
          <w:b/>
          <w:bCs/>
          <w:lang w:eastAsia="en-US"/>
        </w:rPr>
        <w:t xml:space="preserve"> </w:t>
      </w:r>
      <w:r w:rsidR="00D80C13" w:rsidRPr="00744530">
        <w:rPr>
          <w:rFonts w:ascii="Arial" w:hAnsi="Arial" w:cs="Arial"/>
          <w:b/>
          <w:bCs/>
          <w:lang w:eastAsia="en-US"/>
        </w:rPr>
        <w:t xml:space="preserve"> </w:t>
      </w:r>
      <w:r w:rsidR="007438E8" w:rsidRPr="00744530">
        <w:rPr>
          <w:rFonts w:ascii="Arial" w:hAnsi="Arial" w:cs="Arial"/>
          <w:b/>
          <w:bCs/>
          <w:lang w:eastAsia="en-US"/>
        </w:rPr>
        <w:t xml:space="preserve"> </w:t>
      </w:r>
      <w:r w:rsidR="00FE2F66" w:rsidRPr="00744530">
        <w:rPr>
          <w:rFonts w:ascii="Arial" w:hAnsi="Arial" w:cs="Arial"/>
          <w:b/>
          <w:bCs/>
          <w:lang w:eastAsia="en-US"/>
        </w:rPr>
        <w:t xml:space="preserve"> </w:t>
      </w:r>
      <w:r w:rsidR="00A42F8C" w:rsidRPr="00744530">
        <w:rPr>
          <w:rFonts w:ascii="Arial" w:hAnsi="Arial" w:cs="Arial"/>
          <w:b/>
          <w:bCs/>
          <w:lang w:eastAsia="en-US"/>
        </w:rPr>
        <w:t xml:space="preserve">  </w:t>
      </w:r>
      <w:r w:rsidR="00843A59">
        <w:rPr>
          <w:rFonts w:ascii="Arial" w:hAnsi="Arial" w:cs="Arial"/>
          <w:b/>
          <w:bCs/>
          <w:lang w:eastAsia="en-US"/>
        </w:rPr>
        <w:t xml:space="preserve">     </w:t>
      </w:r>
      <w:r w:rsidR="009A6CFA">
        <w:rPr>
          <w:rFonts w:ascii="Arial" w:hAnsi="Arial" w:cs="Arial"/>
          <w:b/>
          <w:bCs/>
          <w:lang w:eastAsia="en-US"/>
        </w:rPr>
        <w:t xml:space="preserve">    </w:t>
      </w:r>
      <w:r w:rsidR="00A42F8C" w:rsidRPr="00744530">
        <w:rPr>
          <w:rFonts w:ascii="Arial" w:hAnsi="Arial" w:cs="Arial"/>
          <w:b/>
          <w:bCs/>
          <w:lang w:eastAsia="en-US"/>
        </w:rPr>
        <w:t xml:space="preserve"> </w:t>
      </w:r>
      <w:r w:rsidR="009C6D0C">
        <w:rPr>
          <w:rFonts w:ascii="Arial" w:hAnsi="Arial" w:cs="Arial"/>
          <w:b/>
          <w:bCs/>
          <w:lang w:eastAsia="en-US"/>
        </w:rPr>
        <w:t>07 июня</w:t>
      </w:r>
      <w:r w:rsidR="00FA1ED4">
        <w:rPr>
          <w:rFonts w:ascii="Arial" w:hAnsi="Arial" w:cs="Arial"/>
          <w:b/>
          <w:bCs/>
          <w:lang w:eastAsia="en-US"/>
        </w:rPr>
        <w:t xml:space="preserve"> 2024</w:t>
      </w:r>
      <w:r w:rsidR="00FD1307" w:rsidRPr="006C01BC">
        <w:rPr>
          <w:rFonts w:ascii="Arial" w:hAnsi="Arial" w:cs="Arial"/>
          <w:b/>
          <w:bCs/>
          <w:lang w:eastAsia="en-US"/>
        </w:rPr>
        <w:t xml:space="preserve"> г.</w:t>
      </w:r>
    </w:p>
    <w:p w:rsidR="00731094" w:rsidRPr="006C01BC" w:rsidRDefault="00731094" w:rsidP="00731094">
      <w:pPr>
        <w:rPr>
          <w:rFonts w:ascii="Arial" w:hAnsi="Arial" w:cs="Arial"/>
          <w:b/>
          <w:bCs/>
          <w:lang w:eastAsia="en-US"/>
        </w:rPr>
      </w:pPr>
    </w:p>
    <w:p w:rsidR="00731094" w:rsidRPr="006C01BC" w:rsidRDefault="00731094" w:rsidP="00731094">
      <w:pPr>
        <w:rPr>
          <w:rFonts w:ascii="Arial" w:hAnsi="Arial" w:cs="Arial"/>
          <w:b/>
          <w:bCs/>
          <w:lang w:eastAsia="en-US"/>
        </w:rPr>
      </w:pPr>
      <w:r w:rsidRPr="006C01BC">
        <w:rPr>
          <w:rFonts w:ascii="Arial" w:hAnsi="Arial" w:cs="Arial"/>
          <w:b/>
          <w:bCs/>
          <w:lang w:eastAsia="en-US"/>
        </w:rPr>
        <w:t xml:space="preserve">Дата составления отчета:                                          </w:t>
      </w:r>
      <w:r w:rsidR="00B13EA8" w:rsidRPr="006C01BC">
        <w:rPr>
          <w:rFonts w:ascii="Arial" w:hAnsi="Arial" w:cs="Arial"/>
          <w:b/>
          <w:bCs/>
          <w:lang w:eastAsia="en-US"/>
        </w:rPr>
        <w:t xml:space="preserve">        </w:t>
      </w:r>
      <w:r w:rsidR="00B573EA" w:rsidRPr="006C01BC">
        <w:rPr>
          <w:rFonts w:ascii="Arial" w:hAnsi="Arial" w:cs="Arial"/>
          <w:b/>
          <w:bCs/>
          <w:lang w:eastAsia="en-US"/>
        </w:rPr>
        <w:t xml:space="preserve">  </w:t>
      </w:r>
      <w:r w:rsidR="002C3694" w:rsidRPr="006C01BC">
        <w:rPr>
          <w:rFonts w:ascii="Arial" w:hAnsi="Arial" w:cs="Arial"/>
          <w:b/>
          <w:bCs/>
          <w:lang w:eastAsia="en-US"/>
        </w:rPr>
        <w:t xml:space="preserve">  </w:t>
      </w:r>
      <w:r w:rsidR="00FE2F66" w:rsidRPr="006C01BC">
        <w:rPr>
          <w:rFonts w:ascii="Arial" w:hAnsi="Arial" w:cs="Arial"/>
          <w:b/>
          <w:bCs/>
          <w:lang w:eastAsia="en-US"/>
        </w:rPr>
        <w:t xml:space="preserve">   </w:t>
      </w:r>
      <w:r w:rsidR="00B573EA" w:rsidRPr="006C01BC">
        <w:rPr>
          <w:rFonts w:ascii="Arial" w:hAnsi="Arial" w:cs="Arial"/>
          <w:b/>
          <w:bCs/>
          <w:lang w:eastAsia="en-US"/>
        </w:rPr>
        <w:t xml:space="preserve">   </w:t>
      </w:r>
      <w:r w:rsidR="006A5A05">
        <w:rPr>
          <w:rFonts w:ascii="Arial" w:hAnsi="Arial" w:cs="Arial"/>
          <w:b/>
          <w:bCs/>
          <w:lang w:eastAsia="en-US"/>
        </w:rPr>
        <w:t xml:space="preserve"> </w:t>
      </w:r>
      <w:r w:rsidR="00843A59">
        <w:rPr>
          <w:rFonts w:ascii="Arial" w:hAnsi="Arial" w:cs="Arial"/>
          <w:b/>
          <w:bCs/>
          <w:lang w:eastAsia="en-US"/>
        </w:rPr>
        <w:t xml:space="preserve">  </w:t>
      </w:r>
      <w:r w:rsidR="009A6CFA">
        <w:rPr>
          <w:rFonts w:ascii="Arial" w:hAnsi="Arial" w:cs="Arial"/>
          <w:b/>
          <w:bCs/>
          <w:lang w:eastAsia="en-US"/>
        </w:rPr>
        <w:t xml:space="preserve">    </w:t>
      </w:r>
      <w:r w:rsidR="00843A59">
        <w:rPr>
          <w:rFonts w:ascii="Arial" w:hAnsi="Arial" w:cs="Arial"/>
          <w:b/>
          <w:bCs/>
          <w:lang w:eastAsia="en-US"/>
        </w:rPr>
        <w:t xml:space="preserve"> </w:t>
      </w:r>
      <w:r w:rsidR="009C6D0C">
        <w:rPr>
          <w:rFonts w:ascii="Arial" w:hAnsi="Arial" w:cs="Arial"/>
          <w:b/>
          <w:bCs/>
          <w:lang w:eastAsia="en-US"/>
        </w:rPr>
        <w:t>07 июня</w:t>
      </w:r>
      <w:r w:rsidR="00FA1ED4">
        <w:rPr>
          <w:rFonts w:ascii="Arial" w:hAnsi="Arial" w:cs="Arial"/>
          <w:b/>
          <w:bCs/>
          <w:lang w:eastAsia="en-US"/>
        </w:rPr>
        <w:t xml:space="preserve"> 2024</w:t>
      </w:r>
      <w:r w:rsidR="00FD1307" w:rsidRPr="006C01BC">
        <w:rPr>
          <w:rFonts w:ascii="Arial" w:hAnsi="Arial" w:cs="Arial"/>
          <w:b/>
          <w:bCs/>
          <w:lang w:eastAsia="en-US"/>
        </w:rPr>
        <w:t xml:space="preserve"> г.</w:t>
      </w:r>
    </w:p>
    <w:p w:rsidR="00731094" w:rsidRPr="006C01BC" w:rsidRDefault="00731094" w:rsidP="00731094">
      <w:pPr>
        <w:rPr>
          <w:rFonts w:ascii="Arial" w:hAnsi="Arial" w:cs="Arial"/>
          <w:b/>
          <w:bCs/>
          <w:lang w:eastAsia="en-US"/>
        </w:rPr>
      </w:pPr>
      <w:r w:rsidRPr="006C01BC">
        <w:rPr>
          <w:rFonts w:ascii="Arial" w:hAnsi="Arial" w:cs="Arial"/>
          <w:b/>
          <w:bCs/>
          <w:lang w:eastAsia="en-US"/>
        </w:rPr>
        <w:t xml:space="preserve"> </w:t>
      </w:r>
    </w:p>
    <w:p w:rsidR="00731094" w:rsidRPr="0026788C" w:rsidRDefault="00731094" w:rsidP="00731094">
      <w:pPr>
        <w:rPr>
          <w:rFonts w:ascii="Arial" w:hAnsi="Arial" w:cs="Arial"/>
          <w:b/>
          <w:bCs/>
          <w:lang w:eastAsia="en-US"/>
        </w:rPr>
      </w:pPr>
      <w:r w:rsidRPr="006C01BC">
        <w:rPr>
          <w:rFonts w:ascii="Arial" w:hAnsi="Arial" w:cs="Arial"/>
          <w:b/>
          <w:bCs/>
          <w:lang w:eastAsia="en-US"/>
        </w:rPr>
        <w:t>Период проведения рабо</w:t>
      </w:r>
      <w:r w:rsidR="000F2EAA" w:rsidRPr="006C01BC">
        <w:rPr>
          <w:rFonts w:ascii="Arial" w:hAnsi="Arial" w:cs="Arial"/>
          <w:b/>
          <w:bCs/>
          <w:lang w:eastAsia="en-US"/>
        </w:rPr>
        <w:t xml:space="preserve">т по оценке:         </w:t>
      </w:r>
      <w:r w:rsidR="006B6E21" w:rsidRPr="006C01BC">
        <w:rPr>
          <w:rFonts w:ascii="Arial" w:hAnsi="Arial" w:cs="Arial"/>
          <w:b/>
          <w:bCs/>
          <w:lang w:eastAsia="en-US"/>
        </w:rPr>
        <w:t xml:space="preserve">   </w:t>
      </w:r>
      <w:r w:rsidR="00FD1307" w:rsidRPr="006C01BC">
        <w:rPr>
          <w:rFonts w:ascii="Arial" w:hAnsi="Arial" w:cs="Arial"/>
          <w:b/>
          <w:bCs/>
          <w:lang w:eastAsia="en-US"/>
        </w:rPr>
        <w:t xml:space="preserve">          </w:t>
      </w:r>
      <w:r w:rsidR="002C3694" w:rsidRPr="006C01BC">
        <w:rPr>
          <w:rFonts w:ascii="Arial" w:hAnsi="Arial" w:cs="Arial"/>
          <w:b/>
          <w:bCs/>
          <w:lang w:eastAsia="en-US"/>
        </w:rPr>
        <w:t xml:space="preserve">  </w:t>
      </w:r>
      <w:r w:rsidR="00FE2F66" w:rsidRPr="006C01BC">
        <w:rPr>
          <w:rFonts w:ascii="Arial" w:hAnsi="Arial" w:cs="Arial"/>
          <w:b/>
          <w:bCs/>
          <w:lang w:eastAsia="en-US"/>
        </w:rPr>
        <w:t xml:space="preserve">  </w:t>
      </w:r>
      <w:r w:rsidR="00A42F8C" w:rsidRPr="006C01BC">
        <w:rPr>
          <w:rFonts w:ascii="Arial" w:hAnsi="Arial" w:cs="Arial"/>
          <w:b/>
          <w:bCs/>
          <w:lang w:eastAsia="en-US"/>
        </w:rPr>
        <w:t xml:space="preserve">   </w:t>
      </w:r>
      <w:r w:rsidR="001E2844" w:rsidRPr="006C01BC">
        <w:rPr>
          <w:rFonts w:ascii="Arial" w:hAnsi="Arial" w:cs="Arial"/>
          <w:b/>
          <w:bCs/>
          <w:lang w:eastAsia="en-US"/>
        </w:rPr>
        <w:t xml:space="preserve">      </w:t>
      </w:r>
      <w:r w:rsidR="006A5A05">
        <w:rPr>
          <w:rFonts w:ascii="Arial" w:hAnsi="Arial" w:cs="Arial"/>
          <w:b/>
          <w:bCs/>
          <w:lang w:eastAsia="en-US"/>
        </w:rPr>
        <w:t xml:space="preserve">    </w:t>
      </w:r>
      <w:r w:rsidR="00843A59">
        <w:rPr>
          <w:rFonts w:ascii="Arial" w:hAnsi="Arial" w:cs="Arial"/>
          <w:b/>
          <w:bCs/>
          <w:lang w:eastAsia="en-US"/>
        </w:rPr>
        <w:t xml:space="preserve">   </w:t>
      </w:r>
      <w:r w:rsidR="009A6CFA">
        <w:rPr>
          <w:rFonts w:ascii="Arial" w:hAnsi="Arial" w:cs="Arial"/>
          <w:b/>
          <w:bCs/>
          <w:lang w:eastAsia="en-US"/>
        </w:rPr>
        <w:t xml:space="preserve">    </w:t>
      </w:r>
      <w:r w:rsidR="00843A59">
        <w:rPr>
          <w:rFonts w:ascii="Arial" w:hAnsi="Arial" w:cs="Arial"/>
          <w:b/>
          <w:bCs/>
          <w:lang w:eastAsia="en-US"/>
        </w:rPr>
        <w:t xml:space="preserve"> </w:t>
      </w:r>
      <w:r w:rsidR="009C6D0C">
        <w:rPr>
          <w:rFonts w:ascii="Arial" w:hAnsi="Arial" w:cs="Arial"/>
          <w:b/>
          <w:bCs/>
          <w:lang w:eastAsia="en-US"/>
        </w:rPr>
        <w:t>07 июня</w:t>
      </w:r>
      <w:r w:rsidR="00FA1ED4">
        <w:rPr>
          <w:rFonts w:ascii="Arial" w:hAnsi="Arial" w:cs="Arial"/>
          <w:b/>
          <w:bCs/>
          <w:lang w:eastAsia="en-US"/>
        </w:rPr>
        <w:t xml:space="preserve"> 2024</w:t>
      </w:r>
      <w:r w:rsidR="006A5A05" w:rsidRPr="006A5A05">
        <w:rPr>
          <w:rFonts w:ascii="Arial" w:hAnsi="Arial" w:cs="Arial"/>
          <w:b/>
          <w:bCs/>
          <w:lang w:eastAsia="en-US"/>
        </w:rPr>
        <w:t xml:space="preserve"> г.</w:t>
      </w:r>
    </w:p>
    <w:p w:rsidR="00731094" w:rsidRPr="0026788C" w:rsidRDefault="00731094" w:rsidP="00731094">
      <w:pPr>
        <w:pStyle w:val="20"/>
        <w:ind w:right="0" w:firstLine="0"/>
        <w:jc w:val="left"/>
        <w:rPr>
          <w:rFonts w:ascii="Arial" w:hAnsi="Arial" w:cs="Arial"/>
          <w:sz w:val="24"/>
          <w:szCs w:val="24"/>
        </w:rPr>
      </w:pPr>
    </w:p>
    <w:p w:rsidR="00731094" w:rsidRPr="0026788C" w:rsidRDefault="00731094" w:rsidP="00731094">
      <w:pPr>
        <w:rPr>
          <w:lang w:eastAsia="en-US"/>
        </w:rPr>
      </w:pPr>
    </w:p>
    <w:p w:rsidR="00731094" w:rsidRPr="0026788C" w:rsidRDefault="00731094" w:rsidP="00731094">
      <w:pPr>
        <w:rPr>
          <w:lang w:eastAsia="en-US"/>
        </w:rPr>
      </w:pPr>
    </w:p>
    <w:p w:rsidR="007A66EA" w:rsidRDefault="007A66EA" w:rsidP="008C5145">
      <w:pPr>
        <w:jc w:val="center"/>
        <w:rPr>
          <w:rFonts w:ascii="Arial" w:hAnsi="Arial" w:cs="Arial"/>
          <w:b/>
        </w:rPr>
      </w:pPr>
    </w:p>
    <w:p w:rsidR="002C6853" w:rsidRDefault="002C6853" w:rsidP="008C5145">
      <w:pPr>
        <w:jc w:val="center"/>
        <w:rPr>
          <w:rFonts w:ascii="Arial" w:hAnsi="Arial" w:cs="Arial"/>
          <w:b/>
        </w:rPr>
      </w:pPr>
    </w:p>
    <w:p w:rsidR="002C6853" w:rsidRDefault="002C6853" w:rsidP="008C5145">
      <w:pPr>
        <w:jc w:val="center"/>
        <w:rPr>
          <w:rFonts w:ascii="Arial" w:hAnsi="Arial" w:cs="Arial"/>
          <w:b/>
        </w:rPr>
      </w:pPr>
    </w:p>
    <w:p w:rsidR="002C6853" w:rsidRDefault="002C6853" w:rsidP="008C5145">
      <w:pPr>
        <w:jc w:val="center"/>
        <w:rPr>
          <w:rFonts w:ascii="Arial" w:hAnsi="Arial" w:cs="Arial"/>
          <w:b/>
        </w:rPr>
      </w:pPr>
    </w:p>
    <w:p w:rsidR="00731094" w:rsidRPr="006A5A05" w:rsidRDefault="00731094" w:rsidP="008C5145">
      <w:pPr>
        <w:jc w:val="center"/>
        <w:rPr>
          <w:rFonts w:ascii="Arial" w:hAnsi="Arial" w:cs="Arial"/>
          <w:b/>
          <w:sz w:val="20"/>
          <w:szCs w:val="20"/>
        </w:rPr>
      </w:pPr>
      <w:r w:rsidRPr="006A5A05">
        <w:rPr>
          <w:rFonts w:ascii="Arial" w:hAnsi="Arial" w:cs="Arial"/>
          <w:b/>
          <w:sz w:val="20"/>
          <w:szCs w:val="20"/>
        </w:rPr>
        <w:t>г. Санкт-Петербург</w:t>
      </w:r>
    </w:p>
    <w:p w:rsidR="00F9006E" w:rsidRDefault="005D2EDC" w:rsidP="00BD6B16">
      <w:pPr>
        <w:shd w:val="clear" w:color="auto" w:fill="FFFFFF"/>
        <w:jc w:val="center"/>
        <w:rPr>
          <w:u w:val="single"/>
        </w:rPr>
      </w:pPr>
      <w:r>
        <w:rPr>
          <w:rFonts w:ascii="Arial" w:hAnsi="Arial" w:cs="Arial"/>
          <w:b/>
          <w:bCs/>
          <w:sz w:val="20"/>
          <w:szCs w:val="20"/>
        </w:rPr>
        <w:t>202</w:t>
      </w:r>
      <w:r w:rsidR="00FA1ED4">
        <w:rPr>
          <w:rFonts w:ascii="Arial" w:hAnsi="Arial" w:cs="Arial"/>
          <w:b/>
          <w:bCs/>
          <w:sz w:val="20"/>
          <w:szCs w:val="20"/>
        </w:rPr>
        <w:t>4</w:t>
      </w:r>
      <w:r w:rsidR="00731094" w:rsidRPr="006A5A05">
        <w:rPr>
          <w:rFonts w:ascii="Arial" w:hAnsi="Arial" w:cs="Arial"/>
          <w:b/>
          <w:bCs/>
          <w:sz w:val="20"/>
          <w:szCs w:val="20"/>
        </w:rPr>
        <w:t xml:space="preserve"> год</w:t>
      </w:r>
      <w:bookmarkStart w:id="3" w:name="_Toc289178651"/>
      <w:bookmarkStart w:id="4" w:name="_Toc289179257"/>
      <w:bookmarkStart w:id="5" w:name="_Toc289438274"/>
      <w:bookmarkStart w:id="6" w:name="_Toc289438656"/>
      <w:bookmarkStart w:id="7" w:name="_Toc289873739"/>
      <w:bookmarkStart w:id="8" w:name="_Toc289874350"/>
      <w:bookmarkStart w:id="9" w:name="_Toc291487554"/>
    </w:p>
    <w:p w:rsidR="00F9006E" w:rsidRDefault="00F9006E" w:rsidP="00BD6B16">
      <w:pPr>
        <w:shd w:val="clear" w:color="auto" w:fill="FFFFFF"/>
        <w:jc w:val="center"/>
        <w:rPr>
          <w:u w:val="single"/>
        </w:rPr>
      </w:pPr>
    </w:p>
    <w:p w:rsidR="00F9006E" w:rsidRDefault="00F9006E" w:rsidP="00BD6B16">
      <w:pPr>
        <w:shd w:val="clear" w:color="auto" w:fill="FFFFFF"/>
        <w:jc w:val="center"/>
        <w:rPr>
          <w:u w:val="single"/>
        </w:rPr>
      </w:pPr>
    </w:p>
    <w:p w:rsidR="00F9006E" w:rsidRDefault="00F9006E" w:rsidP="00BD6B16">
      <w:pPr>
        <w:shd w:val="clear" w:color="auto" w:fill="FFFFFF"/>
        <w:jc w:val="center"/>
        <w:rPr>
          <w:u w:val="single"/>
        </w:rPr>
      </w:pPr>
    </w:p>
    <w:p w:rsidR="004C5F60" w:rsidRDefault="004C5F60" w:rsidP="00BD6B16">
      <w:pPr>
        <w:shd w:val="clear" w:color="auto" w:fill="FFFFFF"/>
        <w:jc w:val="center"/>
        <w:rPr>
          <w:u w:val="single"/>
        </w:rPr>
      </w:pPr>
    </w:p>
    <w:p w:rsidR="00731094" w:rsidRDefault="00731094" w:rsidP="00F9006E">
      <w:pPr>
        <w:shd w:val="clear" w:color="auto" w:fill="FFFFFF"/>
        <w:ind w:left="851"/>
        <w:jc w:val="center"/>
        <w:rPr>
          <w:rFonts w:ascii="Arial" w:hAnsi="Arial" w:cs="Arial"/>
          <w:b/>
        </w:rPr>
      </w:pPr>
      <w:r w:rsidRPr="00D80C13">
        <w:rPr>
          <w:rFonts w:ascii="Arial" w:hAnsi="Arial" w:cs="Arial"/>
          <w:b/>
        </w:rPr>
        <w:t>Сопроводительное письмо</w:t>
      </w:r>
      <w:bookmarkEnd w:id="3"/>
      <w:bookmarkEnd w:id="4"/>
      <w:bookmarkEnd w:id="5"/>
      <w:bookmarkEnd w:id="6"/>
      <w:bookmarkEnd w:id="7"/>
      <w:bookmarkEnd w:id="8"/>
      <w:bookmarkEnd w:id="9"/>
    </w:p>
    <w:p w:rsidR="00116E7B" w:rsidRDefault="00ED3F5C" w:rsidP="00F9006E">
      <w:pPr>
        <w:ind w:left="851"/>
        <w:jc w:val="right"/>
        <w:rPr>
          <w:rFonts w:ascii="Arial" w:hAnsi="Arial" w:cs="Arial"/>
          <w:bCs/>
          <w:sz w:val="20"/>
          <w:szCs w:val="20"/>
          <w:lang w:eastAsia="en-US"/>
        </w:rPr>
      </w:pPr>
      <w:r w:rsidRPr="00AE1C58">
        <w:t xml:space="preserve">                                                                        </w:t>
      </w:r>
      <w:r w:rsidR="00E734CC" w:rsidRPr="00AE1C58">
        <w:t xml:space="preserve">   </w:t>
      </w:r>
      <w:r w:rsidR="00FC0F1F" w:rsidRPr="00AE1C58">
        <w:t xml:space="preserve">  </w:t>
      </w:r>
      <w:r w:rsidR="00A03E22">
        <w:t xml:space="preserve">                   </w:t>
      </w:r>
      <w:r w:rsidR="00FC0F1F" w:rsidRPr="00AE1C58">
        <w:t xml:space="preserve"> </w:t>
      </w:r>
      <w:r w:rsidR="001F48B1">
        <w:t xml:space="preserve">        </w:t>
      </w:r>
      <w:r w:rsidR="00116E7B">
        <w:rPr>
          <w:rFonts w:ascii="Arial" w:hAnsi="Arial" w:cs="Arial"/>
          <w:bCs/>
          <w:sz w:val="20"/>
          <w:szCs w:val="20"/>
          <w:lang w:eastAsia="en-US"/>
        </w:rPr>
        <w:t>Глав</w:t>
      </w:r>
      <w:r w:rsidR="009C6D0C">
        <w:rPr>
          <w:rFonts w:ascii="Arial" w:hAnsi="Arial" w:cs="Arial"/>
          <w:bCs/>
          <w:sz w:val="20"/>
          <w:szCs w:val="20"/>
          <w:lang w:eastAsia="en-US"/>
        </w:rPr>
        <w:t>е</w:t>
      </w:r>
      <w:r w:rsidR="00116E7B">
        <w:rPr>
          <w:rFonts w:ascii="Arial" w:hAnsi="Arial" w:cs="Arial"/>
          <w:bCs/>
          <w:sz w:val="20"/>
          <w:szCs w:val="20"/>
          <w:lang w:eastAsia="en-US"/>
        </w:rPr>
        <w:t xml:space="preserve"> </w:t>
      </w:r>
      <w:r w:rsidR="009C6D0C">
        <w:rPr>
          <w:rFonts w:ascii="Arial" w:hAnsi="Arial" w:cs="Arial"/>
          <w:bCs/>
          <w:sz w:val="20"/>
          <w:szCs w:val="20"/>
          <w:lang w:eastAsia="en-US"/>
        </w:rPr>
        <w:t>Маловишерского</w:t>
      </w:r>
      <w:r w:rsidR="00116E7B">
        <w:rPr>
          <w:rFonts w:ascii="Arial" w:hAnsi="Arial" w:cs="Arial"/>
          <w:bCs/>
          <w:sz w:val="20"/>
          <w:szCs w:val="20"/>
          <w:lang w:eastAsia="en-US"/>
        </w:rPr>
        <w:t xml:space="preserve"> </w:t>
      </w:r>
    </w:p>
    <w:p w:rsidR="009C6D0C" w:rsidRDefault="00116E7B" w:rsidP="00F9006E">
      <w:pPr>
        <w:ind w:left="851"/>
        <w:jc w:val="right"/>
        <w:rPr>
          <w:rFonts w:ascii="Arial" w:hAnsi="Arial" w:cs="Arial"/>
          <w:bCs/>
          <w:sz w:val="20"/>
          <w:szCs w:val="20"/>
          <w:lang w:eastAsia="en-US"/>
        </w:rPr>
      </w:pPr>
      <w:r>
        <w:rPr>
          <w:rFonts w:ascii="Arial" w:hAnsi="Arial" w:cs="Arial"/>
          <w:bCs/>
          <w:sz w:val="20"/>
          <w:szCs w:val="20"/>
          <w:lang w:eastAsia="en-US"/>
        </w:rPr>
        <w:t>муниципального района</w:t>
      </w:r>
    </w:p>
    <w:p w:rsidR="004243AF" w:rsidRPr="001F48B1" w:rsidRDefault="009C6D0C" w:rsidP="00F9006E">
      <w:pPr>
        <w:ind w:left="851"/>
        <w:jc w:val="right"/>
        <w:rPr>
          <w:rFonts w:ascii="Arial" w:hAnsi="Arial" w:cs="Arial"/>
          <w:bCs/>
          <w:sz w:val="20"/>
          <w:szCs w:val="20"/>
          <w:lang w:eastAsia="en-US"/>
        </w:rPr>
      </w:pPr>
      <w:r>
        <w:rPr>
          <w:rFonts w:ascii="Arial" w:hAnsi="Arial" w:cs="Arial"/>
          <w:bCs/>
          <w:sz w:val="20"/>
          <w:szCs w:val="20"/>
          <w:lang w:eastAsia="en-US"/>
        </w:rPr>
        <w:t>Новгородской области</w:t>
      </w:r>
      <w:r w:rsidR="004243AF" w:rsidRPr="008B4B90">
        <w:rPr>
          <w:rFonts w:ascii="Arial" w:hAnsi="Arial" w:cs="Arial"/>
          <w:bCs/>
          <w:sz w:val="20"/>
          <w:szCs w:val="20"/>
          <w:lang w:eastAsia="en-US"/>
        </w:rPr>
        <w:t xml:space="preserve"> </w:t>
      </w:r>
      <w:r w:rsidR="00A03E22">
        <w:rPr>
          <w:rFonts w:ascii="Arial" w:hAnsi="Arial" w:cs="Arial"/>
          <w:bCs/>
          <w:sz w:val="20"/>
          <w:szCs w:val="20"/>
          <w:lang w:eastAsia="en-US"/>
        </w:rPr>
        <w:t xml:space="preserve">                                                                                                         </w:t>
      </w:r>
      <w:r w:rsidR="004243AF" w:rsidRPr="008B4B90">
        <w:rPr>
          <w:rFonts w:ascii="Arial" w:hAnsi="Arial" w:cs="Arial"/>
          <w:bCs/>
          <w:sz w:val="20"/>
          <w:szCs w:val="20"/>
          <w:lang w:eastAsia="en-US"/>
        </w:rPr>
        <w:t xml:space="preserve">                                                                         </w:t>
      </w:r>
      <w:r w:rsidR="001F48B1">
        <w:rPr>
          <w:rFonts w:ascii="Arial" w:hAnsi="Arial" w:cs="Arial"/>
          <w:bCs/>
          <w:sz w:val="20"/>
          <w:szCs w:val="20"/>
          <w:lang w:eastAsia="en-US"/>
        </w:rPr>
        <w:t xml:space="preserve">                              </w:t>
      </w:r>
      <w:r>
        <w:rPr>
          <w:rFonts w:ascii="Arial" w:hAnsi="Arial" w:cs="Arial"/>
          <w:bCs/>
          <w:sz w:val="20"/>
          <w:szCs w:val="20"/>
          <w:lang w:eastAsia="en-US"/>
        </w:rPr>
        <w:t>Д.Б.Платонову</w:t>
      </w:r>
      <w:r w:rsidR="004243AF" w:rsidRPr="008B4B90">
        <w:rPr>
          <w:rFonts w:ascii="Arial" w:hAnsi="Arial" w:cs="Arial"/>
          <w:bCs/>
          <w:sz w:val="20"/>
          <w:szCs w:val="20"/>
          <w:lang w:eastAsia="en-US"/>
        </w:rPr>
        <w:t xml:space="preserve">                                    </w:t>
      </w:r>
    </w:p>
    <w:p w:rsidR="004243AF" w:rsidRPr="006874A1" w:rsidRDefault="004243AF" w:rsidP="009951C0">
      <w:pPr>
        <w:pStyle w:val="moy"/>
        <w:widowControl/>
        <w:ind w:firstLine="0"/>
        <w:jc w:val="center"/>
        <w:rPr>
          <w:rFonts w:ascii="Arial" w:hAnsi="Arial" w:cs="Arial"/>
        </w:rPr>
      </w:pPr>
      <w:r w:rsidRPr="006874A1">
        <w:rPr>
          <w:rFonts w:ascii="Arial" w:hAnsi="Arial" w:cs="Arial"/>
        </w:rPr>
        <w:t xml:space="preserve">Уважаемый </w:t>
      </w:r>
      <w:r w:rsidR="009C6D0C">
        <w:rPr>
          <w:rFonts w:ascii="Arial" w:hAnsi="Arial" w:cs="Arial"/>
          <w:lang/>
        </w:rPr>
        <w:t>Дмитрий Борисович</w:t>
      </w:r>
      <w:r w:rsidRPr="006874A1">
        <w:rPr>
          <w:rFonts w:ascii="Arial" w:hAnsi="Arial" w:cs="Arial"/>
        </w:rPr>
        <w:t>!</w:t>
      </w:r>
    </w:p>
    <w:p w:rsidR="00237385" w:rsidRPr="00525BC6" w:rsidRDefault="00237385" w:rsidP="009951C0">
      <w:pPr>
        <w:pStyle w:val="aff7"/>
        <w:spacing w:after="0"/>
        <w:ind w:firstLine="567"/>
        <w:jc w:val="both"/>
        <w:rPr>
          <w:rFonts w:ascii="Arial" w:hAnsi="Arial" w:cs="Arial"/>
          <w:sz w:val="2"/>
          <w:szCs w:val="2"/>
          <w:lang w:val="ru-RU"/>
        </w:rPr>
      </w:pPr>
    </w:p>
    <w:p w:rsidR="001F48B1" w:rsidRPr="001F48B1" w:rsidRDefault="00731094" w:rsidP="009951C0">
      <w:pPr>
        <w:pStyle w:val="aff7"/>
        <w:spacing w:after="0"/>
        <w:ind w:firstLine="709"/>
        <w:jc w:val="both"/>
        <w:rPr>
          <w:rFonts w:ascii="Arial" w:hAnsi="Arial" w:cs="Arial"/>
          <w:sz w:val="20"/>
          <w:szCs w:val="20"/>
          <w:lang w:val="ru-RU"/>
        </w:rPr>
      </w:pPr>
      <w:r w:rsidRPr="00942550">
        <w:rPr>
          <w:rFonts w:ascii="Arial" w:hAnsi="Arial" w:cs="Arial"/>
          <w:sz w:val="20"/>
          <w:szCs w:val="20"/>
        </w:rPr>
        <w:t>Представляем Вашему вниманию наше заключение, содержащее выводы по результатам оценки величины рыночной</w:t>
      </w:r>
      <w:r w:rsidR="00EC7C71">
        <w:rPr>
          <w:rFonts w:ascii="Arial" w:hAnsi="Arial" w:cs="Arial"/>
          <w:sz w:val="20"/>
          <w:szCs w:val="20"/>
        </w:rPr>
        <w:t xml:space="preserve"> </w:t>
      </w:r>
      <w:r w:rsidRPr="00942550">
        <w:rPr>
          <w:rFonts w:ascii="Arial" w:hAnsi="Arial" w:cs="Arial"/>
          <w:sz w:val="20"/>
          <w:szCs w:val="20"/>
        </w:rPr>
        <w:t>стоимости</w:t>
      </w:r>
      <w:r w:rsidRPr="00CE59A2">
        <w:rPr>
          <w:rFonts w:ascii="Arial" w:hAnsi="Arial" w:cs="Arial"/>
          <w:b/>
          <w:sz w:val="20"/>
          <w:szCs w:val="20"/>
        </w:rPr>
        <w:t xml:space="preserve"> </w:t>
      </w:r>
      <w:r w:rsidR="001F48B1" w:rsidRPr="001F48B1">
        <w:rPr>
          <w:rFonts w:ascii="Arial" w:hAnsi="Arial" w:cs="Arial"/>
          <w:sz w:val="20"/>
          <w:szCs w:val="20"/>
          <w:lang w:val="ru-RU"/>
        </w:rPr>
        <w:t>объект</w:t>
      </w:r>
      <w:r w:rsidR="009C6D0C">
        <w:rPr>
          <w:rFonts w:ascii="Arial" w:hAnsi="Arial" w:cs="Arial"/>
          <w:sz w:val="20"/>
          <w:szCs w:val="20"/>
          <w:lang w:val="ru-RU"/>
        </w:rPr>
        <w:t>а</w:t>
      </w:r>
      <w:r w:rsidR="001F48B1" w:rsidRPr="001F48B1">
        <w:rPr>
          <w:rFonts w:ascii="Arial" w:hAnsi="Arial" w:cs="Arial"/>
          <w:sz w:val="20"/>
          <w:szCs w:val="20"/>
          <w:lang w:val="ru-RU"/>
        </w:rPr>
        <w:t xml:space="preserve"> недвижимости:</w:t>
      </w:r>
    </w:p>
    <w:p w:rsidR="00731094" w:rsidRPr="0084440A" w:rsidRDefault="001F48B1" w:rsidP="005A12E2">
      <w:pPr>
        <w:pStyle w:val="aff7"/>
        <w:ind w:firstLine="709"/>
        <w:jc w:val="both"/>
        <w:rPr>
          <w:rFonts w:ascii="Arial" w:hAnsi="Arial" w:cs="Arial"/>
          <w:sz w:val="20"/>
          <w:szCs w:val="20"/>
          <w:lang w:val="ru-RU"/>
        </w:rPr>
      </w:pPr>
      <w:r w:rsidRPr="001F48B1">
        <w:rPr>
          <w:rFonts w:ascii="Arial" w:hAnsi="Arial" w:cs="Arial"/>
          <w:sz w:val="20"/>
          <w:szCs w:val="20"/>
          <w:lang w:val="ru-RU"/>
        </w:rPr>
        <w:t xml:space="preserve"> - </w:t>
      </w:r>
      <w:r w:rsidR="009C6D0C" w:rsidRPr="009C6D0C">
        <w:rPr>
          <w:rFonts w:ascii="Arial" w:hAnsi="Arial" w:cs="Arial"/>
          <w:sz w:val="20"/>
          <w:szCs w:val="20"/>
          <w:lang w:val="ru-RU"/>
        </w:rPr>
        <w:t xml:space="preserve">нежилое помещение, общей площадью 484,8 кв.м. с кадастровым номером 53:08:0010503:376,  расположенное по адресу: Российская Федерация, Новгородская область, муниципальный район Маловишерский, городское поселение </w:t>
      </w:r>
      <w:proofErr w:type="spellStart"/>
      <w:r w:rsidR="009C6D0C" w:rsidRPr="009C6D0C">
        <w:rPr>
          <w:rFonts w:ascii="Arial" w:hAnsi="Arial" w:cs="Arial"/>
          <w:sz w:val="20"/>
          <w:szCs w:val="20"/>
          <w:lang w:val="ru-RU"/>
        </w:rPr>
        <w:t>Маловишерское</w:t>
      </w:r>
      <w:proofErr w:type="spellEnd"/>
      <w:r w:rsidR="009C6D0C" w:rsidRPr="009C6D0C">
        <w:rPr>
          <w:rFonts w:ascii="Arial" w:hAnsi="Arial" w:cs="Arial"/>
          <w:sz w:val="20"/>
          <w:szCs w:val="20"/>
          <w:lang w:val="ru-RU"/>
        </w:rPr>
        <w:t>, город Малая Вишера, улица Московская, дом 40а, помещение 10</w:t>
      </w:r>
      <w:r w:rsidR="00220A0F" w:rsidRPr="00220A0F">
        <w:rPr>
          <w:rFonts w:ascii="Arial" w:hAnsi="Arial" w:cs="Arial"/>
          <w:sz w:val="20"/>
          <w:szCs w:val="20"/>
          <w:lang w:val="ru-RU"/>
        </w:rPr>
        <w:t>.</w:t>
      </w:r>
    </w:p>
    <w:p w:rsidR="00DC1532" w:rsidRPr="00232A8F" w:rsidRDefault="00DC1532" w:rsidP="009951C0">
      <w:pPr>
        <w:pStyle w:val="aff7"/>
        <w:spacing w:after="0"/>
        <w:ind w:firstLine="709"/>
        <w:jc w:val="both"/>
        <w:rPr>
          <w:rFonts w:ascii="Arial" w:hAnsi="Arial" w:cs="Arial"/>
          <w:sz w:val="20"/>
          <w:szCs w:val="20"/>
        </w:rPr>
      </w:pPr>
      <w:r w:rsidRPr="00232A8F">
        <w:rPr>
          <w:rFonts w:ascii="Arial" w:hAnsi="Arial" w:cs="Arial"/>
          <w:sz w:val="20"/>
          <w:szCs w:val="20"/>
        </w:rPr>
        <w:t>Работа выполнена на основании</w:t>
      </w:r>
      <w:r w:rsidR="00823D26">
        <w:rPr>
          <w:rFonts w:ascii="Arial" w:hAnsi="Arial" w:cs="Arial"/>
          <w:sz w:val="20"/>
          <w:szCs w:val="20"/>
          <w:lang w:val="ru-RU"/>
        </w:rPr>
        <w:t xml:space="preserve"> </w:t>
      </w:r>
      <w:r w:rsidR="009C6D0C">
        <w:rPr>
          <w:rFonts w:ascii="Arial" w:hAnsi="Arial" w:cs="Arial"/>
          <w:sz w:val="20"/>
          <w:szCs w:val="20"/>
          <w:lang w:val="ru-RU"/>
        </w:rPr>
        <w:t>договора</w:t>
      </w:r>
      <w:r w:rsidR="001F48B1">
        <w:rPr>
          <w:rFonts w:ascii="Arial" w:hAnsi="Arial" w:cs="Arial"/>
          <w:sz w:val="20"/>
          <w:szCs w:val="20"/>
          <w:lang w:val="ru-RU"/>
        </w:rPr>
        <w:t xml:space="preserve"> </w:t>
      </w:r>
      <w:r w:rsidRPr="009D476B">
        <w:rPr>
          <w:rFonts w:ascii="Arial" w:hAnsi="Arial" w:cs="Arial"/>
          <w:sz w:val="20"/>
          <w:szCs w:val="20"/>
        </w:rPr>
        <w:t>№</w:t>
      </w:r>
      <w:r w:rsidR="00823D26">
        <w:rPr>
          <w:rFonts w:ascii="Arial" w:hAnsi="Arial" w:cs="Arial"/>
          <w:sz w:val="20"/>
          <w:szCs w:val="20"/>
          <w:lang w:val="ru-RU"/>
        </w:rPr>
        <w:t xml:space="preserve"> </w:t>
      </w:r>
      <w:r w:rsidR="009C6D0C">
        <w:rPr>
          <w:rFonts w:ascii="Arial" w:hAnsi="Arial" w:cs="Arial"/>
          <w:sz w:val="20"/>
          <w:szCs w:val="20"/>
          <w:lang w:val="ru-RU"/>
        </w:rPr>
        <w:t>5007457</w:t>
      </w:r>
      <w:r w:rsidR="009D476B">
        <w:rPr>
          <w:rFonts w:ascii="Arial" w:hAnsi="Arial" w:cs="Arial"/>
          <w:sz w:val="20"/>
          <w:szCs w:val="20"/>
          <w:lang w:val="ru-RU"/>
        </w:rPr>
        <w:t xml:space="preserve"> от</w:t>
      </w:r>
      <w:r w:rsidR="00823D26">
        <w:rPr>
          <w:rFonts w:ascii="Arial" w:hAnsi="Arial" w:cs="Arial"/>
          <w:sz w:val="20"/>
          <w:szCs w:val="20"/>
          <w:lang w:val="ru-RU"/>
        </w:rPr>
        <w:t xml:space="preserve"> «</w:t>
      </w:r>
      <w:r w:rsidR="009C6D0C">
        <w:rPr>
          <w:rFonts w:ascii="Arial" w:hAnsi="Arial" w:cs="Arial"/>
          <w:sz w:val="20"/>
          <w:szCs w:val="20"/>
          <w:lang w:val="ru-RU"/>
        </w:rPr>
        <w:t>03</w:t>
      </w:r>
      <w:r w:rsidR="009D476B" w:rsidRPr="009D476B">
        <w:rPr>
          <w:rFonts w:ascii="Arial" w:hAnsi="Arial" w:cs="Arial"/>
          <w:sz w:val="20"/>
          <w:szCs w:val="20"/>
          <w:lang w:val="ru-RU"/>
        </w:rPr>
        <w:t xml:space="preserve">» </w:t>
      </w:r>
      <w:r w:rsidR="009C6D0C">
        <w:rPr>
          <w:rFonts w:ascii="Arial" w:hAnsi="Arial" w:cs="Arial"/>
          <w:sz w:val="20"/>
          <w:szCs w:val="20"/>
          <w:lang w:val="ru-RU"/>
        </w:rPr>
        <w:t>июня</w:t>
      </w:r>
      <w:r w:rsidR="009D476B">
        <w:rPr>
          <w:rFonts w:ascii="Arial" w:hAnsi="Arial" w:cs="Arial"/>
          <w:sz w:val="20"/>
          <w:szCs w:val="20"/>
          <w:lang w:val="ru-RU"/>
        </w:rPr>
        <w:t xml:space="preserve"> </w:t>
      </w:r>
      <w:r w:rsidR="00C13319" w:rsidRPr="009D476B">
        <w:rPr>
          <w:rFonts w:ascii="Arial" w:hAnsi="Arial" w:cs="Arial"/>
          <w:sz w:val="20"/>
          <w:szCs w:val="20"/>
        </w:rPr>
        <w:t>20</w:t>
      </w:r>
      <w:r w:rsidR="005D2EDC">
        <w:rPr>
          <w:rFonts w:ascii="Arial" w:hAnsi="Arial" w:cs="Arial"/>
          <w:sz w:val="20"/>
          <w:szCs w:val="20"/>
          <w:lang w:val="ru-RU"/>
        </w:rPr>
        <w:t>2</w:t>
      </w:r>
      <w:r w:rsidR="00FA1ED4">
        <w:rPr>
          <w:rFonts w:ascii="Arial" w:hAnsi="Arial" w:cs="Arial"/>
          <w:sz w:val="20"/>
          <w:szCs w:val="20"/>
          <w:lang w:val="ru-RU"/>
        </w:rPr>
        <w:t>4</w:t>
      </w:r>
      <w:r w:rsidRPr="009D476B">
        <w:rPr>
          <w:rFonts w:ascii="Arial" w:hAnsi="Arial" w:cs="Arial"/>
          <w:sz w:val="20"/>
          <w:szCs w:val="20"/>
        </w:rPr>
        <w:t xml:space="preserve"> года</w:t>
      </w:r>
      <w:r w:rsidRPr="000C0BF2">
        <w:rPr>
          <w:rFonts w:ascii="Arial" w:hAnsi="Arial" w:cs="Arial"/>
          <w:sz w:val="20"/>
          <w:szCs w:val="20"/>
        </w:rPr>
        <w:t>, а также в соответствии</w:t>
      </w:r>
      <w:r w:rsidR="006A5A05">
        <w:rPr>
          <w:rFonts w:ascii="Arial" w:hAnsi="Arial" w:cs="Arial"/>
          <w:sz w:val="20"/>
          <w:szCs w:val="20"/>
          <w:lang w:val="ru-RU"/>
        </w:rPr>
        <w:t xml:space="preserve"> с</w:t>
      </w:r>
      <w:r w:rsidRPr="000C0BF2">
        <w:rPr>
          <w:rFonts w:ascii="Arial" w:hAnsi="Arial" w:cs="Arial"/>
          <w:sz w:val="20"/>
          <w:szCs w:val="20"/>
        </w:rPr>
        <w:t>:</w:t>
      </w:r>
    </w:p>
    <w:p w:rsidR="00AF1A84" w:rsidRPr="00545CD6" w:rsidRDefault="00AF1A84" w:rsidP="00AF1A84">
      <w:pPr>
        <w:pStyle w:val="affff2"/>
        <w:widowControl w:val="0"/>
        <w:numPr>
          <w:ilvl w:val="0"/>
          <w:numId w:val="22"/>
        </w:numPr>
        <w:tabs>
          <w:tab w:val="left" w:pos="1357"/>
        </w:tabs>
        <w:autoSpaceDE w:val="0"/>
        <w:autoSpaceDN w:val="0"/>
        <w:spacing w:after="0" w:line="244" w:lineRule="auto"/>
        <w:ind w:left="0" w:right="-2" w:firstLine="0"/>
        <w:contextualSpacing w:val="0"/>
        <w:jc w:val="both"/>
        <w:rPr>
          <w:rFonts w:ascii="Arial" w:hAnsi="Arial" w:cs="Arial"/>
          <w:sz w:val="20"/>
        </w:rPr>
      </w:pPr>
      <w:r w:rsidRPr="00545CD6">
        <w:rPr>
          <w:rFonts w:ascii="Arial" w:hAnsi="Arial" w:cs="Arial"/>
          <w:sz w:val="20"/>
        </w:rPr>
        <w:t>Федеральным Законом «Об оценочной деятельности в РФ» № 135-ФЗ от 29.07.1998 г. (с</w:t>
      </w:r>
      <w:r>
        <w:rPr>
          <w:rFonts w:ascii="Arial" w:hAnsi="Arial" w:cs="Arial"/>
          <w:sz w:val="20"/>
        </w:rPr>
        <w:t xml:space="preserve"> </w:t>
      </w:r>
      <w:r w:rsidRPr="00545CD6">
        <w:rPr>
          <w:rFonts w:ascii="Arial" w:hAnsi="Arial" w:cs="Arial"/>
          <w:sz w:val="20"/>
        </w:rPr>
        <w:t>последними</w:t>
      </w:r>
      <w:r>
        <w:rPr>
          <w:rFonts w:ascii="Arial" w:hAnsi="Arial" w:cs="Arial"/>
          <w:sz w:val="20"/>
        </w:rPr>
        <w:t xml:space="preserve"> </w:t>
      </w:r>
      <w:r w:rsidRPr="00545CD6">
        <w:rPr>
          <w:rFonts w:ascii="Arial" w:hAnsi="Arial" w:cs="Arial"/>
          <w:sz w:val="20"/>
        </w:rPr>
        <w:t>изменениями);</w:t>
      </w:r>
    </w:p>
    <w:p w:rsidR="00AF1A84" w:rsidRDefault="00AF1A84" w:rsidP="00AF1A84">
      <w:pPr>
        <w:pStyle w:val="ConsPlusNormal"/>
        <w:numPr>
          <w:ilvl w:val="0"/>
          <w:numId w:val="22"/>
        </w:numPr>
        <w:adjustRightInd/>
        <w:spacing w:before="200"/>
        <w:ind w:left="0" w:right="-2" w:firstLine="0"/>
        <w:jc w:val="both"/>
      </w:pPr>
      <w:proofErr w:type="gramStart"/>
      <w:r>
        <w:t>федеральным</w:t>
      </w:r>
      <w:proofErr w:type="gramEnd"/>
      <w:r>
        <w:t xml:space="preserve"> </w:t>
      </w:r>
      <w:hyperlink w:anchor="P41">
        <w:r>
          <w:rPr>
            <w:color w:val="0000FF"/>
          </w:rPr>
          <w:t>стандарт</w:t>
        </w:r>
      </w:hyperlink>
      <w:r>
        <w:rPr>
          <w:color w:val="0000FF"/>
        </w:rPr>
        <w:t>ом</w:t>
      </w:r>
      <w:r>
        <w:t xml:space="preserve"> оценки "Структура федеральных стандартов оценки и основные понятия, используемые в федеральных стандартах оценки (ФСО I)" (приложение N 1);</w:t>
      </w:r>
    </w:p>
    <w:p w:rsidR="00AF1A84" w:rsidRDefault="00AF1A84" w:rsidP="00AF1A84">
      <w:pPr>
        <w:pStyle w:val="ConsPlusNormal"/>
        <w:numPr>
          <w:ilvl w:val="0"/>
          <w:numId w:val="22"/>
        </w:numPr>
        <w:adjustRightInd/>
        <w:spacing w:before="200"/>
        <w:ind w:left="0" w:right="-2" w:firstLine="0"/>
        <w:jc w:val="both"/>
      </w:pPr>
      <w:proofErr w:type="gramStart"/>
      <w:r>
        <w:t>федеральным</w:t>
      </w:r>
      <w:proofErr w:type="gramEnd"/>
      <w:r>
        <w:t xml:space="preserve"> </w:t>
      </w:r>
      <w:hyperlink w:anchor="P98">
        <w:r>
          <w:rPr>
            <w:color w:val="0000FF"/>
          </w:rPr>
          <w:t>стандарт</w:t>
        </w:r>
      </w:hyperlink>
      <w:r>
        <w:rPr>
          <w:color w:val="0000FF"/>
        </w:rPr>
        <w:t>ом</w:t>
      </w:r>
      <w:r>
        <w:t xml:space="preserve"> оценки "Виды стоимости (ФСО II)" (приложение N 2);</w:t>
      </w:r>
    </w:p>
    <w:p w:rsidR="00AF1A84" w:rsidRDefault="00AF1A84" w:rsidP="00AF1A84">
      <w:pPr>
        <w:pStyle w:val="ConsPlusNormal"/>
        <w:numPr>
          <w:ilvl w:val="0"/>
          <w:numId w:val="22"/>
        </w:numPr>
        <w:adjustRightInd/>
        <w:spacing w:before="200"/>
        <w:ind w:left="0" w:right="-2" w:firstLine="0"/>
        <w:jc w:val="both"/>
      </w:pPr>
      <w:proofErr w:type="gramStart"/>
      <w:r>
        <w:t>федеральным</w:t>
      </w:r>
      <w:proofErr w:type="gramEnd"/>
      <w:r>
        <w:t xml:space="preserve"> </w:t>
      </w:r>
      <w:hyperlink w:anchor="P168">
        <w:r>
          <w:rPr>
            <w:color w:val="0000FF"/>
          </w:rPr>
          <w:t>стандарт</w:t>
        </w:r>
      </w:hyperlink>
      <w:r>
        <w:rPr>
          <w:color w:val="0000FF"/>
        </w:rPr>
        <w:t>ом</w:t>
      </w:r>
      <w:r>
        <w:t xml:space="preserve"> оценки "Процесс оценки (ФСО III)" (приложение N 3);</w:t>
      </w:r>
    </w:p>
    <w:p w:rsidR="00AF1A84" w:rsidRDefault="00AF1A84" w:rsidP="00AF1A84">
      <w:pPr>
        <w:pStyle w:val="ConsPlusNormal"/>
        <w:numPr>
          <w:ilvl w:val="0"/>
          <w:numId w:val="22"/>
        </w:numPr>
        <w:adjustRightInd/>
        <w:spacing w:before="200"/>
        <w:ind w:left="0" w:right="-2" w:firstLine="0"/>
        <w:jc w:val="both"/>
      </w:pPr>
      <w:proofErr w:type="gramStart"/>
      <w:r>
        <w:t>федеральным</w:t>
      </w:r>
      <w:proofErr w:type="gramEnd"/>
      <w:r>
        <w:t xml:space="preserve"> </w:t>
      </w:r>
      <w:hyperlink w:anchor="P220">
        <w:r>
          <w:rPr>
            <w:color w:val="0000FF"/>
          </w:rPr>
          <w:t>стандарт</w:t>
        </w:r>
      </w:hyperlink>
      <w:r>
        <w:rPr>
          <w:color w:val="0000FF"/>
        </w:rPr>
        <w:t>ом</w:t>
      </w:r>
      <w:r>
        <w:t xml:space="preserve"> оценки "Задание на оценку (ФСО IV)" (приложение N 4);</w:t>
      </w:r>
    </w:p>
    <w:p w:rsidR="00AF1A84" w:rsidRDefault="00AF1A84" w:rsidP="00AF1A84">
      <w:pPr>
        <w:pStyle w:val="ConsPlusNormal"/>
        <w:numPr>
          <w:ilvl w:val="0"/>
          <w:numId w:val="22"/>
        </w:numPr>
        <w:adjustRightInd/>
        <w:spacing w:before="200"/>
        <w:ind w:left="0" w:right="-2" w:firstLine="0"/>
        <w:jc w:val="both"/>
      </w:pPr>
      <w:proofErr w:type="gramStart"/>
      <w:r>
        <w:t>федеральным</w:t>
      </w:r>
      <w:proofErr w:type="gramEnd"/>
      <w:r>
        <w:t xml:space="preserve"> </w:t>
      </w:r>
      <w:hyperlink w:anchor="P254">
        <w:r>
          <w:rPr>
            <w:color w:val="0000FF"/>
          </w:rPr>
          <w:t>стандарт</w:t>
        </w:r>
      </w:hyperlink>
      <w:r>
        <w:rPr>
          <w:color w:val="0000FF"/>
        </w:rPr>
        <w:t>ом</w:t>
      </w:r>
      <w:r>
        <w:t xml:space="preserve"> оценки "Подходы и методы оценки (ФСО V)" (приложение N 5);</w:t>
      </w:r>
    </w:p>
    <w:p w:rsidR="00AF1A84" w:rsidRDefault="00AF1A84" w:rsidP="00AF1A84">
      <w:pPr>
        <w:pStyle w:val="ConsPlusNormal"/>
        <w:numPr>
          <w:ilvl w:val="0"/>
          <w:numId w:val="22"/>
        </w:numPr>
        <w:adjustRightInd/>
        <w:spacing w:before="200"/>
        <w:ind w:left="0" w:right="-2" w:firstLine="0"/>
        <w:jc w:val="both"/>
      </w:pPr>
      <w:proofErr w:type="gramStart"/>
      <w:r>
        <w:t>федеральным</w:t>
      </w:r>
      <w:proofErr w:type="gramEnd"/>
      <w:r>
        <w:t xml:space="preserve"> </w:t>
      </w:r>
      <w:hyperlink w:anchor="P382">
        <w:r>
          <w:rPr>
            <w:color w:val="0000FF"/>
          </w:rPr>
          <w:t>стандарт</w:t>
        </w:r>
      </w:hyperlink>
      <w:r>
        <w:rPr>
          <w:color w:val="0000FF"/>
        </w:rPr>
        <w:t>ом</w:t>
      </w:r>
      <w:r>
        <w:t xml:space="preserve"> оценки "Отчет об оценке (ФСО VI)" (приложение N 6);</w:t>
      </w:r>
    </w:p>
    <w:p w:rsidR="00AF1A84" w:rsidRPr="00545CD6" w:rsidRDefault="00AF1A84" w:rsidP="00AF1A84">
      <w:pPr>
        <w:pStyle w:val="ConsPlusNormal"/>
        <w:spacing w:before="200"/>
        <w:ind w:right="-2" w:firstLine="0"/>
        <w:jc w:val="both"/>
      </w:pPr>
      <w:r w:rsidRPr="00545CD6">
        <w:t>утвержденными</w:t>
      </w:r>
      <w:r>
        <w:t xml:space="preserve"> </w:t>
      </w:r>
      <w:r w:rsidRPr="00545CD6">
        <w:t>Приказом Минэкономразвития РФ №200 от 14 апреля 2022 года</w:t>
      </w:r>
    </w:p>
    <w:p w:rsidR="00AF1A84" w:rsidRPr="00545CD6" w:rsidRDefault="00AF1A84" w:rsidP="00AF1A84">
      <w:pPr>
        <w:pStyle w:val="affff2"/>
        <w:widowControl w:val="0"/>
        <w:numPr>
          <w:ilvl w:val="0"/>
          <w:numId w:val="22"/>
        </w:numPr>
        <w:tabs>
          <w:tab w:val="left" w:pos="1396"/>
        </w:tabs>
        <w:autoSpaceDE w:val="0"/>
        <w:autoSpaceDN w:val="0"/>
        <w:spacing w:after="0" w:line="244" w:lineRule="auto"/>
        <w:ind w:left="0" w:right="-2" w:firstLine="0"/>
        <w:contextualSpacing w:val="0"/>
        <w:jc w:val="both"/>
        <w:rPr>
          <w:rFonts w:ascii="Arial" w:hAnsi="Arial" w:cs="Arial"/>
          <w:sz w:val="20"/>
        </w:rPr>
      </w:pPr>
      <w:r w:rsidRPr="00545CD6">
        <w:rPr>
          <w:rFonts w:ascii="Arial" w:hAnsi="Arial" w:cs="Arial"/>
          <w:sz w:val="20"/>
        </w:rPr>
        <w:t>Федеральным</w:t>
      </w:r>
      <w:r>
        <w:rPr>
          <w:rFonts w:ascii="Arial" w:hAnsi="Arial" w:cs="Arial"/>
          <w:sz w:val="20"/>
        </w:rPr>
        <w:t xml:space="preserve"> </w:t>
      </w:r>
      <w:r w:rsidRPr="00545CD6">
        <w:rPr>
          <w:rFonts w:ascii="Arial" w:hAnsi="Arial" w:cs="Arial"/>
          <w:sz w:val="20"/>
        </w:rPr>
        <w:t>стандартом</w:t>
      </w:r>
      <w:r>
        <w:rPr>
          <w:rFonts w:ascii="Arial" w:hAnsi="Arial" w:cs="Arial"/>
          <w:sz w:val="20"/>
        </w:rPr>
        <w:t xml:space="preserve"> </w:t>
      </w:r>
      <w:r w:rsidRPr="00545CD6">
        <w:rPr>
          <w:rFonts w:ascii="Arial" w:hAnsi="Arial" w:cs="Arial"/>
          <w:sz w:val="20"/>
        </w:rPr>
        <w:t>оценки</w:t>
      </w:r>
      <w:r>
        <w:rPr>
          <w:rFonts w:ascii="Arial" w:hAnsi="Arial" w:cs="Arial"/>
          <w:sz w:val="20"/>
        </w:rPr>
        <w:t xml:space="preserve"> </w:t>
      </w:r>
      <w:r w:rsidRPr="00545CD6">
        <w:rPr>
          <w:rFonts w:ascii="Arial" w:hAnsi="Arial" w:cs="Arial"/>
          <w:spacing w:val="1"/>
          <w:sz w:val="20"/>
        </w:rPr>
        <w:t>(</w:t>
      </w:r>
      <w:r w:rsidRPr="00545CD6">
        <w:rPr>
          <w:rFonts w:ascii="Arial" w:hAnsi="Arial" w:cs="Arial"/>
          <w:sz w:val="20"/>
        </w:rPr>
        <w:t>ФСО№7),утвержденным приказом Минэкономразвития РФ № 611 от25сентября2014г.;</w:t>
      </w:r>
    </w:p>
    <w:p w:rsidR="00AF1A84" w:rsidRPr="00545CD6" w:rsidRDefault="00AF1A84" w:rsidP="00AF1A84">
      <w:pPr>
        <w:pStyle w:val="affff2"/>
        <w:widowControl w:val="0"/>
        <w:numPr>
          <w:ilvl w:val="0"/>
          <w:numId w:val="22"/>
        </w:numPr>
        <w:tabs>
          <w:tab w:val="left" w:pos="1396"/>
        </w:tabs>
        <w:autoSpaceDE w:val="0"/>
        <w:autoSpaceDN w:val="0"/>
        <w:spacing w:after="0" w:line="244" w:lineRule="auto"/>
        <w:ind w:left="0" w:right="-2" w:firstLine="0"/>
        <w:contextualSpacing w:val="0"/>
        <w:jc w:val="both"/>
        <w:rPr>
          <w:rFonts w:ascii="Arial" w:hAnsi="Arial" w:cs="Arial"/>
          <w:sz w:val="20"/>
        </w:rPr>
      </w:pPr>
      <w:r w:rsidRPr="00545CD6">
        <w:rPr>
          <w:rFonts w:ascii="Arial" w:hAnsi="Arial" w:cs="Arial"/>
          <w:sz w:val="20"/>
        </w:rPr>
        <w:t>Федеральным</w:t>
      </w:r>
      <w:r>
        <w:rPr>
          <w:rFonts w:ascii="Arial" w:hAnsi="Arial" w:cs="Arial"/>
          <w:sz w:val="20"/>
        </w:rPr>
        <w:t xml:space="preserve"> </w:t>
      </w:r>
      <w:r w:rsidRPr="00545CD6">
        <w:rPr>
          <w:rFonts w:ascii="Arial" w:hAnsi="Arial" w:cs="Arial"/>
          <w:sz w:val="20"/>
        </w:rPr>
        <w:t>стандартом</w:t>
      </w:r>
      <w:r>
        <w:rPr>
          <w:rFonts w:ascii="Arial" w:hAnsi="Arial" w:cs="Arial"/>
          <w:sz w:val="20"/>
        </w:rPr>
        <w:t xml:space="preserve"> </w:t>
      </w:r>
      <w:r w:rsidRPr="00545CD6">
        <w:rPr>
          <w:rFonts w:ascii="Arial" w:hAnsi="Arial" w:cs="Arial"/>
          <w:sz w:val="20"/>
        </w:rPr>
        <w:t>оценки</w:t>
      </w:r>
      <w:r>
        <w:rPr>
          <w:rFonts w:ascii="Arial" w:hAnsi="Arial" w:cs="Arial"/>
          <w:sz w:val="20"/>
        </w:rPr>
        <w:t xml:space="preserve"> </w:t>
      </w:r>
      <w:r w:rsidRPr="00545CD6">
        <w:rPr>
          <w:rFonts w:ascii="Arial" w:hAnsi="Arial" w:cs="Arial"/>
          <w:spacing w:val="1"/>
          <w:sz w:val="20"/>
        </w:rPr>
        <w:t>(</w:t>
      </w:r>
      <w:r w:rsidRPr="00545CD6">
        <w:rPr>
          <w:rFonts w:ascii="Arial" w:hAnsi="Arial" w:cs="Arial"/>
          <w:sz w:val="20"/>
        </w:rPr>
        <w:t>ФСО№9),утвержденным приказом Минэкономразвития РФ № 327 от01 июня2015г.;</w:t>
      </w:r>
    </w:p>
    <w:p w:rsidR="00AF1A84" w:rsidRPr="00545CD6" w:rsidRDefault="00AF1A84" w:rsidP="00AF1A84">
      <w:pPr>
        <w:pStyle w:val="affff2"/>
        <w:widowControl w:val="0"/>
        <w:numPr>
          <w:ilvl w:val="0"/>
          <w:numId w:val="22"/>
        </w:numPr>
        <w:tabs>
          <w:tab w:val="left" w:pos="1333"/>
        </w:tabs>
        <w:autoSpaceDE w:val="0"/>
        <w:autoSpaceDN w:val="0"/>
        <w:spacing w:after="0" w:line="225" w:lineRule="exact"/>
        <w:ind w:left="0" w:right="-2" w:firstLine="0"/>
        <w:contextualSpacing w:val="0"/>
        <w:jc w:val="both"/>
        <w:rPr>
          <w:rFonts w:ascii="Arial" w:hAnsi="Arial" w:cs="Arial"/>
          <w:sz w:val="20"/>
        </w:rPr>
      </w:pPr>
      <w:bookmarkStart w:id="10" w:name="Обращаем_Ваше_внимание_на_то_что,_настоя"/>
      <w:bookmarkEnd w:id="10"/>
      <w:r w:rsidRPr="00545CD6">
        <w:rPr>
          <w:rFonts w:ascii="Arial" w:hAnsi="Arial" w:cs="Arial"/>
          <w:sz w:val="20"/>
        </w:rPr>
        <w:t>Стандартами</w:t>
      </w:r>
      <w:r>
        <w:rPr>
          <w:rFonts w:ascii="Arial" w:hAnsi="Arial" w:cs="Arial"/>
          <w:sz w:val="20"/>
        </w:rPr>
        <w:t xml:space="preserve"> </w:t>
      </w:r>
      <w:r w:rsidRPr="00545CD6">
        <w:rPr>
          <w:rFonts w:ascii="Arial" w:hAnsi="Arial" w:cs="Arial"/>
          <w:sz w:val="20"/>
        </w:rPr>
        <w:t>и</w:t>
      </w:r>
      <w:r>
        <w:rPr>
          <w:rFonts w:ascii="Arial" w:hAnsi="Arial" w:cs="Arial"/>
          <w:sz w:val="20"/>
        </w:rPr>
        <w:t xml:space="preserve"> </w:t>
      </w:r>
      <w:r w:rsidRPr="00545CD6">
        <w:rPr>
          <w:rFonts w:ascii="Arial" w:hAnsi="Arial" w:cs="Arial"/>
          <w:sz w:val="20"/>
        </w:rPr>
        <w:t>правилами</w:t>
      </w:r>
      <w:r>
        <w:rPr>
          <w:rFonts w:ascii="Arial" w:hAnsi="Arial" w:cs="Arial"/>
          <w:sz w:val="20"/>
        </w:rPr>
        <w:t xml:space="preserve"> </w:t>
      </w:r>
      <w:r w:rsidRPr="00545CD6">
        <w:rPr>
          <w:rFonts w:ascii="Arial" w:hAnsi="Arial" w:cs="Arial"/>
          <w:sz w:val="20"/>
        </w:rPr>
        <w:t>оценочной</w:t>
      </w:r>
      <w:r>
        <w:rPr>
          <w:rFonts w:ascii="Arial" w:hAnsi="Arial" w:cs="Arial"/>
          <w:sz w:val="20"/>
        </w:rPr>
        <w:t xml:space="preserve"> </w:t>
      </w:r>
      <w:r w:rsidRPr="00545CD6">
        <w:rPr>
          <w:rFonts w:ascii="Arial" w:hAnsi="Arial" w:cs="Arial"/>
          <w:sz w:val="20"/>
        </w:rPr>
        <w:t>деятельности</w:t>
      </w:r>
      <w:r>
        <w:rPr>
          <w:rFonts w:ascii="Arial" w:hAnsi="Arial" w:cs="Arial"/>
          <w:sz w:val="20"/>
        </w:rPr>
        <w:t xml:space="preserve"> </w:t>
      </w:r>
      <w:r w:rsidRPr="00545CD6">
        <w:rPr>
          <w:rFonts w:ascii="Arial" w:hAnsi="Arial" w:cs="Arial"/>
          <w:sz w:val="20"/>
        </w:rPr>
        <w:t>Ассоциации</w:t>
      </w:r>
      <w:r>
        <w:rPr>
          <w:rFonts w:ascii="Arial" w:hAnsi="Arial" w:cs="Arial"/>
          <w:sz w:val="20"/>
        </w:rPr>
        <w:t xml:space="preserve"> </w:t>
      </w:r>
      <w:r w:rsidRPr="00545CD6">
        <w:rPr>
          <w:rFonts w:ascii="Arial" w:hAnsi="Arial" w:cs="Arial"/>
          <w:sz w:val="20"/>
        </w:rPr>
        <w:t>СРО</w:t>
      </w:r>
      <w:r>
        <w:rPr>
          <w:rFonts w:ascii="Arial" w:hAnsi="Arial" w:cs="Arial"/>
          <w:sz w:val="20"/>
        </w:rPr>
        <w:t xml:space="preserve"> </w:t>
      </w:r>
      <w:r w:rsidRPr="00545CD6">
        <w:rPr>
          <w:rFonts w:ascii="Arial" w:hAnsi="Arial" w:cs="Arial"/>
          <w:sz w:val="20"/>
        </w:rPr>
        <w:t>«НКСО».</w:t>
      </w:r>
    </w:p>
    <w:p w:rsidR="00D57305" w:rsidRPr="00CE59A2" w:rsidRDefault="00D57305" w:rsidP="009951C0">
      <w:pPr>
        <w:pStyle w:val="20"/>
        <w:ind w:right="0" w:firstLine="709"/>
        <w:jc w:val="both"/>
        <w:rPr>
          <w:rFonts w:ascii="Arial" w:hAnsi="Arial" w:cs="Arial"/>
          <w:b w:val="0"/>
          <w:sz w:val="20"/>
          <w:szCs w:val="20"/>
          <w:lang w:eastAsia="ru-RU"/>
        </w:rPr>
      </w:pPr>
      <w:r w:rsidRPr="00CE59A2">
        <w:rPr>
          <w:rFonts w:ascii="Arial" w:hAnsi="Arial" w:cs="Arial"/>
          <w:b w:val="0"/>
          <w:sz w:val="20"/>
          <w:szCs w:val="20"/>
          <w:lang w:eastAsia="ru-RU"/>
        </w:rPr>
        <w:t>Обращаем Ваше внимание на то что, настоящее письмо является неотъемлемой частью отчета об оценке. Подробное описание объекта оценки, а также подходов и методов определения стоимости представлено в отчете об оценке. Отдельные части отчета об оценке не могут трактоваться раздельно, а только в связи с его полным текстом, принимая во внимание все содержащиеся в нем допущения и ограничения.</w:t>
      </w:r>
    </w:p>
    <w:p w:rsidR="009A6CFA" w:rsidRPr="009A6CFA" w:rsidRDefault="00D57305" w:rsidP="009A6CFA">
      <w:pPr>
        <w:pStyle w:val="20"/>
        <w:ind w:right="-2" w:firstLine="709"/>
        <w:jc w:val="both"/>
        <w:rPr>
          <w:rFonts w:ascii="Arial" w:hAnsi="Arial" w:cs="Arial"/>
          <w:b w:val="0"/>
          <w:sz w:val="20"/>
          <w:szCs w:val="20"/>
          <w:lang w:eastAsia="ru-RU"/>
        </w:rPr>
      </w:pPr>
      <w:r w:rsidRPr="000F125B">
        <w:rPr>
          <w:rFonts w:ascii="Arial" w:hAnsi="Arial" w:cs="Arial"/>
          <w:b w:val="0"/>
          <w:sz w:val="20"/>
          <w:szCs w:val="20"/>
          <w:lang w:eastAsia="ru-RU"/>
        </w:rPr>
        <w:t xml:space="preserve">Основываясь на проведенных исследованиях и расчетах, оценщик пришел к заключению, что </w:t>
      </w:r>
      <w:r w:rsidR="00145C11">
        <w:rPr>
          <w:rFonts w:ascii="Arial" w:hAnsi="Arial" w:cs="Arial"/>
          <w:b w:val="0"/>
          <w:sz w:val="20"/>
          <w:szCs w:val="20"/>
          <w:lang w:val="ru-RU" w:eastAsia="ru-RU"/>
        </w:rPr>
        <w:t xml:space="preserve">рыночная </w:t>
      </w:r>
      <w:r w:rsidR="0015618F">
        <w:rPr>
          <w:rFonts w:ascii="Arial" w:hAnsi="Arial" w:cs="Arial"/>
          <w:b w:val="0"/>
          <w:sz w:val="20"/>
          <w:szCs w:val="20"/>
          <w:lang w:eastAsia="ru-RU"/>
        </w:rPr>
        <w:t xml:space="preserve">стоимость </w:t>
      </w:r>
      <w:r w:rsidR="009A6CFA" w:rsidRPr="009A6CFA">
        <w:rPr>
          <w:rFonts w:ascii="Arial" w:hAnsi="Arial" w:cs="Arial"/>
          <w:b w:val="0"/>
          <w:sz w:val="20"/>
          <w:szCs w:val="20"/>
          <w:lang w:eastAsia="ru-RU"/>
        </w:rPr>
        <w:t>объект</w:t>
      </w:r>
      <w:r w:rsidR="009C6D0C">
        <w:rPr>
          <w:rFonts w:ascii="Arial" w:hAnsi="Arial" w:cs="Arial"/>
          <w:b w:val="0"/>
          <w:sz w:val="20"/>
          <w:szCs w:val="20"/>
          <w:lang w:val="ru-RU" w:eastAsia="ru-RU"/>
        </w:rPr>
        <w:t>а</w:t>
      </w:r>
      <w:r w:rsidR="009A6CFA" w:rsidRPr="009A6CFA">
        <w:rPr>
          <w:rFonts w:ascii="Arial" w:hAnsi="Arial" w:cs="Arial"/>
          <w:b w:val="0"/>
          <w:sz w:val="20"/>
          <w:szCs w:val="20"/>
          <w:lang w:eastAsia="ru-RU"/>
        </w:rPr>
        <w:t xml:space="preserve"> недвижимости:</w:t>
      </w:r>
    </w:p>
    <w:p w:rsidR="00D57305" w:rsidRPr="00BB78C0" w:rsidRDefault="009A6CFA" w:rsidP="009A6CFA">
      <w:pPr>
        <w:pStyle w:val="20"/>
        <w:ind w:right="-2" w:firstLine="709"/>
        <w:jc w:val="both"/>
        <w:rPr>
          <w:rFonts w:ascii="Arial" w:hAnsi="Arial" w:cs="Arial"/>
          <w:b w:val="0"/>
          <w:sz w:val="20"/>
          <w:szCs w:val="20"/>
          <w:lang w:val="ru-RU" w:eastAsia="ru-RU"/>
        </w:rPr>
      </w:pPr>
      <w:r w:rsidRPr="009A6CFA">
        <w:rPr>
          <w:rFonts w:ascii="Arial" w:hAnsi="Arial" w:cs="Arial"/>
          <w:b w:val="0"/>
          <w:sz w:val="20"/>
          <w:szCs w:val="20"/>
          <w:lang w:eastAsia="ru-RU"/>
        </w:rPr>
        <w:t xml:space="preserve"> - </w:t>
      </w:r>
      <w:r w:rsidR="009C6D0C" w:rsidRPr="009C6D0C">
        <w:rPr>
          <w:rFonts w:ascii="Arial" w:hAnsi="Arial" w:cs="Arial"/>
          <w:b w:val="0"/>
          <w:sz w:val="20"/>
          <w:szCs w:val="20"/>
          <w:lang w:eastAsia="ru-RU"/>
        </w:rPr>
        <w:t xml:space="preserve">нежилое помещение, общей площадью 484,8 кв.м. с кадастровым номером 53:08:0010503:376,  расположенное по адресу: Российская Федерация, Новгородская область, муниципальный район Маловишерский, городское поселение </w:t>
      </w:r>
      <w:proofErr w:type="spellStart"/>
      <w:r w:rsidR="009C6D0C" w:rsidRPr="009C6D0C">
        <w:rPr>
          <w:rFonts w:ascii="Arial" w:hAnsi="Arial" w:cs="Arial"/>
          <w:b w:val="0"/>
          <w:sz w:val="20"/>
          <w:szCs w:val="20"/>
          <w:lang w:eastAsia="ru-RU"/>
        </w:rPr>
        <w:t>Маловишерское</w:t>
      </w:r>
      <w:proofErr w:type="spellEnd"/>
      <w:r w:rsidR="009C6D0C" w:rsidRPr="009C6D0C">
        <w:rPr>
          <w:rFonts w:ascii="Arial" w:hAnsi="Arial" w:cs="Arial"/>
          <w:b w:val="0"/>
          <w:sz w:val="20"/>
          <w:szCs w:val="20"/>
          <w:lang w:eastAsia="ru-RU"/>
        </w:rPr>
        <w:t>, город Малая Вишера, улица Московская, дом 40а, помещение 10</w:t>
      </w:r>
      <w:r w:rsidR="00ED3F5C">
        <w:rPr>
          <w:rFonts w:ascii="Arial" w:hAnsi="Arial" w:cs="Arial"/>
          <w:b w:val="0"/>
          <w:sz w:val="20"/>
          <w:szCs w:val="20"/>
          <w:lang w:val="ru-RU" w:eastAsia="ru-RU"/>
        </w:rPr>
        <w:t>,</w:t>
      </w:r>
      <w:r w:rsidR="0056732E">
        <w:rPr>
          <w:rFonts w:ascii="Arial" w:hAnsi="Arial" w:cs="Arial"/>
          <w:b w:val="0"/>
          <w:sz w:val="20"/>
          <w:szCs w:val="20"/>
          <w:lang w:val="ru-RU" w:eastAsia="ru-RU"/>
        </w:rPr>
        <w:t xml:space="preserve"> </w:t>
      </w:r>
      <w:r w:rsidR="0015618F" w:rsidRPr="00BB78C0">
        <w:rPr>
          <w:rFonts w:ascii="Arial" w:hAnsi="Arial" w:cs="Arial"/>
          <w:b w:val="0"/>
          <w:sz w:val="20"/>
          <w:szCs w:val="20"/>
          <w:lang w:eastAsia="ru-RU"/>
        </w:rPr>
        <w:t xml:space="preserve">на </w:t>
      </w:r>
      <w:r w:rsidR="009C6D0C">
        <w:rPr>
          <w:rFonts w:ascii="Arial" w:hAnsi="Arial" w:cs="Arial"/>
          <w:b w:val="0"/>
          <w:sz w:val="20"/>
          <w:szCs w:val="20"/>
          <w:lang w:val="ru-RU" w:eastAsia="ru-RU"/>
        </w:rPr>
        <w:t>07 июня</w:t>
      </w:r>
      <w:r w:rsidR="00FA1ED4">
        <w:rPr>
          <w:rFonts w:ascii="Arial" w:hAnsi="Arial" w:cs="Arial"/>
          <w:b w:val="0"/>
          <w:sz w:val="20"/>
          <w:szCs w:val="20"/>
          <w:lang w:val="ru-RU" w:eastAsia="ru-RU"/>
        </w:rPr>
        <w:t xml:space="preserve"> 2024</w:t>
      </w:r>
      <w:r w:rsidR="00FD1307" w:rsidRPr="00BB78C0">
        <w:rPr>
          <w:rFonts w:ascii="Arial" w:hAnsi="Arial" w:cs="Arial"/>
          <w:b w:val="0"/>
          <w:sz w:val="20"/>
          <w:szCs w:val="20"/>
          <w:lang w:val="ru-RU" w:eastAsia="ru-RU"/>
        </w:rPr>
        <w:t xml:space="preserve"> г.</w:t>
      </w:r>
      <w:r w:rsidR="00ED3F5C" w:rsidRPr="00BB78C0">
        <w:rPr>
          <w:rFonts w:ascii="Arial" w:hAnsi="Arial" w:cs="Arial"/>
          <w:b w:val="0"/>
          <w:sz w:val="20"/>
          <w:szCs w:val="20"/>
          <w:lang w:val="ru-RU" w:eastAsia="ru-RU"/>
        </w:rPr>
        <w:t>,</w:t>
      </w:r>
      <w:r w:rsidR="0015618F" w:rsidRPr="00BB78C0">
        <w:rPr>
          <w:rFonts w:ascii="Arial" w:hAnsi="Arial" w:cs="Arial"/>
          <w:b w:val="0"/>
          <w:sz w:val="20"/>
          <w:szCs w:val="20"/>
          <w:lang w:eastAsia="ru-RU"/>
        </w:rPr>
        <w:t xml:space="preserve"> составляет</w:t>
      </w:r>
      <w:r w:rsidR="00D57305" w:rsidRPr="00BB78C0">
        <w:rPr>
          <w:rFonts w:ascii="Arial" w:hAnsi="Arial" w:cs="Arial"/>
          <w:b w:val="0"/>
          <w:sz w:val="20"/>
          <w:szCs w:val="20"/>
          <w:lang w:eastAsia="ru-RU"/>
        </w:rPr>
        <w:t>:</w:t>
      </w:r>
    </w:p>
    <w:p w:rsidR="006E4792" w:rsidRPr="00BB78C0" w:rsidRDefault="006E4792" w:rsidP="00414525">
      <w:pPr>
        <w:rPr>
          <w:sz w:val="10"/>
          <w:szCs w:val="10"/>
        </w:rPr>
      </w:pPr>
    </w:p>
    <w:p w:rsidR="00812FC6" w:rsidRPr="00BB78C0" w:rsidRDefault="00812FC6" w:rsidP="00812FC6">
      <w:pPr>
        <w:tabs>
          <w:tab w:val="left" w:pos="0"/>
        </w:tabs>
        <w:jc w:val="center"/>
        <w:rPr>
          <w:sz w:val="2"/>
          <w:szCs w:val="2"/>
        </w:rPr>
      </w:pPr>
    </w:p>
    <w:p w:rsidR="00812FC6" w:rsidRPr="00BB78C0" w:rsidRDefault="00812FC6" w:rsidP="00812FC6">
      <w:pPr>
        <w:tabs>
          <w:tab w:val="left" w:pos="0"/>
        </w:tabs>
        <w:jc w:val="center"/>
        <w:rPr>
          <w:sz w:val="2"/>
          <w:szCs w:val="2"/>
        </w:rPr>
      </w:pPr>
    </w:p>
    <w:p w:rsidR="00EE1363" w:rsidRDefault="00EE1363" w:rsidP="00EE1363">
      <w:pPr>
        <w:jc w:val="center"/>
        <w:rPr>
          <w:rFonts w:ascii="Arial" w:hAnsi="Arial" w:cs="Arial"/>
          <w:b/>
          <w:color w:val="000000"/>
          <w:sz w:val="20"/>
          <w:szCs w:val="20"/>
        </w:rPr>
      </w:pPr>
      <w:r>
        <w:rPr>
          <w:rFonts w:ascii="Arial" w:hAnsi="Arial" w:cs="Arial"/>
          <w:b/>
          <w:color w:val="000000"/>
          <w:sz w:val="20"/>
          <w:szCs w:val="20"/>
        </w:rPr>
        <w:t xml:space="preserve">6 881 000 рублей </w:t>
      </w:r>
      <w:r w:rsidRPr="00AD5BB0">
        <w:rPr>
          <w:rFonts w:ascii="Arial" w:hAnsi="Arial" w:cs="Arial"/>
          <w:b/>
          <w:color w:val="000000"/>
          <w:sz w:val="20"/>
          <w:szCs w:val="20"/>
        </w:rPr>
        <w:t>(</w:t>
      </w:r>
      <w:r>
        <w:rPr>
          <w:rFonts w:ascii="Arial" w:hAnsi="Arial" w:cs="Arial"/>
          <w:b/>
          <w:color w:val="000000"/>
          <w:sz w:val="20"/>
          <w:szCs w:val="20"/>
        </w:rPr>
        <w:t>Шесть миллионов восемьсот восемьдесят одна тысяча рублей</w:t>
      </w:r>
      <w:r w:rsidRPr="00AD5BB0">
        <w:rPr>
          <w:rFonts w:ascii="Arial" w:hAnsi="Arial" w:cs="Arial"/>
          <w:b/>
          <w:color w:val="000000"/>
          <w:sz w:val="20"/>
          <w:szCs w:val="20"/>
        </w:rPr>
        <w:t>)</w:t>
      </w:r>
      <w:r>
        <w:rPr>
          <w:rFonts w:ascii="Arial" w:hAnsi="Arial" w:cs="Arial"/>
          <w:b/>
          <w:color w:val="000000"/>
          <w:sz w:val="20"/>
          <w:szCs w:val="20"/>
        </w:rPr>
        <w:t xml:space="preserve"> (с НДС)</w:t>
      </w:r>
    </w:p>
    <w:p w:rsidR="00EE1363" w:rsidRDefault="00EE1363" w:rsidP="00EE1363">
      <w:pPr>
        <w:jc w:val="center"/>
        <w:rPr>
          <w:rFonts w:ascii="Arial" w:hAnsi="Arial" w:cs="Arial"/>
          <w:b/>
          <w:color w:val="000000"/>
          <w:sz w:val="20"/>
          <w:szCs w:val="20"/>
        </w:rPr>
      </w:pPr>
      <w:r>
        <w:rPr>
          <w:rFonts w:ascii="Arial" w:hAnsi="Arial" w:cs="Arial"/>
          <w:b/>
          <w:color w:val="000000"/>
          <w:sz w:val="20"/>
          <w:szCs w:val="20"/>
        </w:rPr>
        <w:t>5 734 166 рублей 67 копеек (Пять миллионов семьсот тридцать четыре тысячи сто шестьдесят шесть рублей 67 копеек) (без НДС)</w:t>
      </w:r>
    </w:p>
    <w:p w:rsidR="00EE1363" w:rsidRDefault="00EE1363" w:rsidP="00EE1363">
      <w:pPr>
        <w:jc w:val="center"/>
        <w:rPr>
          <w:rFonts w:ascii="Arial" w:hAnsi="Arial" w:cs="Arial"/>
          <w:b/>
          <w:color w:val="000000"/>
          <w:sz w:val="20"/>
          <w:szCs w:val="20"/>
        </w:rPr>
      </w:pPr>
      <w:r>
        <w:rPr>
          <w:rFonts w:ascii="Arial" w:hAnsi="Arial" w:cs="Arial"/>
          <w:b/>
          <w:color w:val="000000"/>
          <w:sz w:val="20"/>
          <w:szCs w:val="20"/>
        </w:rPr>
        <w:t>1 146 833 рубля 33 копейки (Один миллион сто сорок шесть тысяч восемьсот тридцать три рубля 33 копейки</w:t>
      </w:r>
      <w:proofErr w:type="gramStart"/>
      <w:r>
        <w:rPr>
          <w:rFonts w:ascii="Arial" w:hAnsi="Arial" w:cs="Arial"/>
          <w:b/>
          <w:color w:val="000000"/>
          <w:sz w:val="20"/>
          <w:szCs w:val="20"/>
        </w:rPr>
        <w:t xml:space="preserve"> )</w:t>
      </w:r>
      <w:proofErr w:type="gramEnd"/>
      <w:r>
        <w:rPr>
          <w:rFonts w:ascii="Arial" w:hAnsi="Arial" w:cs="Arial"/>
          <w:b/>
          <w:color w:val="000000"/>
          <w:sz w:val="20"/>
          <w:szCs w:val="20"/>
        </w:rPr>
        <w:t xml:space="preserve"> (НДС)</w:t>
      </w:r>
    </w:p>
    <w:p w:rsidR="00145703" w:rsidRPr="00174D08" w:rsidRDefault="00145703" w:rsidP="00145703">
      <w:pPr>
        <w:pStyle w:val="Style34"/>
        <w:widowControl/>
        <w:spacing w:line="240" w:lineRule="auto"/>
        <w:ind w:firstLine="0"/>
        <w:rPr>
          <w:rFonts w:ascii="Arial" w:hAnsi="Arial" w:cs="Arial"/>
          <w:b/>
          <w:bCs/>
          <w:sz w:val="20"/>
          <w:szCs w:val="20"/>
        </w:rPr>
      </w:pPr>
    </w:p>
    <w:p w:rsidR="00A94D67" w:rsidRPr="00A94D67" w:rsidRDefault="00A94D67" w:rsidP="00414525">
      <w:pPr>
        <w:ind w:firstLine="680"/>
        <w:jc w:val="center"/>
        <w:rPr>
          <w:rFonts w:ascii="Arial" w:hAnsi="Arial" w:cs="Arial"/>
          <w:b/>
          <w:sz w:val="2"/>
          <w:szCs w:val="2"/>
        </w:rPr>
      </w:pPr>
    </w:p>
    <w:p w:rsidR="00D57305" w:rsidRPr="00CD01F7" w:rsidRDefault="00D57305" w:rsidP="00414525">
      <w:pPr>
        <w:ind w:firstLine="709"/>
        <w:jc w:val="both"/>
        <w:rPr>
          <w:rFonts w:ascii="Arial" w:hAnsi="Arial" w:cs="Arial"/>
          <w:sz w:val="20"/>
          <w:szCs w:val="20"/>
        </w:rPr>
      </w:pPr>
      <w:r w:rsidRPr="00CD01F7">
        <w:rPr>
          <w:rFonts w:ascii="Arial" w:hAnsi="Arial" w:cs="Arial"/>
          <w:sz w:val="20"/>
          <w:szCs w:val="20"/>
        </w:rPr>
        <w:t>Предлагаемый Вашему вниманию Отчет об оценке содержит описание оцениваемого имущества, собранную фактическую информацию, этапы проведенного анализа, обоснование полученных результатов, а также ограничительные условия и сделанные допущения. Кроме того, в состав отчета включены объективности и независимости оценки. Отдельные части настоящей оценки не могут трактоваться сами по себе, а только в связи с полным текстом прилагаемого отчета, принимая во внимание все содержащиеся там допущения и ограничения.</w:t>
      </w:r>
    </w:p>
    <w:p w:rsidR="00D57305" w:rsidRPr="00CD01F7" w:rsidRDefault="00D57305" w:rsidP="00414525">
      <w:pPr>
        <w:ind w:firstLine="709"/>
        <w:jc w:val="both"/>
        <w:rPr>
          <w:rFonts w:ascii="Arial" w:hAnsi="Arial" w:cs="Arial"/>
          <w:sz w:val="20"/>
          <w:szCs w:val="20"/>
        </w:rPr>
      </w:pPr>
      <w:r w:rsidRPr="00CD01F7">
        <w:rPr>
          <w:rFonts w:ascii="Arial" w:hAnsi="Arial" w:cs="Arial"/>
          <w:sz w:val="20"/>
          <w:szCs w:val="20"/>
        </w:rPr>
        <w:lastRenderedPageBreak/>
        <w:t>Всю информацию и анализ, использованные для оценки стоимости, Вы можете найти в соответствующих разделах отчета. Настоящий отчет достоверен в полном объеме лишь для указанных в настоящем отчете целей. Излагаемые в отчете условия, допущения и ограничения являются неотъемлемой частью настоящего отчета. Если у Вас возникнут какие-либо вопросы по оценке или по использованной методике ее проведения, мы с удовольствием на них ответим.</w:t>
      </w:r>
    </w:p>
    <w:p w:rsidR="00C976BC" w:rsidRDefault="00D57305" w:rsidP="001F48B1">
      <w:pPr>
        <w:ind w:firstLine="709"/>
        <w:jc w:val="both"/>
        <w:rPr>
          <w:rFonts w:ascii="Arial" w:hAnsi="Arial" w:cs="Arial"/>
          <w:sz w:val="20"/>
          <w:szCs w:val="20"/>
        </w:rPr>
      </w:pPr>
      <w:r w:rsidRPr="00CD01F7">
        <w:rPr>
          <w:rFonts w:ascii="Arial" w:hAnsi="Arial" w:cs="Arial"/>
          <w:sz w:val="20"/>
          <w:szCs w:val="20"/>
        </w:rPr>
        <w:t xml:space="preserve">Благодарим Вас за предоставленную возможность оказать Вам профессиональные </w:t>
      </w:r>
      <w:proofErr w:type="gramStart"/>
      <w:r w:rsidRPr="00CD01F7">
        <w:rPr>
          <w:rFonts w:ascii="Arial" w:hAnsi="Arial" w:cs="Arial"/>
          <w:sz w:val="20"/>
          <w:szCs w:val="20"/>
        </w:rPr>
        <w:t>услуги</w:t>
      </w:r>
      <w:proofErr w:type="gramEnd"/>
      <w:r w:rsidRPr="00CD01F7">
        <w:rPr>
          <w:rFonts w:ascii="Arial" w:hAnsi="Arial" w:cs="Arial"/>
          <w:sz w:val="20"/>
          <w:szCs w:val="20"/>
        </w:rPr>
        <w:t xml:space="preserve"> и надеемся на дальнейшее продолжение нашего сотрудничества.</w:t>
      </w:r>
    </w:p>
    <w:p w:rsidR="009951C0" w:rsidRDefault="009951C0" w:rsidP="001F48B1">
      <w:pPr>
        <w:ind w:firstLine="709"/>
        <w:jc w:val="both"/>
        <w:rPr>
          <w:rFonts w:ascii="Arial" w:hAnsi="Arial" w:cs="Arial"/>
          <w:sz w:val="20"/>
          <w:szCs w:val="20"/>
        </w:rPr>
      </w:pPr>
    </w:p>
    <w:p w:rsidR="006749D1" w:rsidRPr="003C0E60" w:rsidRDefault="006749D1" w:rsidP="006749D1">
      <w:pPr>
        <w:ind w:firstLine="720"/>
        <w:jc w:val="both"/>
        <w:rPr>
          <w:rFonts w:ascii="Arial" w:hAnsi="Arial" w:cs="Arial"/>
          <w:sz w:val="20"/>
          <w:szCs w:val="20"/>
        </w:rPr>
      </w:pPr>
      <w:r w:rsidRPr="003C0E60">
        <w:rPr>
          <w:rFonts w:ascii="Arial" w:hAnsi="Arial" w:cs="Arial"/>
          <w:sz w:val="20"/>
          <w:szCs w:val="20"/>
        </w:rPr>
        <w:t>С уважением,</w:t>
      </w:r>
    </w:p>
    <w:p w:rsidR="006749D1" w:rsidRPr="003C0E60" w:rsidRDefault="006749D1" w:rsidP="006749D1">
      <w:pPr>
        <w:ind w:firstLine="708"/>
        <w:rPr>
          <w:rFonts w:ascii="Arial" w:hAnsi="Arial" w:cs="Arial"/>
          <w:sz w:val="20"/>
          <w:szCs w:val="20"/>
        </w:rPr>
      </w:pPr>
      <w:r w:rsidRPr="003C0E60">
        <w:rPr>
          <w:rFonts w:ascii="Arial" w:hAnsi="Arial" w:cs="Arial"/>
          <w:sz w:val="20"/>
          <w:szCs w:val="20"/>
        </w:rPr>
        <w:t>Генеральный директор</w:t>
      </w:r>
    </w:p>
    <w:p w:rsidR="006749D1" w:rsidRPr="00CD01F7" w:rsidRDefault="006749D1" w:rsidP="006749D1">
      <w:pPr>
        <w:jc w:val="both"/>
        <w:rPr>
          <w:rFonts w:ascii="Arial" w:hAnsi="Arial" w:cs="Arial"/>
          <w:sz w:val="20"/>
          <w:szCs w:val="20"/>
        </w:rPr>
      </w:pPr>
      <w:r w:rsidRPr="003C0E60">
        <w:rPr>
          <w:rFonts w:ascii="Arial" w:hAnsi="Arial" w:cs="Arial"/>
          <w:sz w:val="20"/>
          <w:szCs w:val="20"/>
        </w:rPr>
        <w:t xml:space="preserve">     ООО «Деловой центр «Сова»                                                              Семенова Ольга Викторовна.</w:t>
      </w:r>
    </w:p>
    <w:p w:rsidR="00731094" w:rsidRPr="000A2DBD" w:rsidRDefault="00731094" w:rsidP="009C0B25">
      <w:pPr>
        <w:pStyle w:val="1"/>
        <w:shd w:val="clear" w:color="auto" w:fill="FFFFFF"/>
        <w:jc w:val="center"/>
        <w:rPr>
          <w:rFonts w:ascii="Arial" w:hAnsi="Arial"/>
          <w:sz w:val="24"/>
          <w:szCs w:val="24"/>
        </w:rPr>
      </w:pPr>
      <w:r>
        <w:rPr>
          <w:rFonts w:ascii="Arial" w:hAnsi="Arial"/>
          <w:sz w:val="28"/>
          <w:szCs w:val="28"/>
          <w:highlight w:val="yellow"/>
          <w:u w:val="single"/>
        </w:rPr>
        <w:br w:type="page"/>
      </w:r>
      <w:r w:rsidRPr="00176168">
        <w:rPr>
          <w:rFonts w:ascii="Arial" w:hAnsi="Arial" w:cs="Arial"/>
          <w:b w:val="0"/>
        </w:rPr>
        <w:lastRenderedPageBreak/>
        <w:t xml:space="preserve"> </w:t>
      </w:r>
      <w:bookmarkStart w:id="11" w:name="_Toc289172639"/>
      <w:bookmarkStart w:id="12" w:name="_Toc289172709"/>
      <w:bookmarkStart w:id="13" w:name="_Toc289438275"/>
      <w:bookmarkStart w:id="14" w:name="_Toc289438657"/>
      <w:bookmarkStart w:id="15" w:name="_Toc289873740"/>
      <w:bookmarkStart w:id="16" w:name="_Toc289874351"/>
      <w:bookmarkStart w:id="17" w:name="_Toc291487555"/>
      <w:bookmarkStart w:id="18" w:name="_Toc169182754"/>
      <w:r w:rsidRPr="000A2DBD">
        <w:rPr>
          <w:rFonts w:ascii="Arial" w:hAnsi="Arial"/>
          <w:sz w:val="24"/>
          <w:szCs w:val="24"/>
        </w:rPr>
        <w:t>Содержание:</w:t>
      </w:r>
      <w:bookmarkEnd w:id="11"/>
      <w:bookmarkEnd w:id="12"/>
      <w:bookmarkEnd w:id="13"/>
      <w:bookmarkEnd w:id="14"/>
      <w:bookmarkEnd w:id="15"/>
      <w:bookmarkEnd w:id="16"/>
      <w:bookmarkEnd w:id="17"/>
      <w:bookmarkEnd w:id="18"/>
    </w:p>
    <w:p w:rsidR="00EE1363" w:rsidRDefault="00731094">
      <w:pPr>
        <w:pStyle w:val="12"/>
        <w:rPr>
          <w:rFonts w:ascii="Calibri" w:hAnsi="Calibri" w:cs="Times New Roman"/>
          <w:iCs w:val="0"/>
        </w:rPr>
      </w:pPr>
      <w:r w:rsidRPr="000A2DBD">
        <w:rPr>
          <w:sz w:val="20"/>
          <w:szCs w:val="20"/>
        </w:rPr>
        <w:fldChar w:fldCharType="begin"/>
      </w:r>
      <w:r w:rsidRPr="000A2DBD">
        <w:rPr>
          <w:sz w:val="20"/>
          <w:szCs w:val="20"/>
        </w:rPr>
        <w:instrText xml:space="preserve"> TOC \o "1-1" \u </w:instrText>
      </w:r>
      <w:r w:rsidRPr="000A2DBD">
        <w:rPr>
          <w:sz w:val="20"/>
          <w:szCs w:val="20"/>
        </w:rPr>
        <w:fldChar w:fldCharType="separate"/>
      </w:r>
      <w:r w:rsidR="00EE1363" w:rsidRPr="00E06667">
        <w:t>Содержание:</w:t>
      </w:r>
      <w:r w:rsidR="00EE1363">
        <w:tab/>
      </w:r>
      <w:r w:rsidR="00EE1363">
        <w:fldChar w:fldCharType="begin"/>
      </w:r>
      <w:r w:rsidR="00EE1363">
        <w:instrText xml:space="preserve"> PAGEREF _Toc169182754 \h </w:instrText>
      </w:r>
      <w:r w:rsidR="00EE1363">
        <w:fldChar w:fldCharType="separate"/>
      </w:r>
      <w:r w:rsidR="00EE1363">
        <w:t>4</w:t>
      </w:r>
      <w:r w:rsidR="00EE1363">
        <w:fldChar w:fldCharType="end"/>
      </w:r>
    </w:p>
    <w:p w:rsidR="00EE1363" w:rsidRDefault="00EE1363">
      <w:pPr>
        <w:pStyle w:val="12"/>
        <w:rPr>
          <w:rFonts w:ascii="Calibri" w:hAnsi="Calibri" w:cs="Times New Roman"/>
          <w:iCs w:val="0"/>
        </w:rPr>
      </w:pPr>
      <w:r w:rsidRPr="00E06667">
        <w:rPr>
          <w:u w:val="single"/>
        </w:rPr>
        <w:t>1. Задание на оценку</w:t>
      </w:r>
      <w:r>
        <w:tab/>
      </w:r>
      <w:r>
        <w:fldChar w:fldCharType="begin"/>
      </w:r>
      <w:r>
        <w:instrText xml:space="preserve"> PAGEREF _Toc169182755 \h </w:instrText>
      </w:r>
      <w:r>
        <w:fldChar w:fldCharType="separate"/>
      </w:r>
      <w:r>
        <w:t>5</w:t>
      </w:r>
      <w:r>
        <w:fldChar w:fldCharType="end"/>
      </w:r>
    </w:p>
    <w:p w:rsidR="00EE1363" w:rsidRDefault="00EE1363">
      <w:pPr>
        <w:pStyle w:val="12"/>
        <w:rPr>
          <w:rFonts w:ascii="Calibri" w:hAnsi="Calibri" w:cs="Times New Roman"/>
          <w:iCs w:val="0"/>
        </w:rPr>
      </w:pPr>
      <w:r w:rsidRPr="00E06667">
        <w:rPr>
          <w:u w:val="single"/>
        </w:rPr>
        <w:t>2. Сведения о заказчике оценки и об оценщиках</w:t>
      </w:r>
      <w:r>
        <w:tab/>
      </w:r>
      <w:r>
        <w:fldChar w:fldCharType="begin"/>
      </w:r>
      <w:r>
        <w:instrText xml:space="preserve"> PAGEREF _Toc169182756 \h </w:instrText>
      </w:r>
      <w:r>
        <w:fldChar w:fldCharType="separate"/>
      </w:r>
      <w:r>
        <w:t>7</w:t>
      </w:r>
      <w:r>
        <w:fldChar w:fldCharType="end"/>
      </w:r>
    </w:p>
    <w:p w:rsidR="00EE1363" w:rsidRDefault="00EE1363">
      <w:pPr>
        <w:pStyle w:val="12"/>
        <w:rPr>
          <w:rFonts w:ascii="Calibri" w:hAnsi="Calibri" w:cs="Times New Roman"/>
          <w:iCs w:val="0"/>
        </w:rPr>
      </w:pPr>
      <w:r w:rsidRPr="00E06667">
        <w:rPr>
          <w:u w:val="single"/>
        </w:rPr>
        <w:t>3. Допущения и ограничивающие условия</w:t>
      </w:r>
      <w:r>
        <w:tab/>
      </w:r>
      <w:r>
        <w:fldChar w:fldCharType="begin"/>
      </w:r>
      <w:r>
        <w:instrText xml:space="preserve"> PAGEREF _Toc169182757 \h </w:instrText>
      </w:r>
      <w:r>
        <w:fldChar w:fldCharType="separate"/>
      </w:r>
      <w:r>
        <w:t>8</w:t>
      </w:r>
      <w:r>
        <w:fldChar w:fldCharType="end"/>
      </w:r>
    </w:p>
    <w:p w:rsidR="00EE1363" w:rsidRDefault="00EE1363">
      <w:pPr>
        <w:pStyle w:val="12"/>
        <w:rPr>
          <w:rFonts w:ascii="Calibri" w:hAnsi="Calibri" w:cs="Times New Roman"/>
          <w:iCs w:val="0"/>
        </w:rPr>
      </w:pPr>
      <w:r w:rsidRPr="00E06667">
        <w:rPr>
          <w:u w:val="single"/>
        </w:rPr>
        <w:t>4. Применяемые стандарты оценочной деятельности</w:t>
      </w:r>
      <w:r>
        <w:tab/>
      </w:r>
      <w:r>
        <w:fldChar w:fldCharType="begin"/>
      </w:r>
      <w:r>
        <w:instrText xml:space="preserve"> PAGEREF _Toc169182758 \h </w:instrText>
      </w:r>
      <w:r>
        <w:fldChar w:fldCharType="separate"/>
      </w:r>
      <w:r>
        <w:t>10</w:t>
      </w:r>
      <w:r>
        <w:fldChar w:fldCharType="end"/>
      </w:r>
    </w:p>
    <w:p w:rsidR="00EE1363" w:rsidRDefault="00EE1363">
      <w:pPr>
        <w:pStyle w:val="12"/>
        <w:rPr>
          <w:rFonts w:ascii="Calibri" w:hAnsi="Calibri" w:cs="Times New Roman"/>
          <w:iCs w:val="0"/>
        </w:rPr>
      </w:pPr>
      <w:r w:rsidRPr="00E06667">
        <w:rPr>
          <w:u w:val="single"/>
        </w:rPr>
        <w:t>5. Используемая терминология и процесс оценки</w:t>
      </w:r>
      <w:r>
        <w:tab/>
      </w:r>
      <w:r>
        <w:fldChar w:fldCharType="begin"/>
      </w:r>
      <w:r>
        <w:instrText xml:space="preserve"> PAGEREF _Toc169182759 \h </w:instrText>
      </w:r>
      <w:r>
        <w:fldChar w:fldCharType="separate"/>
      </w:r>
      <w:r>
        <w:t>10</w:t>
      </w:r>
      <w:r>
        <w:fldChar w:fldCharType="end"/>
      </w:r>
    </w:p>
    <w:p w:rsidR="00EE1363" w:rsidRDefault="00EE1363">
      <w:pPr>
        <w:pStyle w:val="12"/>
        <w:rPr>
          <w:rFonts w:ascii="Calibri" w:hAnsi="Calibri" w:cs="Times New Roman"/>
          <w:iCs w:val="0"/>
        </w:rPr>
      </w:pPr>
      <w:r w:rsidRPr="00E06667">
        <w:rPr>
          <w:u w:val="single"/>
        </w:rPr>
        <w:t>6. Описание объекта оценки</w:t>
      </w:r>
      <w:r>
        <w:tab/>
      </w:r>
      <w:r>
        <w:fldChar w:fldCharType="begin"/>
      </w:r>
      <w:r>
        <w:instrText xml:space="preserve"> PAGEREF _Toc169182761 \h </w:instrText>
      </w:r>
      <w:r>
        <w:fldChar w:fldCharType="separate"/>
      </w:r>
      <w:r>
        <w:t>17</w:t>
      </w:r>
      <w:r>
        <w:fldChar w:fldCharType="end"/>
      </w:r>
    </w:p>
    <w:p w:rsidR="00EE1363" w:rsidRDefault="00EE1363">
      <w:pPr>
        <w:pStyle w:val="12"/>
        <w:rPr>
          <w:rFonts w:ascii="Calibri" w:hAnsi="Calibri" w:cs="Times New Roman"/>
          <w:iCs w:val="0"/>
        </w:rPr>
      </w:pPr>
      <w:r w:rsidRPr="00E06667">
        <w:rPr>
          <w:u w:val="single"/>
        </w:rPr>
        <w:t>7. Анализ рынка объекта оценки</w:t>
      </w:r>
      <w:r>
        <w:tab/>
      </w:r>
      <w:r>
        <w:fldChar w:fldCharType="begin"/>
      </w:r>
      <w:r>
        <w:instrText xml:space="preserve"> PAGEREF _Toc169182762 \h </w:instrText>
      </w:r>
      <w:r>
        <w:fldChar w:fldCharType="separate"/>
      </w:r>
      <w:r>
        <w:t>18</w:t>
      </w:r>
      <w:r>
        <w:fldChar w:fldCharType="end"/>
      </w:r>
    </w:p>
    <w:p w:rsidR="00EE1363" w:rsidRDefault="00EE1363">
      <w:pPr>
        <w:pStyle w:val="12"/>
        <w:rPr>
          <w:rFonts w:ascii="Calibri" w:hAnsi="Calibri" w:cs="Times New Roman"/>
          <w:iCs w:val="0"/>
        </w:rPr>
      </w:pPr>
      <w:r w:rsidRPr="00E06667">
        <w:rPr>
          <w:u w:val="single"/>
        </w:rPr>
        <w:t>8. Описание процесса оценки объекта оценки в рамках применяемых подходов</w:t>
      </w:r>
      <w:r>
        <w:tab/>
      </w:r>
      <w:r>
        <w:fldChar w:fldCharType="begin"/>
      </w:r>
      <w:r>
        <w:instrText xml:space="preserve"> PAGEREF _Toc169182763 \h </w:instrText>
      </w:r>
      <w:r>
        <w:fldChar w:fldCharType="separate"/>
      </w:r>
      <w:r>
        <w:t>22</w:t>
      </w:r>
      <w:r>
        <w:fldChar w:fldCharType="end"/>
      </w:r>
    </w:p>
    <w:p w:rsidR="00EE1363" w:rsidRDefault="00EE1363">
      <w:pPr>
        <w:pStyle w:val="12"/>
        <w:rPr>
          <w:rFonts w:ascii="Calibri" w:hAnsi="Calibri" w:cs="Times New Roman"/>
          <w:iCs w:val="0"/>
        </w:rPr>
      </w:pPr>
      <w:r w:rsidRPr="00E06667">
        <w:rPr>
          <w:u w:val="single"/>
        </w:rPr>
        <w:t>9. Сравнительный подход</w:t>
      </w:r>
      <w:r>
        <w:tab/>
      </w:r>
      <w:r>
        <w:fldChar w:fldCharType="begin"/>
      </w:r>
      <w:r>
        <w:instrText xml:space="preserve"> PAGEREF _Toc169182764 \h </w:instrText>
      </w:r>
      <w:r>
        <w:fldChar w:fldCharType="separate"/>
      </w:r>
      <w:r>
        <w:t>25</w:t>
      </w:r>
      <w:r>
        <w:fldChar w:fldCharType="end"/>
      </w:r>
    </w:p>
    <w:p w:rsidR="00EE1363" w:rsidRDefault="00EE1363">
      <w:pPr>
        <w:pStyle w:val="12"/>
        <w:rPr>
          <w:rFonts w:ascii="Calibri" w:hAnsi="Calibri" w:cs="Times New Roman"/>
          <w:iCs w:val="0"/>
        </w:rPr>
      </w:pPr>
      <w:r w:rsidRPr="00E06667">
        <w:rPr>
          <w:u w:val="single"/>
        </w:rPr>
        <w:t>10. Анализ наилучшего использования</w:t>
      </w:r>
      <w:r>
        <w:tab/>
      </w:r>
      <w:r>
        <w:fldChar w:fldCharType="begin"/>
      </w:r>
      <w:r>
        <w:instrText xml:space="preserve"> PAGEREF _Toc169182765 \h </w:instrText>
      </w:r>
      <w:r>
        <w:fldChar w:fldCharType="separate"/>
      </w:r>
      <w:r>
        <w:t>26</w:t>
      </w:r>
      <w:r>
        <w:fldChar w:fldCharType="end"/>
      </w:r>
    </w:p>
    <w:p w:rsidR="00EE1363" w:rsidRDefault="00EE1363">
      <w:pPr>
        <w:pStyle w:val="12"/>
        <w:rPr>
          <w:rFonts w:ascii="Calibri" w:hAnsi="Calibri" w:cs="Times New Roman"/>
          <w:iCs w:val="0"/>
        </w:rPr>
      </w:pPr>
      <w:r w:rsidRPr="00E06667">
        <w:rPr>
          <w:u w:val="single"/>
        </w:rPr>
        <w:t>11. Выбор метода оценки</w:t>
      </w:r>
      <w:r>
        <w:tab/>
      </w:r>
      <w:r>
        <w:fldChar w:fldCharType="begin"/>
      </w:r>
      <w:r>
        <w:instrText xml:space="preserve"> PAGEREF _Toc169182766 \h </w:instrText>
      </w:r>
      <w:r>
        <w:fldChar w:fldCharType="separate"/>
      </w:r>
      <w:r>
        <w:t>27</w:t>
      </w:r>
      <w:r>
        <w:fldChar w:fldCharType="end"/>
      </w:r>
    </w:p>
    <w:p w:rsidR="00EE1363" w:rsidRDefault="00EE1363">
      <w:pPr>
        <w:pStyle w:val="12"/>
        <w:rPr>
          <w:rFonts w:ascii="Calibri" w:hAnsi="Calibri" w:cs="Times New Roman"/>
          <w:iCs w:val="0"/>
        </w:rPr>
      </w:pPr>
      <w:r w:rsidRPr="00E06667">
        <w:rPr>
          <w:u w:val="single"/>
        </w:rPr>
        <w:t>12. Выполнение алгоритма расчёта</w:t>
      </w:r>
      <w:r>
        <w:tab/>
      </w:r>
      <w:r>
        <w:fldChar w:fldCharType="begin"/>
      </w:r>
      <w:r>
        <w:instrText xml:space="preserve"> PAGEREF _Toc169182767 \h </w:instrText>
      </w:r>
      <w:r>
        <w:fldChar w:fldCharType="separate"/>
      </w:r>
      <w:r>
        <w:t>28</w:t>
      </w:r>
      <w:r>
        <w:fldChar w:fldCharType="end"/>
      </w:r>
    </w:p>
    <w:p w:rsidR="00EE1363" w:rsidRDefault="00EE1363">
      <w:pPr>
        <w:pStyle w:val="12"/>
        <w:rPr>
          <w:rFonts w:ascii="Calibri" w:hAnsi="Calibri" w:cs="Times New Roman"/>
          <w:iCs w:val="0"/>
        </w:rPr>
      </w:pPr>
      <w:r w:rsidRPr="00E06667">
        <w:rPr>
          <w:u w:val="single"/>
        </w:rPr>
        <w:t>13. Согласование результатов оценки</w:t>
      </w:r>
      <w:r>
        <w:tab/>
      </w:r>
      <w:r>
        <w:fldChar w:fldCharType="begin"/>
      </w:r>
      <w:r>
        <w:instrText xml:space="preserve"> PAGEREF _Toc169182768 \h </w:instrText>
      </w:r>
      <w:r>
        <w:fldChar w:fldCharType="separate"/>
      </w:r>
      <w:r>
        <w:t>40</w:t>
      </w:r>
      <w:r>
        <w:fldChar w:fldCharType="end"/>
      </w:r>
    </w:p>
    <w:p w:rsidR="00EE1363" w:rsidRDefault="00EE1363">
      <w:pPr>
        <w:pStyle w:val="12"/>
        <w:rPr>
          <w:rFonts w:ascii="Calibri" w:hAnsi="Calibri" w:cs="Times New Roman"/>
          <w:iCs w:val="0"/>
        </w:rPr>
      </w:pPr>
      <w:r w:rsidRPr="00E06667">
        <w:rPr>
          <w:u w:val="single"/>
        </w:rPr>
        <w:t>14. Заключение о рыночной стоимости объекта оценки</w:t>
      </w:r>
      <w:r>
        <w:tab/>
      </w:r>
      <w:r>
        <w:fldChar w:fldCharType="begin"/>
      </w:r>
      <w:r>
        <w:instrText xml:space="preserve"> PAGEREF _Toc169182769 \h </w:instrText>
      </w:r>
      <w:r>
        <w:fldChar w:fldCharType="separate"/>
      </w:r>
      <w:r>
        <w:t>41</w:t>
      </w:r>
      <w:r>
        <w:fldChar w:fldCharType="end"/>
      </w:r>
    </w:p>
    <w:p w:rsidR="00EE1363" w:rsidRDefault="00EE1363">
      <w:pPr>
        <w:pStyle w:val="12"/>
        <w:rPr>
          <w:rFonts w:ascii="Calibri" w:hAnsi="Calibri" w:cs="Times New Roman"/>
          <w:iCs w:val="0"/>
        </w:rPr>
      </w:pPr>
      <w:r w:rsidRPr="00E06667">
        <w:rPr>
          <w:u w:val="single"/>
        </w:rPr>
        <w:t>15. Список использованной литературы</w:t>
      </w:r>
      <w:r>
        <w:tab/>
      </w:r>
      <w:r>
        <w:fldChar w:fldCharType="begin"/>
      </w:r>
      <w:r>
        <w:instrText xml:space="preserve"> PAGEREF _Toc169182770 \h </w:instrText>
      </w:r>
      <w:r>
        <w:fldChar w:fldCharType="separate"/>
      </w:r>
      <w:r>
        <w:t>42</w:t>
      </w:r>
      <w:r>
        <w:fldChar w:fldCharType="end"/>
      </w:r>
    </w:p>
    <w:p w:rsidR="00EE1363" w:rsidRDefault="00EE1363">
      <w:pPr>
        <w:pStyle w:val="12"/>
        <w:rPr>
          <w:rFonts w:ascii="Calibri" w:hAnsi="Calibri" w:cs="Times New Roman"/>
          <w:iCs w:val="0"/>
        </w:rPr>
      </w:pPr>
      <w:r w:rsidRPr="00E06667">
        <w:rPr>
          <w:u w:val="single"/>
        </w:rPr>
        <w:t>Приложение 1.  Фотографии объекта оценки.</w:t>
      </w:r>
      <w:r>
        <w:tab/>
      </w:r>
      <w:r>
        <w:fldChar w:fldCharType="begin"/>
      </w:r>
      <w:r>
        <w:instrText xml:space="preserve"> PAGEREF _Toc169182771 \h </w:instrText>
      </w:r>
      <w:r>
        <w:fldChar w:fldCharType="separate"/>
      </w:r>
      <w:r>
        <w:t>43</w:t>
      </w:r>
      <w:r>
        <w:fldChar w:fldCharType="end"/>
      </w:r>
    </w:p>
    <w:p w:rsidR="00EE1363" w:rsidRDefault="00EE1363">
      <w:pPr>
        <w:pStyle w:val="12"/>
        <w:rPr>
          <w:rFonts w:ascii="Calibri" w:hAnsi="Calibri" w:cs="Times New Roman"/>
          <w:iCs w:val="0"/>
        </w:rPr>
      </w:pPr>
      <w:r w:rsidRPr="00E06667">
        <w:rPr>
          <w:u w:val="single"/>
        </w:rPr>
        <w:t>Приложение 2. Документы объекта оценки.</w:t>
      </w:r>
      <w:r>
        <w:tab/>
      </w:r>
      <w:r>
        <w:fldChar w:fldCharType="begin"/>
      </w:r>
      <w:r>
        <w:instrText xml:space="preserve"> PAGEREF _Toc169182772 \h </w:instrText>
      </w:r>
      <w:r>
        <w:fldChar w:fldCharType="separate"/>
      </w:r>
      <w:r>
        <w:t>45</w:t>
      </w:r>
      <w:r>
        <w:fldChar w:fldCharType="end"/>
      </w:r>
    </w:p>
    <w:p w:rsidR="00EE1363" w:rsidRDefault="00EE1363">
      <w:pPr>
        <w:pStyle w:val="12"/>
        <w:rPr>
          <w:rFonts w:ascii="Calibri" w:hAnsi="Calibri" w:cs="Times New Roman"/>
          <w:iCs w:val="0"/>
        </w:rPr>
      </w:pPr>
      <w:r w:rsidRPr="00E06667">
        <w:rPr>
          <w:u w:val="single"/>
        </w:rPr>
        <w:t>Приложение 3. Документы оценщика</w:t>
      </w:r>
      <w:r>
        <w:tab/>
      </w:r>
      <w:r>
        <w:fldChar w:fldCharType="begin"/>
      </w:r>
      <w:r>
        <w:instrText xml:space="preserve"> PAGEREF _Toc169182773 \h </w:instrText>
      </w:r>
      <w:r>
        <w:fldChar w:fldCharType="separate"/>
      </w:r>
      <w:r>
        <w:t>49</w:t>
      </w:r>
      <w:r>
        <w:fldChar w:fldCharType="end"/>
      </w:r>
    </w:p>
    <w:p w:rsidR="00731094" w:rsidRPr="008841F6" w:rsidRDefault="00731094" w:rsidP="000A2DBD">
      <w:pPr>
        <w:pStyle w:val="1"/>
        <w:spacing w:before="0" w:after="0"/>
        <w:ind w:firstLine="709"/>
        <w:rPr>
          <w:rFonts w:ascii="Arial" w:hAnsi="Arial" w:cs="Arial"/>
        </w:rPr>
      </w:pPr>
      <w:r w:rsidRPr="000A2DBD">
        <w:rPr>
          <w:rFonts w:ascii="Arial" w:hAnsi="Arial" w:cs="Arial"/>
          <w:b w:val="0"/>
          <w:noProof/>
          <w:sz w:val="20"/>
          <w:szCs w:val="20"/>
        </w:rPr>
        <w:fldChar w:fldCharType="end"/>
      </w:r>
    </w:p>
    <w:p w:rsidR="00731094" w:rsidRPr="008D1472" w:rsidRDefault="00731094" w:rsidP="00731094"/>
    <w:p w:rsidR="00AF1A84" w:rsidRDefault="00731094" w:rsidP="00AF1A84">
      <w:pPr>
        <w:pStyle w:val="1"/>
        <w:spacing w:before="0"/>
        <w:rPr>
          <w:rFonts w:ascii="Arial" w:hAnsi="Arial"/>
          <w:sz w:val="28"/>
          <w:szCs w:val="28"/>
          <w:u w:val="single"/>
          <w:lang w:val="ru-RU"/>
        </w:rPr>
      </w:pPr>
      <w:r>
        <w:br w:type="page"/>
      </w:r>
      <w:bookmarkStart w:id="19" w:name="_Toc211938150"/>
      <w:bookmarkStart w:id="20" w:name="_Toc211938642"/>
      <w:bookmarkStart w:id="21" w:name="_Toc286846535"/>
      <w:bookmarkStart w:id="22" w:name="_Toc211938149"/>
      <w:bookmarkStart w:id="23" w:name="_Toc211938641"/>
      <w:bookmarkStart w:id="24" w:name="_Toc286846534"/>
      <w:bookmarkStart w:id="25" w:name="_Toc120022132"/>
      <w:bookmarkStart w:id="26" w:name="_Toc169182755"/>
      <w:r w:rsidR="00AF1A84">
        <w:rPr>
          <w:rFonts w:ascii="Arial" w:hAnsi="Arial"/>
          <w:sz w:val="28"/>
          <w:szCs w:val="28"/>
          <w:u w:val="single"/>
          <w:lang w:val="ru-RU"/>
        </w:rPr>
        <w:lastRenderedPageBreak/>
        <w:t>1</w:t>
      </w:r>
      <w:r w:rsidR="00AF1A84" w:rsidRPr="00CF4ED6">
        <w:rPr>
          <w:rFonts w:ascii="Arial" w:hAnsi="Arial"/>
          <w:sz w:val="28"/>
          <w:szCs w:val="28"/>
          <w:u w:val="single"/>
        </w:rPr>
        <w:t>.</w:t>
      </w:r>
      <w:r w:rsidR="00AF1A84">
        <w:rPr>
          <w:rFonts w:ascii="Arial" w:hAnsi="Arial"/>
          <w:sz w:val="28"/>
          <w:szCs w:val="28"/>
          <w:u w:val="single"/>
          <w:lang w:val="ru-RU"/>
        </w:rPr>
        <w:t xml:space="preserve"> </w:t>
      </w:r>
      <w:r w:rsidR="00AF1A84" w:rsidRPr="00CF4ED6">
        <w:rPr>
          <w:rFonts w:ascii="Arial" w:hAnsi="Arial"/>
          <w:sz w:val="28"/>
          <w:szCs w:val="28"/>
          <w:u w:val="single"/>
        </w:rPr>
        <w:t>Задание на оценку</w:t>
      </w:r>
      <w:bookmarkEnd w:id="22"/>
      <w:bookmarkEnd w:id="23"/>
      <w:bookmarkEnd w:id="24"/>
      <w:bookmarkEnd w:id="25"/>
      <w:bookmarkEnd w:id="26"/>
    </w:p>
    <w:tbl>
      <w:tblPr>
        <w:tblW w:w="9626" w:type="dxa"/>
        <w:jc w:val="center"/>
        <w:tblInd w:w="2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47"/>
        <w:gridCol w:w="6579"/>
      </w:tblGrid>
      <w:tr w:rsidR="00AF1A84" w:rsidRPr="001612C6" w:rsidTr="004F331C">
        <w:trPr>
          <w:trHeight w:val="385"/>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 xml:space="preserve">Основание для проведения              </w:t>
            </w:r>
          </w:p>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оценки</w:t>
            </w:r>
          </w:p>
        </w:tc>
        <w:tc>
          <w:tcPr>
            <w:tcW w:w="6579" w:type="dxa"/>
            <w:vAlign w:val="center"/>
          </w:tcPr>
          <w:p w:rsidR="00AF1A84" w:rsidRPr="001612C6" w:rsidRDefault="009C6D0C" w:rsidP="009C6D0C">
            <w:pPr>
              <w:tabs>
                <w:tab w:val="left" w:pos="0"/>
              </w:tabs>
              <w:rPr>
                <w:rFonts w:ascii="Arial" w:hAnsi="Arial" w:cs="Arial"/>
                <w:snapToGrid w:val="0"/>
                <w:sz w:val="20"/>
                <w:szCs w:val="20"/>
              </w:rPr>
            </w:pPr>
            <w:r>
              <w:rPr>
                <w:rFonts w:ascii="Arial" w:hAnsi="Arial" w:cs="Arial"/>
                <w:sz w:val="20"/>
                <w:szCs w:val="20"/>
              </w:rPr>
              <w:t xml:space="preserve">Договор </w:t>
            </w:r>
            <w:r w:rsidRPr="009D476B">
              <w:rPr>
                <w:rFonts w:ascii="Arial" w:hAnsi="Arial" w:cs="Arial"/>
                <w:sz w:val="20"/>
                <w:szCs w:val="20"/>
              </w:rPr>
              <w:t>№</w:t>
            </w:r>
            <w:r>
              <w:rPr>
                <w:rFonts w:ascii="Arial" w:hAnsi="Arial" w:cs="Arial"/>
                <w:sz w:val="20"/>
                <w:szCs w:val="20"/>
              </w:rPr>
              <w:t xml:space="preserve"> 5007457 от «03</w:t>
            </w:r>
            <w:r w:rsidRPr="009D476B">
              <w:rPr>
                <w:rFonts w:ascii="Arial" w:hAnsi="Arial" w:cs="Arial"/>
                <w:sz w:val="20"/>
                <w:szCs w:val="20"/>
              </w:rPr>
              <w:t xml:space="preserve">» </w:t>
            </w:r>
            <w:r>
              <w:rPr>
                <w:rFonts w:ascii="Arial" w:hAnsi="Arial" w:cs="Arial"/>
                <w:sz w:val="20"/>
                <w:szCs w:val="20"/>
              </w:rPr>
              <w:t xml:space="preserve">июня </w:t>
            </w:r>
            <w:r w:rsidRPr="009D476B">
              <w:rPr>
                <w:rFonts w:ascii="Arial" w:hAnsi="Arial" w:cs="Arial"/>
                <w:sz w:val="20"/>
                <w:szCs w:val="20"/>
              </w:rPr>
              <w:t>20</w:t>
            </w:r>
            <w:r>
              <w:rPr>
                <w:rFonts w:ascii="Arial" w:hAnsi="Arial" w:cs="Arial"/>
                <w:sz w:val="20"/>
                <w:szCs w:val="20"/>
              </w:rPr>
              <w:t>24</w:t>
            </w:r>
            <w:r w:rsidRPr="009D476B">
              <w:rPr>
                <w:rFonts w:ascii="Arial" w:hAnsi="Arial" w:cs="Arial"/>
                <w:sz w:val="20"/>
                <w:szCs w:val="20"/>
              </w:rPr>
              <w:t xml:space="preserve"> года</w:t>
            </w:r>
          </w:p>
        </w:tc>
      </w:tr>
      <w:tr w:rsidR="00AF1A84" w:rsidRPr="001612C6" w:rsidTr="004F331C">
        <w:trPr>
          <w:trHeight w:val="380"/>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z w:val="20"/>
                <w:szCs w:val="20"/>
              </w:rPr>
            </w:pPr>
          </w:p>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Объект оценки, включая права на объект оценки</w:t>
            </w:r>
          </w:p>
          <w:p w:rsidR="00AF1A84" w:rsidRPr="001612C6" w:rsidRDefault="00AF1A84" w:rsidP="004F331C">
            <w:pPr>
              <w:tabs>
                <w:tab w:val="left" w:pos="0"/>
                <w:tab w:val="center" w:pos="4677"/>
                <w:tab w:val="right" w:pos="9355"/>
              </w:tabs>
              <w:rPr>
                <w:rFonts w:ascii="Arial" w:hAnsi="Arial" w:cs="Arial"/>
                <w:sz w:val="20"/>
                <w:szCs w:val="20"/>
              </w:rPr>
            </w:pPr>
          </w:p>
        </w:tc>
        <w:tc>
          <w:tcPr>
            <w:tcW w:w="6579" w:type="dxa"/>
            <w:vAlign w:val="center"/>
          </w:tcPr>
          <w:p w:rsidR="00AF1A84" w:rsidRPr="001612C6" w:rsidRDefault="00AF1A84" w:rsidP="004F331C">
            <w:pPr>
              <w:tabs>
                <w:tab w:val="left" w:pos="0"/>
              </w:tabs>
              <w:rPr>
                <w:rFonts w:ascii="Arial" w:hAnsi="Arial" w:cs="Arial"/>
                <w:sz w:val="20"/>
                <w:szCs w:val="20"/>
              </w:rPr>
            </w:pPr>
            <w:r w:rsidRPr="001612C6">
              <w:rPr>
                <w:rFonts w:ascii="Arial" w:hAnsi="Arial" w:cs="Arial"/>
                <w:sz w:val="20"/>
                <w:szCs w:val="20"/>
              </w:rPr>
              <w:t>Рыночная стоимость объект</w:t>
            </w:r>
            <w:r w:rsidR="009C6D0C">
              <w:rPr>
                <w:rFonts w:ascii="Arial" w:hAnsi="Arial" w:cs="Arial"/>
                <w:sz w:val="20"/>
                <w:szCs w:val="20"/>
              </w:rPr>
              <w:t>а</w:t>
            </w:r>
            <w:r w:rsidRPr="001612C6">
              <w:rPr>
                <w:rFonts w:ascii="Arial" w:hAnsi="Arial" w:cs="Arial"/>
                <w:sz w:val="20"/>
                <w:szCs w:val="20"/>
              </w:rPr>
              <w:t xml:space="preserve"> недвижимости:</w:t>
            </w:r>
          </w:p>
          <w:p w:rsidR="00AF1A84" w:rsidRPr="001612C6" w:rsidRDefault="00AF1A84" w:rsidP="009A6CFA">
            <w:pPr>
              <w:tabs>
                <w:tab w:val="left" w:pos="0"/>
              </w:tabs>
              <w:jc w:val="both"/>
              <w:rPr>
                <w:rFonts w:ascii="Arial" w:hAnsi="Arial" w:cs="Arial"/>
                <w:sz w:val="20"/>
                <w:szCs w:val="20"/>
              </w:rPr>
            </w:pPr>
            <w:r w:rsidRPr="001612C6">
              <w:rPr>
                <w:rFonts w:ascii="Arial" w:hAnsi="Arial" w:cs="Arial"/>
                <w:sz w:val="20"/>
                <w:szCs w:val="20"/>
              </w:rPr>
              <w:t xml:space="preserve"> - </w:t>
            </w:r>
            <w:r w:rsidR="009C6D0C" w:rsidRPr="009C6D0C">
              <w:rPr>
                <w:rFonts w:ascii="Arial" w:hAnsi="Arial" w:cs="Arial"/>
                <w:sz w:val="20"/>
                <w:szCs w:val="20"/>
              </w:rPr>
              <w:t xml:space="preserve">нежилое помещение, общей площадью 484,8 кв.м. с кадастровым номером 53:08:0010503:376,  расположенное по адресу: Российская Федерация, Новгородская область, муниципальный район Маловишерский, городское поселение </w:t>
            </w:r>
            <w:proofErr w:type="spellStart"/>
            <w:r w:rsidR="009C6D0C" w:rsidRPr="009C6D0C">
              <w:rPr>
                <w:rFonts w:ascii="Arial" w:hAnsi="Arial" w:cs="Arial"/>
                <w:sz w:val="20"/>
                <w:szCs w:val="20"/>
              </w:rPr>
              <w:t>Маловишерское</w:t>
            </w:r>
            <w:proofErr w:type="spellEnd"/>
            <w:r w:rsidR="009C6D0C" w:rsidRPr="009C6D0C">
              <w:rPr>
                <w:rFonts w:ascii="Arial" w:hAnsi="Arial" w:cs="Arial"/>
                <w:sz w:val="20"/>
                <w:szCs w:val="20"/>
              </w:rPr>
              <w:t>, город Малая Вишера, улица Московская, дом 40а, помещение 10</w:t>
            </w:r>
          </w:p>
          <w:p w:rsidR="00AF1A84" w:rsidRPr="001612C6" w:rsidRDefault="00AF1A84" w:rsidP="004F331C">
            <w:pPr>
              <w:ind w:right="-57"/>
              <w:rPr>
                <w:rFonts w:ascii="Arial" w:hAnsi="Arial" w:cs="Arial"/>
                <w:sz w:val="20"/>
                <w:szCs w:val="20"/>
              </w:rPr>
            </w:pPr>
          </w:p>
          <w:p w:rsidR="00AF1A84" w:rsidRPr="001612C6" w:rsidRDefault="00AF1A84" w:rsidP="004F331C">
            <w:pPr>
              <w:ind w:right="-57"/>
              <w:rPr>
                <w:rFonts w:ascii="Arial" w:hAnsi="Arial" w:cs="Arial"/>
                <w:sz w:val="20"/>
                <w:szCs w:val="20"/>
              </w:rPr>
            </w:pPr>
            <w:r w:rsidRPr="001612C6">
              <w:rPr>
                <w:rFonts w:ascii="Arial" w:hAnsi="Arial" w:cs="Arial"/>
                <w:sz w:val="20"/>
                <w:szCs w:val="20"/>
              </w:rPr>
              <w:t>Права на объект оценки:</w:t>
            </w:r>
          </w:p>
          <w:p w:rsidR="00AF1A84" w:rsidRPr="001612C6" w:rsidRDefault="00AF1A84" w:rsidP="004F331C">
            <w:pPr>
              <w:ind w:right="-57"/>
              <w:rPr>
                <w:rFonts w:ascii="Arial" w:hAnsi="Arial" w:cs="Arial"/>
                <w:sz w:val="20"/>
                <w:szCs w:val="20"/>
              </w:rPr>
            </w:pPr>
            <w:r w:rsidRPr="001612C6">
              <w:rPr>
                <w:rFonts w:ascii="Arial" w:hAnsi="Arial" w:cs="Arial"/>
                <w:sz w:val="20"/>
                <w:szCs w:val="20"/>
              </w:rPr>
              <w:t>Муниципальная собственность</w:t>
            </w:r>
          </w:p>
          <w:p w:rsidR="00613796" w:rsidRDefault="00AF1A84" w:rsidP="004F331C">
            <w:pPr>
              <w:ind w:right="-57"/>
              <w:rPr>
                <w:rFonts w:ascii="Arial" w:hAnsi="Arial" w:cs="Arial"/>
                <w:sz w:val="20"/>
                <w:szCs w:val="20"/>
              </w:rPr>
            </w:pPr>
            <w:r w:rsidRPr="001612C6">
              <w:rPr>
                <w:rFonts w:ascii="Arial" w:hAnsi="Arial" w:cs="Arial"/>
                <w:sz w:val="20"/>
                <w:szCs w:val="20"/>
              </w:rPr>
              <w:t xml:space="preserve">Обременение: </w:t>
            </w:r>
            <w:r w:rsidR="0053269A">
              <w:rPr>
                <w:rFonts w:ascii="Arial" w:hAnsi="Arial" w:cs="Arial"/>
                <w:sz w:val="20"/>
                <w:szCs w:val="20"/>
              </w:rPr>
              <w:t>нет</w:t>
            </w:r>
          </w:p>
          <w:p w:rsidR="00AF1A84" w:rsidRPr="001612C6" w:rsidRDefault="00AF1A84" w:rsidP="004F331C">
            <w:pPr>
              <w:ind w:right="-57"/>
              <w:rPr>
                <w:rFonts w:ascii="Arial" w:hAnsi="Arial" w:cs="Arial"/>
                <w:color w:val="000000"/>
                <w:sz w:val="20"/>
                <w:szCs w:val="20"/>
              </w:rPr>
            </w:pPr>
          </w:p>
          <w:p w:rsidR="00AF1A84" w:rsidRPr="001612C6" w:rsidRDefault="00AF1A84" w:rsidP="004F331C">
            <w:pPr>
              <w:ind w:right="-57"/>
              <w:rPr>
                <w:rFonts w:ascii="Arial" w:hAnsi="Arial" w:cs="Arial"/>
                <w:color w:val="000000"/>
                <w:sz w:val="20"/>
                <w:szCs w:val="20"/>
              </w:rPr>
            </w:pPr>
            <w:r w:rsidRPr="001612C6">
              <w:rPr>
                <w:rFonts w:ascii="Arial" w:hAnsi="Arial" w:cs="Arial"/>
                <w:color w:val="000000"/>
                <w:sz w:val="20"/>
                <w:szCs w:val="20"/>
              </w:rPr>
              <w:t>Специальные допущения:</w:t>
            </w:r>
          </w:p>
          <w:p w:rsidR="00AF1A84" w:rsidRPr="001612C6" w:rsidRDefault="00AF1A84" w:rsidP="004F331C">
            <w:pPr>
              <w:pStyle w:val="affff2"/>
              <w:numPr>
                <w:ilvl w:val="0"/>
                <w:numId w:val="24"/>
              </w:numPr>
              <w:spacing w:after="0" w:line="240" w:lineRule="auto"/>
              <w:ind w:right="-57"/>
              <w:jc w:val="both"/>
              <w:rPr>
                <w:rFonts w:ascii="Arial" w:hAnsi="Arial" w:cs="Arial"/>
                <w:sz w:val="20"/>
                <w:szCs w:val="20"/>
              </w:rPr>
            </w:pPr>
            <w:r w:rsidRPr="001612C6">
              <w:rPr>
                <w:rFonts w:ascii="Arial" w:hAnsi="Arial" w:cs="Arial"/>
                <w:color w:val="000000"/>
                <w:sz w:val="20"/>
                <w:szCs w:val="20"/>
              </w:rPr>
              <w:t>Ограничения (обременения) прав при расчёте стоимости не учитываются</w:t>
            </w:r>
          </w:p>
          <w:p w:rsidR="00AF1A84" w:rsidRPr="001612C6" w:rsidRDefault="00AF1A84" w:rsidP="004F331C">
            <w:pPr>
              <w:ind w:right="-57"/>
              <w:rPr>
                <w:rFonts w:ascii="Arial" w:hAnsi="Arial" w:cs="Arial"/>
                <w:sz w:val="20"/>
                <w:szCs w:val="20"/>
              </w:rPr>
            </w:pPr>
          </w:p>
          <w:p w:rsidR="00AF1A84" w:rsidRPr="001612C6" w:rsidRDefault="00AF1A84" w:rsidP="004F331C">
            <w:pPr>
              <w:tabs>
                <w:tab w:val="left" w:pos="0"/>
              </w:tabs>
              <w:rPr>
                <w:rFonts w:ascii="Arial" w:hAnsi="Arial" w:cs="Arial"/>
                <w:bCs/>
                <w:sz w:val="20"/>
                <w:szCs w:val="20"/>
              </w:rPr>
            </w:pPr>
          </w:p>
        </w:tc>
      </w:tr>
      <w:tr w:rsidR="00AF1A84" w:rsidRPr="001612C6" w:rsidTr="004F331C">
        <w:trPr>
          <w:trHeight w:val="424"/>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Состав объекта оценки с указанием сведений, достаточных для идентификации каждой из его частей (при наличии)</w:t>
            </w:r>
          </w:p>
        </w:tc>
        <w:tc>
          <w:tcPr>
            <w:tcW w:w="6579" w:type="dxa"/>
            <w:vAlign w:val="center"/>
          </w:tcPr>
          <w:p w:rsidR="00AF1A84" w:rsidRPr="001612C6" w:rsidRDefault="009C6D0C" w:rsidP="00A87AAF">
            <w:pPr>
              <w:tabs>
                <w:tab w:val="left" w:pos="0"/>
              </w:tabs>
              <w:jc w:val="both"/>
              <w:rPr>
                <w:rFonts w:ascii="Arial" w:hAnsi="Arial" w:cs="Arial"/>
                <w:sz w:val="20"/>
                <w:szCs w:val="20"/>
              </w:rPr>
            </w:pPr>
            <w:r w:rsidRPr="009C6D0C">
              <w:rPr>
                <w:rFonts w:ascii="Arial" w:hAnsi="Arial" w:cs="Arial"/>
                <w:sz w:val="20"/>
                <w:szCs w:val="20"/>
              </w:rPr>
              <w:t xml:space="preserve">нежилое помещение, общей площадью 484,8 кв.м. с кадастровым номером 53:08:0010503:376,  расположенное по адресу: Российская Федерация, Новгородская область, муниципальный район Маловишерский, городское поселение </w:t>
            </w:r>
            <w:proofErr w:type="spellStart"/>
            <w:r w:rsidRPr="009C6D0C">
              <w:rPr>
                <w:rFonts w:ascii="Arial" w:hAnsi="Arial" w:cs="Arial"/>
                <w:sz w:val="20"/>
                <w:szCs w:val="20"/>
              </w:rPr>
              <w:t>Маловишерское</w:t>
            </w:r>
            <w:proofErr w:type="spellEnd"/>
            <w:r w:rsidRPr="009C6D0C">
              <w:rPr>
                <w:rFonts w:ascii="Arial" w:hAnsi="Arial" w:cs="Arial"/>
                <w:sz w:val="20"/>
                <w:szCs w:val="20"/>
              </w:rPr>
              <w:t>, город Малая Вишера, улица Московская, дом 40а, помещение 10</w:t>
            </w:r>
          </w:p>
        </w:tc>
      </w:tr>
      <w:tr w:rsidR="00AF1A84" w:rsidRPr="001612C6" w:rsidTr="004F331C">
        <w:trPr>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Характеристики объекта оценки и его оцениваемых частей или ссылки на доступные для оценщика документы, содержащие такие характеристики</w:t>
            </w:r>
          </w:p>
        </w:tc>
        <w:tc>
          <w:tcPr>
            <w:tcW w:w="6579" w:type="dxa"/>
            <w:vAlign w:val="center"/>
          </w:tcPr>
          <w:p w:rsidR="00AF1A84" w:rsidRPr="001612C6" w:rsidRDefault="009C6D0C" w:rsidP="00A87AAF">
            <w:pPr>
              <w:tabs>
                <w:tab w:val="left" w:pos="0"/>
                <w:tab w:val="center" w:pos="4677"/>
                <w:tab w:val="right" w:pos="9355"/>
              </w:tabs>
              <w:jc w:val="both"/>
              <w:rPr>
                <w:rFonts w:ascii="Arial" w:hAnsi="Arial" w:cs="Arial"/>
                <w:sz w:val="20"/>
                <w:szCs w:val="20"/>
              </w:rPr>
            </w:pPr>
            <w:r w:rsidRPr="009C6D0C">
              <w:rPr>
                <w:rFonts w:ascii="Arial" w:hAnsi="Arial" w:cs="Arial"/>
                <w:sz w:val="20"/>
                <w:szCs w:val="20"/>
              </w:rPr>
              <w:t xml:space="preserve">нежилое помещение, общей площадью 484,8 кв.м. с кадастровым номером 53:08:0010503:376,  расположенное по адресу: Российская Федерация, Новгородская область, муниципальный район Маловишерский, городское поселение </w:t>
            </w:r>
            <w:proofErr w:type="spellStart"/>
            <w:r w:rsidRPr="009C6D0C">
              <w:rPr>
                <w:rFonts w:ascii="Arial" w:hAnsi="Arial" w:cs="Arial"/>
                <w:sz w:val="20"/>
                <w:szCs w:val="20"/>
              </w:rPr>
              <w:t>Маловишерское</w:t>
            </w:r>
            <w:proofErr w:type="spellEnd"/>
            <w:r w:rsidRPr="009C6D0C">
              <w:rPr>
                <w:rFonts w:ascii="Arial" w:hAnsi="Arial" w:cs="Arial"/>
                <w:sz w:val="20"/>
                <w:szCs w:val="20"/>
              </w:rPr>
              <w:t>, город Малая Вишера, улица Московская, дом 40а, помещение 10</w:t>
            </w:r>
          </w:p>
        </w:tc>
      </w:tr>
      <w:tr w:rsidR="00AF1A84" w:rsidRPr="001612C6" w:rsidTr="004F331C">
        <w:trPr>
          <w:trHeight w:val="431"/>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Права, учитываемые при оценке объекта оценки, ограничения (обременения) этих прав, в том числе в отношении каждой из частей объекта оценки</w:t>
            </w:r>
          </w:p>
        </w:tc>
        <w:tc>
          <w:tcPr>
            <w:tcW w:w="6579" w:type="dxa"/>
            <w:vAlign w:val="center"/>
          </w:tcPr>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Право собственности</w:t>
            </w:r>
          </w:p>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z w:val="20"/>
                <w:szCs w:val="20"/>
              </w:rPr>
              <w:t>Ограничения (обременения) прав при расчёте стоимости не учитываются</w:t>
            </w:r>
          </w:p>
        </w:tc>
      </w:tr>
      <w:tr w:rsidR="00AF1A84" w:rsidRPr="001612C6" w:rsidTr="004F331C">
        <w:trPr>
          <w:trHeight w:val="509"/>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Цель оценки</w:t>
            </w:r>
          </w:p>
        </w:tc>
        <w:tc>
          <w:tcPr>
            <w:tcW w:w="6579"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 xml:space="preserve">Определение рыночной </w:t>
            </w:r>
            <w:r w:rsidR="009A6CFA">
              <w:rPr>
                <w:rFonts w:ascii="Arial" w:hAnsi="Arial" w:cs="Arial"/>
                <w:snapToGrid w:val="0"/>
                <w:sz w:val="20"/>
                <w:szCs w:val="20"/>
              </w:rPr>
              <w:t>стоимости для продажи</w:t>
            </w:r>
            <w:r w:rsidR="00613796">
              <w:rPr>
                <w:rFonts w:ascii="Arial" w:hAnsi="Arial" w:cs="Arial"/>
                <w:snapToGrid w:val="0"/>
                <w:sz w:val="20"/>
                <w:szCs w:val="20"/>
              </w:rPr>
              <w:t>.</w:t>
            </w:r>
          </w:p>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Результаты оценки не могут быть использованы для иных целей.</w:t>
            </w:r>
          </w:p>
        </w:tc>
      </w:tr>
      <w:tr w:rsidR="00AF1A84" w:rsidRPr="001612C6" w:rsidTr="004F331C">
        <w:trPr>
          <w:trHeight w:val="155"/>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Указание на то, что оценка проводится в соответствии с Законом об оценке</w:t>
            </w:r>
          </w:p>
        </w:tc>
        <w:tc>
          <w:tcPr>
            <w:tcW w:w="6579" w:type="dxa"/>
            <w:vAlign w:val="center"/>
          </w:tcPr>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Оценка проводится в соответствии с требованиями Федерального закона от 29.07.1998 № 135-ФЗ «Об оценочной деятельности в Российской Федерации»</w:t>
            </w:r>
          </w:p>
        </w:tc>
      </w:tr>
      <w:tr w:rsidR="00AF1A84" w:rsidRPr="001612C6" w:rsidTr="004F331C">
        <w:trPr>
          <w:trHeight w:val="276"/>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Вид стоимости</w:t>
            </w:r>
          </w:p>
        </w:tc>
        <w:tc>
          <w:tcPr>
            <w:tcW w:w="6579" w:type="dxa"/>
            <w:vAlign w:val="center"/>
          </w:tcPr>
          <w:p w:rsidR="00AF1A84" w:rsidRPr="001612C6" w:rsidRDefault="00AF1A84" w:rsidP="009A6CFA">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 xml:space="preserve">Рыночная стоимость </w:t>
            </w:r>
          </w:p>
        </w:tc>
      </w:tr>
      <w:tr w:rsidR="00AF1A84" w:rsidRPr="001612C6" w:rsidTr="004F331C">
        <w:trPr>
          <w:trHeight w:val="163"/>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Дата оценки</w:t>
            </w:r>
          </w:p>
        </w:tc>
        <w:tc>
          <w:tcPr>
            <w:tcW w:w="6579" w:type="dxa"/>
            <w:vAlign w:val="center"/>
          </w:tcPr>
          <w:p w:rsidR="00AF1A84" w:rsidRPr="001612C6" w:rsidRDefault="009C6D0C" w:rsidP="000403DE">
            <w:pPr>
              <w:tabs>
                <w:tab w:val="left" w:pos="0"/>
                <w:tab w:val="center" w:pos="4677"/>
                <w:tab w:val="right" w:pos="9355"/>
              </w:tabs>
              <w:rPr>
                <w:rFonts w:ascii="Arial" w:hAnsi="Arial" w:cs="Arial"/>
                <w:snapToGrid w:val="0"/>
                <w:sz w:val="20"/>
                <w:szCs w:val="20"/>
              </w:rPr>
            </w:pPr>
            <w:r>
              <w:rPr>
                <w:rFonts w:ascii="Arial" w:hAnsi="Arial" w:cs="Arial"/>
                <w:snapToGrid w:val="0"/>
                <w:sz w:val="20"/>
                <w:szCs w:val="20"/>
              </w:rPr>
              <w:t>07 июня</w:t>
            </w:r>
            <w:r w:rsidR="00FA1ED4">
              <w:rPr>
                <w:rFonts w:ascii="Arial" w:hAnsi="Arial" w:cs="Arial"/>
                <w:snapToGrid w:val="0"/>
                <w:sz w:val="20"/>
                <w:szCs w:val="20"/>
              </w:rPr>
              <w:t xml:space="preserve"> 2024</w:t>
            </w:r>
            <w:r w:rsidR="00AF1A84" w:rsidRPr="001612C6">
              <w:rPr>
                <w:rFonts w:ascii="Arial" w:hAnsi="Arial" w:cs="Arial"/>
                <w:snapToGrid w:val="0"/>
                <w:sz w:val="20"/>
                <w:szCs w:val="20"/>
              </w:rPr>
              <w:t xml:space="preserve"> г.</w:t>
            </w:r>
          </w:p>
        </w:tc>
      </w:tr>
      <w:tr w:rsidR="00AF1A84" w:rsidRPr="001612C6" w:rsidTr="004F331C">
        <w:trPr>
          <w:trHeight w:val="163"/>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Специальные допущения</w:t>
            </w:r>
          </w:p>
        </w:tc>
        <w:tc>
          <w:tcPr>
            <w:tcW w:w="6579"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Обременения не учитываются</w:t>
            </w:r>
          </w:p>
        </w:tc>
      </w:tr>
      <w:tr w:rsidR="00AF1A84" w:rsidRPr="001612C6" w:rsidTr="004F331C">
        <w:trPr>
          <w:trHeight w:val="163"/>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Иные существенные допущения</w:t>
            </w:r>
          </w:p>
        </w:tc>
        <w:tc>
          <w:tcPr>
            <w:tcW w:w="6579"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отсутствуют</w:t>
            </w:r>
          </w:p>
        </w:tc>
      </w:tr>
      <w:tr w:rsidR="00AF1A84" w:rsidRPr="001612C6" w:rsidTr="004F331C">
        <w:trPr>
          <w:trHeight w:val="163"/>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Ограничения оценки</w:t>
            </w:r>
          </w:p>
        </w:tc>
        <w:tc>
          <w:tcPr>
            <w:tcW w:w="6579"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отсутствуют</w:t>
            </w:r>
          </w:p>
        </w:tc>
      </w:tr>
      <w:tr w:rsidR="00AF1A84" w:rsidRPr="001612C6" w:rsidTr="004F331C">
        <w:trPr>
          <w:trHeight w:val="163"/>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Ограничения на использование, распространение и публикацию отчета об оценке объекта оценки, за исключением случаев, установленных нормативными правовыми актами Российской Федерации</w:t>
            </w:r>
          </w:p>
        </w:tc>
        <w:tc>
          <w:tcPr>
            <w:tcW w:w="6579"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отсутствуют</w:t>
            </w:r>
          </w:p>
        </w:tc>
      </w:tr>
      <w:tr w:rsidR="00AF1A84" w:rsidRPr="001612C6" w:rsidTr="004F331C">
        <w:trPr>
          <w:trHeight w:val="163"/>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Указание на форму составления отчета об оценке</w:t>
            </w:r>
          </w:p>
        </w:tc>
        <w:tc>
          <w:tcPr>
            <w:tcW w:w="6579"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Отчет составлен на бумажном носителе</w:t>
            </w:r>
          </w:p>
        </w:tc>
      </w:tr>
      <w:tr w:rsidR="00AF1A84" w:rsidRPr="001612C6" w:rsidTr="004F331C">
        <w:trPr>
          <w:trHeight w:val="163"/>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lastRenderedPageBreak/>
              <w:t>Особенности проведения осмотра объекта оценки либо основания, объективно препятствующие проведению осмотра объекта, если таковые существуют</w:t>
            </w:r>
          </w:p>
        </w:tc>
        <w:tc>
          <w:tcPr>
            <w:tcW w:w="6579" w:type="dxa"/>
            <w:vAlign w:val="center"/>
          </w:tcPr>
          <w:p w:rsidR="00AF1A84" w:rsidRPr="001612C6" w:rsidRDefault="00BD0436" w:rsidP="00AF1A84">
            <w:pPr>
              <w:tabs>
                <w:tab w:val="left" w:pos="0"/>
                <w:tab w:val="center" w:pos="4677"/>
                <w:tab w:val="right" w:pos="9355"/>
              </w:tabs>
              <w:rPr>
                <w:rFonts w:ascii="Arial" w:hAnsi="Arial" w:cs="Arial"/>
                <w:snapToGrid w:val="0"/>
                <w:sz w:val="20"/>
                <w:szCs w:val="20"/>
              </w:rPr>
            </w:pPr>
            <w:r>
              <w:rPr>
                <w:rFonts w:ascii="Arial" w:hAnsi="Arial" w:cs="Arial"/>
                <w:snapToGrid w:val="0"/>
                <w:sz w:val="20"/>
                <w:szCs w:val="20"/>
              </w:rPr>
              <w:t xml:space="preserve">Осмотр и </w:t>
            </w:r>
            <w:proofErr w:type="spellStart"/>
            <w:r>
              <w:rPr>
                <w:rFonts w:ascii="Arial" w:hAnsi="Arial" w:cs="Arial"/>
                <w:snapToGrid w:val="0"/>
                <w:sz w:val="20"/>
                <w:szCs w:val="20"/>
              </w:rPr>
              <w:t>фотофиксация</w:t>
            </w:r>
            <w:proofErr w:type="spellEnd"/>
            <w:r>
              <w:rPr>
                <w:rFonts w:ascii="Arial" w:hAnsi="Arial" w:cs="Arial"/>
                <w:snapToGrid w:val="0"/>
                <w:sz w:val="20"/>
                <w:szCs w:val="20"/>
              </w:rPr>
              <w:t xml:space="preserve"> объекта оценки </w:t>
            </w:r>
            <w:proofErr w:type="gramStart"/>
            <w:r>
              <w:rPr>
                <w:rFonts w:ascii="Arial" w:hAnsi="Arial" w:cs="Arial"/>
                <w:snapToGrid w:val="0"/>
                <w:sz w:val="20"/>
                <w:szCs w:val="20"/>
              </w:rPr>
              <w:t>произведена</w:t>
            </w:r>
            <w:proofErr w:type="gramEnd"/>
            <w:r>
              <w:rPr>
                <w:rFonts w:ascii="Arial" w:hAnsi="Arial" w:cs="Arial"/>
                <w:snapToGrid w:val="0"/>
                <w:sz w:val="20"/>
                <w:szCs w:val="20"/>
              </w:rPr>
              <w:t xml:space="preserve"> непосредственно оценщиком</w:t>
            </w:r>
            <w:r w:rsidR="00AF1A84">
              <w:rPr>
                <w:rFonts w:ascii="Arial" w:hAnsi="Arial" w:cs="Arial"/>
                <w:snapToGrid w:val="0"/>
                <w:sz w:val="20"/>
                <w:szCs w:val="20"/>
              </w:rPr>
              <w:t xml:space="preserve"> </w:t>
            </w:r>
          </w:p>
        </w:tc>
      </w:tr>
      <w:tr w:rsidR="00AF1A84" w:rsidRPr="001612C6" w:rsidTr="004F331C">
        <w:trPr>
          <w:trHeight w:val="163"/>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Порядок и сроки предоставления заказчиком необходимых для проведения оценки материалов и информации</w:t>
            </w:r>
          </w:p>
        </w:tc>
        <w:tc>
          <w:tcPr>
            <w:tcW w:w="6579"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Необходимые для оценки материалы и информация передаются Заказчиком не позднее трех дней после подписания контракта/договора</w:t>
            </w:r>
          </w:p>
        </w:tc>
      </w:tr>
      <w:tr w:rsidR="00AF1A84" w:rsidRPr="001612C6" w:rsidTr="004F331C">
        <w:trPr>
          <w:trHeight w:val="163"/>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Необходимость привлечения отраслевых экспертов (специалистов, обладающих необходимыми профессиональными компетенциями в вопросах, требующих анализа при проведении оценки). Если на этапе подготовки задания на оценку любой из сторон договора определена (выявлена) необходимость привлечения отраслевых экспертов, то такое условие должно быть включено в задание на оценку.</w:t>
            </w:r>
          </w:p>
        </w:tc>
        <w:tc>
          <w:tcPr>
            <w:tcW w:w="6579" w:type="dxa"/>
            <w:vAlign w:val="center"/>
          </w:tcPr>
          <w:p w:rsidR="00AF1A84" w:rsidRPr="001612C6" w:rsidRDefault="00AF1A84" w:rsidP="004F331C">
            <w:pPr>
              <w:tabs>
                <w:tab w:val="left" w:pos="0"/>
                <w:tab w:val="center" w:pos="4677"/>
                <w:tab w:val="right" w:pos="9355"/>
              </w:tabs>
              <w:rPr>
                <w:rFonts w:ascii="Arial" w:hAnsi="Arial" w:cs="Arial"/>
                <w:snapToGrid w:val="0"/>
                <w:sz w:val="20"/>
                <w:szCs w:val="20"/>
              </w:rPr>
            </w:pPr>
            <w:r w:rsidRPr="001612C6">
              <w:rPr>
                <w:rFonts w:ascii="Arial" w:hAnsi="Arial" w:cs="Arial"/>
                <w:snapToGrid w:val="0"/>
                <w:sz w:val="20"/>
                <w:szCs w:val="20"/>
              </w:rPr>
              <w:t>Привлечение отраслевых специалистов не требуется</w:t>
            </w:r>
          </w:p>
        </w:tc>
      </w:tr>
      <w:tr w:rsidR="00AF1A84" w:rsidRPr="001612C6" w:rsidTr="004F331C">
        <w:trPr>
          <w:trHeight w:val="705"/>
          <w:jc w:val="center"/>
        </w:trPr>
        <w:tc>
          <w:tcPr>
            <w:tcW w:w="3047" w:type="dxa"/>
            <w:vAlign w:val="center"/>
          </w:tcPr>
          <w:p w:rsidR="00AF1A84" w:rsidRPr="001612C6" w:rsidRDefault="00AF1A84" w:rsidP="004F331C">
            <w:pPr>
              <w:tabs>
                <w:tab w:val="left" w:pos="0"/>
                <w:tab w:val="center" w:pos="4677"/>
                <w:tab w:val="right" w:pos="9355"/>
              </w:tabs>
              <w:rPr>
                <w:rFonts w:ascii="Arial" w:hAnsi="Arial" w:cs="Arial"/>
                <w:sz w:val="20"/>
                <w:szCs w:val="20"/>
              </w:rPr>
            </w:pPr>
            <w:r w:rsidRPr="001612C6">
              <w:rPr>
                <w:rFonts w:ascii="Arial" w:hAnsi="Arial" w:cs="Arial"/>
                <w:sz w:val="20"/>
                <w:szCs w:val="20"/>
              </w:rPr>
              <w:t>Состав и объем документов и материалов, представляемых заказчиком оценки</w:t>
            </w:r>
          </w:p>
        </w:tc>
        <w:tc>
          <w:tcPr>
            <w:tcW w:w="6579" w:type="dxa"/>
            <w:vAlign w:val="center"/>
          </w:tcPr>
          <w:p w:rsidR="00AF1A84" w:rsidRPr="001612C6" w:rsidRDefault="0053269A" w:rsidP="0053269A">
            <w:pPr>
              <w:tabs>
                <w:tab w:val="left" w:pos="1134"/>
              </w:tabs>
              <w:jc w:val="both"/>
              <w:rPr>
                <w:rFonts w:ascii="Arial" w:hAnsi="Arial" w:cs="Arial"/>
                <w:sz w:val="20"/>
                <w:szCs w:val="20"/>
              </w:rPr>
            </w:pPr>
            <w:r w:rsidRPr="0053269A">
              <w:rPr>
                <w:rFonts w:ascii="Arial" w:hAnsi="Arial" w:cs="Arial"/>
                <w:sz w:val="20"/>
                <w:szCs w:val="20"/>
              </w:rPr>
              <w:t xml:space="preserve">Выписка из ЕГРН от </w:t>
            </w:r>
            <w:r w:rsidR="009C6D0C" w:rsidRPr="009C6D0C">
              <w:rPr>
                <w:rFonts w:ascii="Arial" w:hAnsi="Arial" w:cs="Arial"/>
                <w:sz w:val="20"/>
                <w:szCs w:val="20"/>
              </w:rPr>
              <w:t>05.06.2024г. № КУВИ-001/2024-152095004</w:t>
            </w:r>
          </w:p>
        </w:tc>
      </w:tr>
      <w:tr w:rsidR="00AF1A84" w:rsidRPr="001612C6" w:rsidTr="004F331C">
        <w:trPr>
          <w:trHeight w:val="705"/>
          <w:jc w:val="center"/>
        </w:trPr>
        <w:tc>
          <w:tcPr>
            <w:tcW w:w="3047" w:type="dxa"/>
            <w:vAlign w:val="center"/>
          </w:tcPr>
          <w:p w:rsidR="00AF1A84" w:rsidRPr="001612C6" w:rsidRDefault="00AF1A84" w:rsidP="004F331C">
            <w:pPr>
              <w:rPr>
                <w:rFonts w:ascii="Arial" w:hAnsi="Arial" w:cs="Arial"/>
                <w:sz w:val="20"/>
                <w:szCs w:val="20"/>
              </w:rPr>
            </w:pPr>
            <w:r w:rsidRPr="001612C6">
              <w:rPr>
                <w:rFonts w:ascii="Arial" w:hAnsi="Arial" w:cs="Arial"/>
                <w:sz w:val="20"/>
                <w:szCs w:val="20"/>
              </w:rPr>
              <w:t xml:space="preserve">Необходимость привлечения внешних организаций и квалифицированных отраслевых специалистов </w:t>
            </w:r>
          </w:p>
        </w:tc>
        <w:tc>
          <w:tcPr>
            <w:tcW w:w="6579" w:type="dxa"/>
            <w:vAlign w:val="center"/>
          </w:tcPr>
          <w:p w:rsidR="00AF1A84" w:rsidRPr="001612C6" w:rsidRDefault="00AF1A84" w:rsidP="004F331C">
            <w:pPr>
              <w:rPr>
                <w:rFonts w:ascii="Arial" w:hAnsi="Arial" w:cs="Arial"/>
                <w:snapToGrid w:val="0"/>
                <w:sz w:val="20"/>
                <w:szCs w:val="20"/>
              </w:rPr>
            </w:pPr>
            <w:r w:rsidRPr="001612C6">
              <w:rPr>
                <w:rFonts w:ascii="Arial" w:hAnsi="Arial" w:cs="Arial"/>
                <w:snapToGrid w:val="0"/>
                <w:sz w:val="20"/>
                <w:szCs w:val="20"/>
              </w:rPr>
              <w:t>Необходимость привлечения внешних организаций и квалифицированных отраслевых специалистов отсутствует</w:t>
            </w:r>
          </w:p>
        </w:tc>
      </w:tr>
      <w:tr w:rsidR="00AF1A84" w:rsidRPr="001612C6" w:rsidTr="004F331C">
        <w:trPr>
          <w:trHeight w:val="705"/>
          <w:jc w:val="center"/>
        </w:trPr>
        <w:tc>
          <w:tcPr>
            <w:tcW w:w="3047" w:type="dxa"/>
            <w:vAlign w:val="center"/>
          </w:tcPr>
          <w:p w:rsidR="00AF1A84" w:rsidRPr="001612C6" w:rsidRDefault="00AF1A84" w:rsidP="004F331C">
            <w:pPr>
              <w:rPr>
                <w:rFonts w:ascii="Arial" w:hAnsi="Arial" w:cs="Arial"/>
                <w:sz w:val="20"/>
                <w:szCs w:val="20"/>
              </w:rPr>
            </w:pPr>
            <w:r w:rsidRPr="001612C6">
              <w:rPr>
                <w:rFonts w:ascii="Arial" w:hAnsi="Arial" w:cs="Arial"/>
                <w:sz w:val="20"/>
                <w:szCs w:val="20"/>
              </w:rPr>
              <w:t>Сведения о предполагаемых пользователях результата оценки и отчета об оценке (помимо заказчика оценки)</w:t>
            </w:r>
          </w:p>
        </w:tc>
        <w:tc>
          <w:tcPr>
            <w:tcW w:w="6579" w:type="dxa"/>
            <w:vAlign w:val="center"/>
          </w:tcPr>
          <w:p w:rsidR="00AF1A84" w:rsidRPr="001612C6" w:rsidRDefault="00AF1A84" w:rsidP="004F331C">
            <w:pPr>
              <w:rPr>
                <w:rFonts w:ascii="Arial" w:hAnsi="Arial" w:cs="Arial"/>
                <w:snapToGrid w:val="0"/>
                <w:sz w:val="20"/>
                <w:szCs w:val="20"/>
              </w:rPr>
            </w:pPr>
            <w:r w:rsidRPr="001612C6">
              <w:rPr>
                <w:rFonts w:ascii="Arial" w:hAnsi="Arial" w:cs="Arial"/>
                <w:snapToGrid w:val="0"/>
                <w:sz w:val="20"/>
                <w:szCs w:val="20"/>
              </w:rPr>
              <w:t xml:space="preserve">Нет сведений </w:t>
            </w:r>
          </w:p>
        </w:tc>
      </w:tr>
      <w:tr w:rsidR="00AF1A84" w:rsidRPr="001612C6" w:rsidTr="004F331C">
        <w:trPr>
          <w:trHeight w:val="705"/>
          <w:jc w:val="center"/>
        </w:trPr>
        <w:tc>
          <w:tcPr>
            <w:tcW w:w="3047" w:type="dxa"/>
            <w:vAlign w:val="center"/>
          </w:tcPr>
          <w:p w:rsidR="00AF1A84" w:rsidRPr="001612C6" w:rsidRDefault="00AF1A84" w:rsidP="004F331C">
            <w:pPr>
              <w:rPr>
                <w:rFonts w:ascii="Arial" w:hAnsi="Arial" w:cs="Arial"/>
                <w:sz w:val="20"/>
                <w:szCs w:val="20"/>
              </w:rPr>
            </w:pPr>
            <w:r w:rsidRPr="001612C6">
              <w:rPr>
                <w:rFonts w:ascii="Arial" w:hAnsi="Arial" w:cs="Arial"/>
                <w:sz w:val="20"/>
                <w:szCs w:val="20"/>
              </w:rPr>
              <w:t>Формы представления итоговой стоимости</w:t>
            </w:r>
          </w:p>
        </w:tc>
        <w:tc>
          <w:tcPr>
            <w:tcW w:w="6579" w:type="dxa"/>
            <w:vAlign w:val="center"/>
          </w:tcPr>
          <w:p w:rsidR="00AF1A84" w:rsidRPr="001612C6" w:rsidRDefault="00AF1A84" w:rsidP="004F331C">
            <w:pPr>
              <w:rPr>
                <w:rFonts w:ascii="Arial" w:hAnsi="Arial" w:cs="Arial"/>
                <w:snapToGrid w:val="0"/>
                <w:sz w:val="20"/>
                <w:szCs w:val="20"/>
              </w:rPr>
            </w:pPr>
            <w:r w:rsidRPr="001612C6">
              <w:rPr>
                <w:rFonts w:ascii="Arial" w:hAnsi="Arial" w:cs="Arial"/>
                <w:snapToGrid w:val="0"/>
                <w:sz w:val="20"/>
                <w:szCs w:val="20"/>
              </w:rPr>
              <w:t>В виде числа с округлением по математическим правилам округления в рублях.</w:t>
            </w:r>
          </w:p>
          <w:p w:rsidR="00AF1A84" w:rsidRPr="001612C6" w:rsidRDefault="00AF1A84" w:rsidP="004F331C">
            <w:pPr>
              <w:rPr>
                <w:rFonts w:ascii="Arial" w:hAnsi="Arial" w:cs="Arial"/>
                <w:snapToGrid w:val="0"/>
                <w:sz w:val="20"/>
                <w:szCs w:val="20"/>
              </w:rPr>
            </w:pPr>
            <w:r w:rsidRPr="001612C6">
              <w:rPr>
                <w:rFonts w:ascii="Arial" w:hAnsi="Arial" w:cs="Arial"/>
                <w:snapToGrid w:val="0"/>
                <w:sz w:val="20"/>
                <w:szCs w:val="20"/>
              </w:rPr>
              <w:t>Оценщик не должен приводить в отчете суждение о возможных границах интервала, в котором, по его мнению, может находиться итоговая стоимость объекта оценки</w:t>
            </w:r>
          </w:p>
        </w:tc>
      </w:tr>
      <w:tr w:rsidR="00AF1A84" w:rsidRPr="001612C6" w:rsidTr="004F331C">
        <w:trPr>
          <w:trHeight w:val="705"/>
          <w:jc w:val="center"/>
        </w:trPr>
        <w:tc>
          <w:tcPr>
            <w:tcW w:w="3047" w:type="dxa"/>
            <w:vAlign w:val="center"/>
          </w:tcPr>
          <w:p w:rsidR="00AF1A84" w:rsidRPr="001612C6" w:rsidRDefault="00AF1A84" w:rsidP="004F331C">
            <w:pPr>
              <w:rPr>
                <w:rFonts w:ascii="Arial" w:hAnsi="Arial" w:cs="Arial"/>
                <w:sz w:val="20"/>
                <w:szCs w:val="20"/>
              </w:rPr>
            </w:pPr>
            <w:r w:rsidRPr="001612C6">
              <w:rPr>
                <w:rFonts w:ascii="Arial" w:hAnsi="Arial" w:cs="Arial"/>
                <w:sz w:val="20"/>
                <w:szCs w:val="20"/>
              </w:rPr>
              <w:t>Специфические требования к отчету об оценке</w:t>
            </w:r>
          </w:p>
        </w:tc>
        <w:tc>
          <w:tcPr>
            <w:tcW w:w="6579" w:type="dxa"/>
            <w:vAlign w:val="center"/>
          </w:tcPr>
          <w:p w:rsidR="00AF1A84" w:rsidRPr="001612C6" w:rsidRDefault="00AF1A84" w:rsidP="004F331C">
            <w:pPr>
              <w:rPr>
                <w:rFonts w:ascii="Arial" w:hAnsi="Arial" w:cs="Arial"/>
                <w:snapToGrid w:val="0"/>
                <w:sz w:val="20"/>
                <w:szCs w:val="20"/>
              </w:rPr>
            </w:pPr>
            <w:r w:rsidRPr="001612C6">
              <w:rPr>
                <w:rFonts w:ascii="Arial" w:hAnsi="Arial" w:cs="Arial"/>
                <w:snapToGrid w:val="0"/>
                <w:sz w:val="20"/>
                <w:szCs w:val="20"/>
              </w:rPr>
              <w:t>Отсутствуют</w:t>
            </w:r>
          </w:p>
        </w:tc>
      </w:tr>
      <w:tr w:rsidR="00AF1A84" w:rsidRPr="001612C6" w:rsidTr="004F331C">
        <w:trPr>
          <w:trHeight w:val="705"/>
          <w:jc w:val="center"/>
        </w:trPr>
        <w:tc>
          <w:tcPr>
            <w:tcW w:w="3047" w:type="dxa"/>
            <w:vAlign w:val="center"/>
          </w:tcPr>
          <w:p w:rsidR="00AF1A84" w:rsidRPr="001612C6" w:rsidRDefault="00AF1A84" w:rsidP="004F331C">
            <w:pPr>
              <w:rPr>
                <w:rFonts w:ascii="Arial" w:hAnsi="Arial" w:cs="Arial"/>
                <w:sz w:val="20"/>
                <w:szCs w:val="20"/>
              </w:rPr>
            </w:pPr>
            <w:r w:rsidRPr="001612C6">
              <w:rPr>
                <w:rFonts w:ascii="Arial" w:hAnsi="Arial" w:cs="Arial"/>
                <w:sz w:val="20"/>
                <w:szCs w:val="20"/>
              </w:rPr>
              <w:t>Указание на необходимость проведения дополнительных исследований и определения иных расчетных величин, которые не являются результатами оценки в соответствии с федеральными стандартами оценки</w:t>
            </w:r>
          </w:p>
        </w:tc>
        <w:tc>
          <w:tcPr>
            <w:tcW w:w="6579" w:type="dxa"/>
            <w:vAlign w:val="center"/>
          </w:tcPr>
          <w:p w:rsidR="00AF1A84" w:rsidRPr="001612C6" w:rsidRDefault="00AF1A84" w:rsidP="004F331C">
            <w:pPr>
              <w:rPr>
                <w:rFonts w:ascii="Arial" w:hAnsi="Arial" w:cs="Arial"/>
                <w:snapToGrid w:val="0"/>
                <w:sz w:val="20"/>
                <w:szCs w:val="20"/>
              </w:rPr>
            </w:pPr>
            <w:r w:rsidRPr="001612C6">
              <w:rPr>
                <w:rFonts w:ascii="Arial" w:hAnsi="Arial" w:cs="Arial"/>
                <w:snapToGrid w:val="0"/>
                <w:sz w:val="20"/>
                <w:szCs w:val="20"/>
              </w:rPr>
              <w:t>Проведение дополнительных исследований и определение иных расчетных величин не требуется.</w:t>
            </w:r>
          </w:p>
        </w:tc>
      </w:tr>
      <w:tr w:rsidR="00AF1A84" w:rsidRPr="001612C6" w:rsidTr="004F331C">
        <w:trPr>
          <w:trHeight w:val="705"/>
          <w:jc w:val="center"/>
        </w:trPr>
        <w:tc>
          <w:tcPr>
            <w:tcW w:w="3047" w:type="dxa"/>
            <w:vAlign w:val="center"/>
          </w:tcPr>
          <w:p w:rsidR="00AF1A84" w:rsidRPr="001612C6" w:rsidRDefault="00AF1A84" w:rsidP="004F331C">
            <w:pPr>
              <w:rPr>
                <w:rFonts w:ascii="Arial" w:hAnsi="Arial" w:cs="Arial"/>
                <w:sz w:val="20"/>
                <w:szCs w:val="20"/>
              </w:rPr>
            </w:pPr>
            <w:r w:rsidRPr="001612C6">
              <w:rPr>
                <w:rFonts w:ascii="Arial" w:hAnsi="Arial" w:cs="Arial"/>
                <w:sz w:val="20"/>
                <w:szCs w:val="20"/>
              </w:rPr>
              <w:t>Прогноз изменения стоимости объекта оценки в будущем</w:t>
            </w:r>
          </w:p>
        </w:tc>
        <w:tc>
          <w:tcPr>
            <w:tcW w:w="6579" w:type="dxa"/>
            <w:vAlign w:val="center"/>
          </w:tcPr>
          <w:p w:rsidR="00AF1A84" w:rsidRPr="001612C6" w:rsidRDefault="00AF1A84" w:rsidP="004F331C">
            <w:pPr>
              <w:rPr>
                <w:rFonts w:ascii="Arial" w:hAnsi="Arial" w:cs="Arial"/>
                <w:snapToGrid w:val="0"/>
                <w:sz w:val="20"/>
                <w:szCs w:val="20"/>
              </w:rPr>
            </w:pPr>
            <w:r w:rsidRPr="001612C6">
              <w:rPr>
                <w:rFonts w:ascii="Arial" w:hAnsi="Arial" w:cs="Arial"/>
                <w:snapToGrid w:val="0"/>
                <w:sz w:val="20"/>
                <w:szCs w:val="20"/>
              </w:rPr>
              <w:t>Не требуется</w:t>
            </w:r>
          </w:p>
        </w:tc>
      </w:tr>
      <w:tr w:rsidR="00AF1A84" w:rsidRPr="001612C6" w:rsidTr="004F331C">
        <w:trPr>
          <w:trHeight w:val="705"/>
          <w:jc w:val="center"/>
        </w:trPr>
        <w:tc>
          <w:tcPr>
            <w:tcW w:w="3047" w:type="dxa"/>
            <w:vAlign w:val="center"/>
          </w:tcPr>
          <w:p w:rsidR="00AF1A84" w:rsidRPr="001612C6" w:rsidRDefault="00AF1A84" w:rsidP="004F331C">
            <w:pPr>
              <w:rPr>
                <w:rFonts w:ascii="Arial" w:hAnsi="Arial" w:cs="Arial"/>
                <w:sz w:val="20"/>
                <w:szCs w:val="20"/>
              </w:rPr>
            </w:pPr>
            <w:r w:rsidRPr="001612C6">
              <w:rPr>
                <w:rFonts w:ascii="Arial" w:hAnsi="Arial" w:cs="Arial"/>
                <w:sz w:val="20"/>
                <w:szCs w:val="20"/>
              </w:rPr>
              <w:t>Размер затрат, необходимых при обращении взыскания на объект оценки</w:t>
            </w:r>
          </w:p>
        </w:tc>
        <w:tc>
          <w:tcPr>
            <w:tcW w:w="6579" w:type="dxa"/>
            <w:vAlign w:val="center"/>
          </w:tcPr>
          <w:p w:rsidR="00AF1A84" w:rsidRPr="001612C6" w:rsidRDefault="00AF1A84" w:rsidP="004F331C">
            <w:pPr>
              <w:rPr>
                <w:rFonts w:ascii="Arial" w:hAnsi="Arial" w:cs="Arial"/>
                <w:snapToGrid w:val="0"/>
                <w:sz w:val="20"/>
                <w:szCs w:val="20"/>
              </w:rPr>
            </w:pPr>
            <w:r w:rsidRPr="001612C6">
              <w:rPr>
                <w:rFonts w:ascii="Arial" w:hAnsi="Arial" w:cs="Arial"/>
                <w:snapToGrid w:val="0"/>
                <w:sz w:val="20"/>
                <w:szCs w:val="20"/>
              </w:rPr>
              <w:t>Не требуется</w:t>
            </w:r>
          </w:p>
        </w:tc>
      </w:tr>
      <w:tr w:rsidR="00AF1A84" w:rsidRPr="001612C6" w:rsidTr="004F331C">
        <w:trPr>
          <w:trHeight w:val="705"/>
          <w:jc w:val="center"/>
        </w:trPr>
        <w:tc>
          <w:tcPr>
            <w:tcW w:w="3047" w:type="dxa"/>
            <w:vAlign w:val="center"/>
          </w:tcPr>
          <w:p w:rsidR="00AF1A84" w:rsidRPr="001612C6" w:rsidRDefault="00AF1A84" w:rsidP="004F331C">
            <w:pPr>
              <w:rPr>
                <w:rFonts w:ascii="Arial" w:hAnsi="Arial" w:cs="Arial"/>
                <w:sz w:val="20"/>
                <w:szCs w:val="20"/>
              </w:rPr>
            </w:pPr>
            <w:r w:rsidRPr="001612C6">
              <w:rPr>
                <w:rFonts w:ascii="Arial" w:hAnsi="Arial" w:cs="Arial"/>
                <w:sz w:val="20"/>
                <w:szCs w:val="20"/>
              </w:rPr>
              <w:lastRenderedPageBreak/>
              <w:t>Представление итоговой величины стоимости в виде интервала значений</w:t>
            </w:r>
          </w:p>
        </w:tc>
        <w:tc>
          <w:tcPr>
            <w:tcW w:w="6579" w:type="dxa"/>
            <w:vAlign w:val="center"/>
          </w:tcPr>
          <w:p w:rsidR="00AF1A84" w:rsidRPr="001612C6" w:rsidRDefault="00AF1A84" w:rsidP="004F331C">
            <w:pPr>
              <w:rPr>
                <w:rFonts w:ascii="Arial" w:hAnsi="Arial" w:cs="Arial"/>
                <w:snapToGrid w:val="0"/>
                <w:sz w:val="20"/>
                <w:szCs w:val="20"/>
              </w:rPr>
            </w:pPr>
            <w:r w:rsidRPr="001612C6">
              <w:rPr>
                <w:rFonts w:ascii="Arial" w:hAnsi="Arial" w:cs="Arial"/>
                <w:snapToGrid w:val="0"/>
                <w:sz w:val="20"/>
                <w:szCs w:val="20"/>
              </w:rPr>
              <w:t>Соблюдение п.14 ФСО№3 не требуется.</w:t>
            </w:r>
          </w:p>
        </w:tc>
      </w:tr>
      <w:tr w:rsidR="00AF1A84" w:rsidRPr="001612C6" w:rsidTr="004F331C">
        <w:trPr>
          <w:trHeight w:val="705"/>
          <w:jc w:val="center"/>
        </w:trPr>
        <w:tc>
          <w:tcPr>
            <w:tcW w:w="3047" w:type="dxa"/>
            <w:vAlign w:val="center"/>
          </w:tcPr>
          <w:p w:rsidR="00AF1A84" w:rsidRPr="001612C6" w:rsidRDefault="00AF1A84" w:rsidP="004F331C">
            <w:pPr>
              <w:rPr>
                <w:rFonts w:ascii="Arial" w:hAnsi="Arial" w:cs="Arial"/>
                <w:sz w:val="20"/>
                <w:szCs w:val="20"/>
              </w:rPr>
            </w:pPr>
            <w:r w:rsidRPr="001612C6">
              <w:rPr>
                <w:rFonts w:ascii="Arial" w:hAnsi="Arial" w:cs="Arial"/>
                <w:sz w:val="20"/>
                <w:szCs w:val="20"/>
              </w:rPr>
              <w:t>Суждение оценщика о возможных границах интервала, в котором может находиться</w:t>
            </w:r>
          </w:p>
          <w:p w:rsidR="00AF1A84" w:rsidRPr="001612C6" w:rsidRDefault="00AF1A84" w:rsidP="004F331C">
            <w:pPr>
              <w:rPr>
                <w:rFonts w:ascii="Arial" w:hAnsi="Arial" w:cs="Arial"/>
                <w:sz w:val="20"/>
                <w:szCs w:val="20"/>
              </w:rPr>
            </w:pPr>
            <w:r w:rsidRPr="001612C6">
              <w:rPr>
                <w:rFonts w:ascii="Arial" w:hAnsi="Arial" w:cs="Arial"/>
                <w:sz w:val="20"/>
                <w:szCs w:val="20"/>
              </w:rPr>
              <w:t>Рыночная стоимость объекта оценки</w:t>
            </w:r>
          </w:p>
        </w:tc>
        <w:tc>
          <w:tcPr>
            <w:tcW w:w="6579" w:type="dxa"/>
            <w:vAlign w:val="center"/>
          </w:tcPr>
          <w:p w:rsidR="00AF1A84" w:rsidRPr="001612C6" w:rsidRDefault="00AF1A84" w:rsidP="004F331C">
            <w:pPr>
              <w:rPr>
                <w:rFonts w:ascii="Arial" w:hAnsi="Arial" w:cs="Arial"/>
                <w:snapToGrid w:val="0"/>
                <w:sz w:val="20"/>
                <w:szCs w:val="20"/>
              </w:rPr>
            </w:pPr>
            <w:r w:rsidRPr="001612C6">
              <w:rPr>
                <w:rFonts w:ascii="Arial" w:hAnsi="Arial" w:cs="Arial"/>
                <w:snapToGrid w:val="0"/>
                <w:sz w:val="20"/>
                <w:szCs w:val="20"/>
              </w:rPr>
              <w:t>Соблюдение п.26ФСО№1,п.30 ФСО№7не требуется.</w:t>
            </w:r>
          </w:p>
        </w:tc>
      </w:tr>
    </w:tbl>
    <w:p w:rsidR="00584514" w:rsidRPr="00AF1A84" w:rsidRDefault="00584514" w:rsidP="00AF1A84">
      <w:pPr>
        <w:pStyle w:val="1"/>
        <w:spacing w:before="0"/>
        <w:rPr>
          <w:rFonts w:ascii="Arial" w:hAnsi="Arial"/>
          <w:sz w:val="28"/>
          <w:szCs w:val="28"/>
          <w:u w:val="single"/>
          <w:lang w:val="ru-RU"/>
        </w:rPr>
      </w:pPr>
    </w:p>
    <w:p w:rsidR="00731094" w:rsidRPr="00E81280" w:rsidRDefault="00AF1A84" w:rsidP="002E02DB">
      <w:pPr>
        <w:pStyle w:val="1"/>
        <w:spacing w:before="0"/>
      </w:pPr>
      <w:bookmarkStart w:id="27" w:name="_Toc169182756"/>
      <w:r w:rsidRPr="002E02DB">
        <w:rPr>
          <w:rFonts w:ascii="Arial" w:hAnsi="Arial"/>
          <w:sz w:val="28"/>
          <w:szCs w:val="28"/>
          <w:u w:val="single"/>
          <w:lang w:val="ru-RU"/>
        </w:rPr>
        <w:t>2</w:t>
      </w:r>
      <w:r w:rsidR="00731094" w:rsidRPr="002E02DB">
        <w:rPr>
          <w:rFonts w:ascii="Arial" w:hAnsi="Arial"/>
          <w:sz w:val="28"/>
          <w:szCs w:val="28"/>
          <w:u w:val="single"/>
          <w:lang w:val="ru-RU"/>
        </w:rPr>
        <w:t>.</w:t>
      </w:r>
      <w:r w:rsidR="00E81280" w:rsidRPr="002E02DB">
        <w:rPr>
          <w:rFonts w:ascii="Arial" w:hAnsi="Arial"/>
          <w:sz w:val="28"/>
          <w:szCs w:val="28"/>
          <w:u w:val="single"/>
          <w:lang w:val="ru-RU"/>
        </w:rPr>
        <w:t xml:space="preserve"> </w:t>
      </w:r>
      <w:r w:rsidR="00731094" w:rsidRPr="002E02DB">
        <w:rPr>
          <w:rFonts w:ascii="Arial" w:hAnsi="Arial"/>
          <w:sz w:val="28"/>
          <w:szCs w:val="28"/>
          <w:u w:val="single"/>
          <w:lang w:val="ru-RU"/>
        </w:rPr>
        <w:t>Сведения о заказчике оценки и об оценщи</w:t>
      </w:r>
      <w:bookmarkEnd w:id="19"/>
      <w:bookmarkEnd w:id="20"/>
      <w:bookmarkEnd w:id="21"/>
      <w:r w:rsidR="00731094" w:rsidRPr="002E02DB">
        <w:rPr>
          <w:rFonts w:ascii="Arial" w:hAnsi="Arial"/>
          <w:sz w:val="28"/>
          <w:szCs w:val="28"/>
          <w:u w:val="single"/>
          <w:lang w:val="ru-RU"/>
        </w:rPr>
        <w:t>ках</w:t>
      </w:r>
      <w:bookmarkEnd w:id="27"/>
    </w:p>
    <w:p w:rsidR="00D21DD7" w:rsidRDefault="00D21DD7" w:rsidP="00963E40">
      <w:pPr>
        <w:rPr>
          <w:rFonts w:ascii="Arial" w:hAnsi="Arial" w:cs="Arial"/>
          <w:b/>
          <w:bCs/>
          <w:sz w:val="20"/>
          <w:szCs w:val="20"/>
        </w:rPr>
      </w:pPr>
      <w:bookmarkStart w:id="28" w:name="_Toc211938151"/>
      <w:bookmarkStart w:id="29" w:name="_Toc211938643"/>
      <w:bookmarkStart w:id="30" w:name="_Toc286846537"/>
      <w:r w:rsidRPr="00D21DD7">
        <w:rPr>
          <w:rFonts w:ascii="Arial" w:hAnsi="Arial" w:cs="Arial"/>
          <w:b/>
          <w:bCs/>
          <w:sz w:val="20"/>
          <w:szCs w:val="20"/>
        </w:rPr>
        <w:t>Сведения о заказчике</w:t>
      </w:r>
    </w:p>
    <w:tbl>
      <w:tblPr>
        <w:tblW w:w="9632" w:type="dxa"/>
        <w:jc w:val="center"/>
        <w:tblInd w:w="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49"/>
        <w:gridCol w:w="6583"/>
      </w:tblGrid>
      <w:tr w:rsidR="004243AF" w:rsidRPr="006A344C" w:rsidTr="00B87D2C">
        <w:trPr>
          <w:jc w:val="center"/>
        </w:trPr>
        <w:tc>
          <w:tcPr>
            <w:tcW w:w="3049" w:type="dxa"/>
            <w:vAlign w:val="center"/>
          </w:tcPr>
          <w:p w:rsidR="004243AF" w:rsidRPr="00CA1A75" w:rsidRDefault="004243AF" w:rsidP="009A1AC3">
            <w:pPr>
              <w:widowControl w:val="0"/>
              <w:rPr>
                <w:rFonts w:ascii="Arial" w:hAnsi="Arial" w:cs="Arial"/>
                <w:sz w:val="20"/>
                <w:szCs w:val="20"/>
              </w:rPr>
            </w:pPr>
            <w:r w:rsidRPr="00CA1A75">
              <w:rPr>
                <w:rFonts w:ascii="Arial" w:hAnsi="Arial" w:cs="Arial"/>
                <w:sz w:val="20"/>
                <w:szCs w:val="20"/>
              </w:rPr>
              <w:t>Полное наименование организации</w:t>
            </w:r>
          </w:p>
        </w:tc>
        <w:tc>
          <w:tcPr>
            <w:tcW w:w="6583" w:type="dxa"/>
            <w:vAlign w:val="center"/>
          </w:tcPr>
          <w:p w:rsidR="004243AF" w:rsidRPr="00CA1A75" w:rsidRDefault="009C6D0C" w:rsidP="009A1AC3">
            <w:pPr>
              <w:jc w:val="both"/>
              <w:rPr>
                <w:rFonts w:ascii="Arial" w:hAnsi="Arial" w:cs="Arial"/>
                <w:sz w:val="20"/>
                <w:szCs w:val="20"/>
              </w:rPr>
            </w:pPr>
            <w:r w:rsidRPr="009C6D0C">
              <w:rPr>
                <w:rFonts w:ascii="Arial" w:hAnsi="Arial" w:cs="Arial"/>
                <w:sz w:val="20"/>
                <w:szCs w:val="20"/>
              </w:rPr>
              <w:t>Администрация Маловишерского муниципального района Новгородской области</w:t>
            </w:r>
          </w:p>
        </w:tc>
      </w:tr>
      <w:tr w:rsidR="004243AF" w:rsidRPr="006A344C" w:rsidTr="00B87D2C">
        <w:trPr>
          <w:jc w:val="center"/>
        </w:trPr>
        <w:tc>
          <w:tcPr>
            <w:tcW w:w="3049" w:type="dxa"/>
            <w:vAlign w:val="center"/>
          </w:tcPr>
          <w:p w:rsidR="004243AF" w:rsidRPr="00CA1A75" w:rsidRDefault="004243AF" w:rsidP="00C6698A">
            <w:pPr>
              <w:widowControl w:val="0"/>
              <w:rPr>
                <w:rFonts w:ascii="Arial" w:hAnsi="Arial" w:cs="Arial"/>
                <w:sz w:val="20"/>
                <w:szCs w:val="20"/>
              </w:rPr>
            </w:pPr>
            <w:r w:rsidRPr="00CA1A75">
              <w:rPr>
                <w:rFonts w:ascii="Arial" w:hAnsi="Arial" w:cs="Arial"/>
                <w:sz w:val="20"/>
                <w:szCs w:val="20"/>
              </w:rPr>
              <w:t xml:space="preserve">Основной государственный регистрационный номер (ОГРН) </w:t>
            </w:r>
          </w:p>
        </w:tc>
        <w:tc>
          <w:tcPr>
            <w:tcW w:w="6583" w:type="dxa"/>
            <w:vAlign w:val="center"/>
          </w:tcPr>
          <w:p w:rsidR="004243AF" w:rsidRPr="00CA1A75" w:rsidRDefault="009C6D0C" w:rsidP="009A1AC3">
            <w:pPr>
              <w:jc w:val="both"/>
              <w:rPr>
                <w:rFonts w:ascii="Arial" w:hAnsi="Arial" w:cs="Arial"/>
                <w:sz w:val="20"/>
                <w:szCs w:val="20"/>
              </w:rPr>
            </w:pPr>
            <w:r w:rsidRPr="009C6D0C">
              <w:rPr>
                <w:rFonts w:ascii="Arial" w:hAnsi="Arial" w:cs="Arial"/>
                <w:sz w:val="20"/>
                <w:szCs w:val="20"/>
                <w:shd w:val="clear" w:color="auto" w:fill="FFFFFF"/>
              </w:rPr>
              <w:t>1025301988722</w:t>
            </w:r>
          </w:p>
        </w:tc>
      </w:tr>
      <w:tr w:rsidR="004243AF" w:rsidRPr="006A344C" w:rsidTr="00B87D2C">
        <w:trPr>
          <w:jc w:val="center"/>
        </w:trPr>
        <w:tc>
          <w:tcPr>
            <w:tcW w:w="3049" w:type="dxa"/>
            <w:vAlign w:val="center"/>
          </w:tcPr>
          <w:p w:rsidR="004243AF" w:rsidRPr="00CA1A75" w:rsidRDefault="004243AF" w:rsidP="009A1AC3">
            <w:pPr>
              <w:widowControl w:val="0"/>
              <w:rPr>
                <w:rFonts w:ascii="Arial" w:hAnsi="Arial" w:cs="Arial"/>
                <w:sz w:val="20"/>
                <w:szCs w:val="20"/>
              </w:rPr>
            </w:pPr>
            <w:r w:rsidRPr="00CA1A75">
              <w:rPr>
                <w:rFonts w:ascii="Arial" w:hAnsi="Arial" w:cs="Arial"/>
                <w:sz w:val="20"/>
                <w:szCs w:val="20"/>
              </w:rPr>
              <w:t>Местонахождение</w:t>
            </w:r>
          </w:p>
        </w:tc>
        <w:tc>
          <w:tcPr>
            <w:tcW w:w="6583" w:type="dxa"/>
            <w:vAlign w:val="center"/>
          </w:tcPr>
          <w:p w:rsidR="004243AF" w:rsidRPr="00CA1A75" w:rsidRDefault="009C6D0C" w:rsidP="00C6698A">
            <w:pPr>
              <w:jc w:val="both"/>
              <w:rPr>
                <w:rFonts w:ascii="Arial" w:hAnsi="Arial" w:cs="Arial"/>
                <w:sz w:val="20"/>
                <w:szCs w:val="20"/>
              </w:rPr>
            </w:pPr>
            <w:r w:rsidRPr="009C6D0C">
              <w:rPr>
                <w:rFonts w:ascii="Arial" w:hAnsi="Arial" w:cs="Arial"/>
                <w:sz w:val="20"/>
                <w:szCs w:val="20"/>
                <w:shd w:val="clear" w:color="auto" w:fill="FFFFFF"/>
              </w:rPr>
              <w:t>174260, Новгородская обл., г. Малая Вишера, ул. Володарского, д.14</w:t>
            </w:r>
          </w:p>
        </w:tc>
      </w:tr>
      <w:tr w:rsidR="004243AF" w:rsidRPr="006A344C" w:rsidTr="00AC79CD">
        <w:trPr>
          <w:trHeight w:val="437"/>
          <w:jc w:val="center"/>
        </w:trPr>
        <w:tc>
          <w:tcPr>
            <w:tcW w:w="3049" w:type="dxa"/>
            <w:vAlign w:val="center"/>
          </w:tcPr>
          <w:p w:rsidR="004243AF" w:rsidRPr="00CA1A75" w:rsidRDefault="004243AF" w:rsidP="009A1AC3">
            <w:pPr>
              <w:widowControl w:val="0"/>
              <w:rPr>
                <w:rFonts w:ascii="Arial" w:hAnsi="Arial" w:cs="Arial"/>
                <w:sz w:val="20"/>
                <w:szCs w:val="20"/>
              </w:rPr>
            </w:pPr>
            <w:r w:rsidRPr="00CA1A75">
              <w:rPr>
                <w:rFonts w:ascii="Arial" w:hAnsi="Arial" w:cs="Arial"/>
                <w:sz w:val="20"/>
                <w:szCs w:val="20"/>
              </w:rPr>
              <w:t xml:space="preserve">Лицо, действующее от имени организации (должность, Ф.И.О.) </w:t>
            </w:r>
          </w:p>
        </w:tc>
        <w:tc>
          <w:tcPr>
            <w:tcW w:w="6583" w:type="dxa"/>
            <w:vAlign w:val="center"/>
          </w:tcPr>
          <w:p w:rsidR="004243AF" w:rsidRPr="001F48B1" w:rsidRDefault="009C6D0C" w:rsidP="009C6D0C">
            <w:pPr>
              <w:jc w:val="both"/>
              <w:rPr>
                <w:rFonts w:ascii="Arial" w:hAnsi="Arial" w:cs="Arial"/>
                <w:bCs/>
                <w:sz w:val="20"/>
                <w:szCs w:val="20"/>
                <w:shd w:val="clear" w:color="auto" w:fill="FFFFFF"/>
              </w:rPr>
            </w:pPr>
            <w:r w:rsidRPr="009C6D0C">
              <w:rPr>
                <w:rFonts w:ascii="Arial" w:hAnsi="Arial" w:cs="Arial"/>
                <w:bCs/>
                <w:sz w:val="20"/>
                <w:szCs w:val="20"/>
                <w:shd w:val="clear" w:color="auto" w:fill="FFFFFF"/>
              </w:rPr>
              <w:t>Глав</w:t>
            </w:r>
            <w:r>
              <w:rPr>
                <w:rFonts w:ascii="Arial" w:hAnsi="Arial" w:cs="Arial"/>
                <w:bCs/>
                <w:sz w:val="20"/>
                <w:szCs w:val="20"/>
                <w:shd w:val="clear" w:color="auto" w:fill="FFFFFF"/>
              </w:rPr>
              <w:t>а</w:t>
            </w:r>
            <w:r w:rsidRPr="009C6D0C">
              <w:rPr>
                <w:rFonts w:ascii="Arial" w:hAnsi="Arial" w:cs="Arial"/>
                <w:bCs/>
                <w:sz w:val="20"/>
                <w:szCs w:val="20"/>
                <w:shd w:val="clear" w:color="auto" w:fill="FFFFFF"/>
              </w:rPr>
              <w:t xml:space="preserve"> Маловишерского муниципального района Новгородской области </w:t>
            </w:r>
            <w:r w:rsidR="00C6698A">
              <w:rPr>
                <w:rFonts w:ascii="Arial" w:hAnsi="Arial" w:cs="Arial"/>
                <w:bCs/>
                <w:sz w:val="20"/>
                <w:szCs w:val="20"/>
                <w:shd w:val="clear" w:color="auto" w:fill="FFFFFF"/>
              </w:rPr>
              <w:t>-</w:t>
            </w:r>
            <w:r w:rsidR="001F48B1">
              <w:rPr>
                <w:rFonts w:ascii="Arial" w:hAnsi="Arial" w:cs="Arial"/>
                <w:bCs/>
                <w:sz w:val="20"/>
                <w:szCs w:val="20"/>
                <w:shd w:val="clear" w:color="auto" w:fill="FFFFFF"/>
              </w:rPr>
              <w:t xml:space="preserve"> </w:t>
            </w:r>
            <w:r w:rsidRPr="009C6D0C">
              <w:rPr>
                <w:rFonts w:ascii="Arial" w:hAnsi="Arial" w:cs="Arial"/>
                <w:bCs/>
                <w:sz w:val="20"/>
                <w:szCs w:val="20"/>
                <w:shd w:val="clear" w:color="auto" w:fill="FFFFFF"/>
              </w:rPr>
              <w:t>Платонов Дмитри</w:t>
            </w:r>
            <w:r>
              <w:rPr>
                <w:rFonts w:ascii="Arial" w:hAnsi="Arial" w:cs="Arial"/>
                <w:bCs/>
                <w:sz w:val="20"/>
                <w:szCs w:val="20"/>
                <w:shd w:val="clear" w:color="auto" w:fill="FFFFFF"/>
              </w:rPr>
              <w:t>й</w:t>
            </w:r>
            <w:r w:rsidRPr="009C6D0C">
              <w:rPr>
                <w:rFonts w:ascii="Arial" w:hAnsi="Arial" w:cs="Arial"/>
                <w:bCs/>
                <w:sz w:val="20"/>
                <w:szCs w:val="20"/>
                <w:shd w:val="clear" w:color="auto" w:fill="FFFFFF"/>
              </w:rPr>
              <w:t xml:space="preserve"> Борисович</w:t>
            </w:r>
          </w:p>
        </w:tc>
      </w:tr>
    </w:tbl>
    <w:p w:rsidR="00AF1A84" w:rsidRDefault="00AF1A84" w:rsidP="00AF1A84">
      <w:pPr>
        <w:tabs>
          <w:tab w:val="num" w:pos="0"/>
        </w:tabs>
        <w:spacing w:before="120"/>
        <w:jc w:val="both"/>
        <w:rPr>
          <w:rFonts w:ascii="Arial" w:hAnsi="Arial" w:cs="Arial"/>
          <w:b/>
          <w:sz w:val="20"/>
          <w:szCs w:val="20"/>
        </w:rPr>
      </w:pPr>
      <w:bookmarkStart w:id="31" w:name="_Toc281320848"/>
      <w:bookmarkStart w:id="32" w:name="_Toc286846540"/>
      <w:bookmarkStart w:id="33" w:name="_Toc214076188"/>
      <w:bookmarkStart w:id="34" w:name="_Toc229393319"/>
      <w:bookmarkStart w:id="35" w:name="_Toc285112836"/>
      <w:bookmarkStart w:id="36" w:name="_Toc294866168"/>
      <w:bookmarkStart w:id="37" w:name="_Toc290452797"/>
      <w:bookmarkEnd w:id="28"/>
      <w:bookmarkEnd w:id="29"/>
      <w:bookmarkEnd w:id="30"/>
      <w:r w:rsidRPr="006E1491">
        <w:rPr>
          <w:rFonts w:ascii="Arial" w:hAnsi="Arial" w:cs="Arial"/>
          <w:b/>
          <w:sz w:val="20"/>
          <w:szCs w:val="20"/>
        </w:rPr>
        <w:t>Сведения об Исполнителе</w:t>
      </w:r>
      <w:r w:rsidRPr="006E1491">
        <w:rPr>
          <w:rStyle w:val="aa"/>
          <w:rFonts w:ascii="Arial" w:hAnsi="Arial" w:cs="Arial"/>
          <w:b/>
          <w:sz w:val="20"/>
          <w:szCs w:val="20"/>
        </w:rPr>
        <w:footnoteReference w:id="2"/>
      </w:r>
      <w:r w:rsidRPr="006E1491">
        <w:rPr>
          <w:rFonts w:ascii="Arial" w:hAnsi="Arial" w:cs="Arial"/>
          <w:b/>
          <w:sz w:val="20"/>
          <w:szCs w:val="20"/>
        </w:rPr>
        <w:t xml:space="preserve">: </w:t>
      </w:r>
      <w:r w:rsidRPr="006E1491">
        <w:rPr>
          <w:rFonts w:ascii="Arial" w:hAnsi="Arial" w:cs="Arial"/>
          <w:sz w:val="20"/>
          <w:szCs w:val="20"/>
        </w:rPr>
        <w:t xml:space="preserve">Исполнителем услуг по оценке, согласно Договору, является </w:t>
      </w:r>
      <w:r>
        <w:rPr>
          <w:rFonts w:ascii="Arial" w:hAnsi="Arial" w:cs="Arial"/>
          <w:b/>
          <w:sz w:val="20"/>
          <w:szCs w:val="20"/>
        </w:rPr>
        <w:t>ООО «Деловой центр «Сова»</w:t>
      </w:r>
      <w:r w:rsidRPr="006E1491">
        <w:rPr>
          <w:rFonts w:ascii="Arial" w:hAnsi="Arial" w:cs="Arial"/>
          <w:b/>
          <w:sz w:val="20"/>
          <w:szCs w:val="20"/>
        </w:rPr>
        <w:t xml:space="preserve">  </w:t>
      </w:r>
    </w:p>
    <w:p w:rsidR="00AF1A84" w:rsidRPr="001612C6" w:rsidRDefault="00AF1A84" w:rsidP="00AF1A84">
      <w:pPr>
        <w:keepNext/>
        <w:keepLines/>
        <w:rPr>
          <w:rFonts w:ascii="Arial" w:hAnsi="Arial" w:cs="Arial"/>
          <w:snapToGrid w:val="0"/>
          <w:sz w:val="20"/>
          <w:szCs w:val="20"/>
          <w:lang/>
        </w:rPr>
      </w:pPr>
      <w:r w:rsidRPr="001612C6">
        <w:rPr>
          <w:rFonts w:ascii="Arial" w:hAnsi="Arial" w:cs="Arial"/>
          <w:snapToGrid w:val="0"/>
          <w:sz w:val="20"/>
          <w:szCs w:val="20"/>
          <w:lang/>
        </w:rPr>
        <w:t>СВЕДЕНИЯ О НЕЗАВИСИМОСТИ ОЦЕНЩИКА</w:t>
      </w:r>
    </w:p>
    <w:p w:rsidR="00AF1A84" w:rsidRPr="001612C6" w:rsidRDefault="00AF1A84" w:rsidP="00AF1A84">
      <w:pPr>
        <w:keepNext/>
        <w:keepLines/>
        <w:rPr>
          <w:rFonts w:ascii="Arial" w:hAnsi="Arial" w:cs="Arial"/>
          <w:snapToGrid w:val="0"/>
          <w:sz w:val="20"/>
          <w:szCs w:val="20"/>
          <w:lang/>
        </w:rPr>
      </w:pPr>
      <w:r w:rsidRPr="001612C6">
        <w:rPr>
          <w:rFonts w:ascii="Arial" w:hAnsi="Arial" w:cs="Arial"/>
          <w:snapToGrid w:val="0"/>
          <w:sz w:val="20"/>
          <w:szCs w:val="20"/>
          <w:lang/>
        </w:rPr>
        <w:t xml:space="preserve">На дату подписания договора, сторонам не известно о нарушениях требований к независимости оценщика, установленных ст. 16Федерального закона от 29.07.1998 г. </w:t>
      </w:r>
      <w:proofErr w:type="spellStart"/>
      <w:r w:rsidRPr="001612C6">
        <w:rPr>
          <w:rFonts w:ascii="Arial" w:hAnsi="Arial" w:cs="Arial"/>
          <w:snapToGrid w:val="0"/>
          <w:sz w:val="20"/>
          <w:szCs w:val="20"/>
          <w:lang/>
        </w:rPr>
        <w:t>No</w:t>
      </w:r>
      <w:proofErr w:type="spellEnd"/>
      <w:r w:rsidRPr="001612C6">
        <w:rPr>
          <w:rFonts w:ascii="Arial" w:hAnsi="Arial" w:cs="Arial"/>
          <w:snapToGrid w:val="0"/>
          <w:sz w:val="20"/>
          <w:szCs w:val="20"/>
          <w:lang/>
        </w:rPr>
        <w:t xml:space="preserve"> 135-ФЗ «Об оценочной деятельности в Российской Федерации» и стороны обязуются извещать друг друга о возникновении таких обстоятельств.</w:t>
      </w:r>
    </w:p>
    <w:p w:rsidR="00AF1A84" w:rsidRPr="001612C6" w:rsidRDefault="00AF1A84" w:rsidP="00AF1A84">
      <w:pPr>
        <w:keepNext/>
        <w:keepLines/>
        <w:rPr>
          <w:rFonts w:ascii="Arial" w:hAnsi="Arial" w:cs="Arial"/>
          <w:b/>
          <w:bCs/>
          <w:sz w:val="20"/>
          <w:szCs w:val="20"/>
        </w:rPr>
      </w:pPr>
      <w:r w:rsidRPr="001612C6">
        <w:rPr>
          <w:rFonts w:ascii="Arial" w:hAnsi="Arial" w:cs="Arial"/>
          <w:b/>
          <w:bCs/>
          <w:sz w:val="20"/>
          <w:szCs w:val="20"/>
        </w:rPr>
        <w:t>В проведении работ по оценке и составлении данного отчета принимали участие специалисты:</w:t>
      </w:r>
    </w:p>
    <w:p w:rsidR="00AF1A84" w:rsidRPr="001612C6" w:rsidRDefault="00AF1A84" w:rsidP="00AF1A84">
      <w:pPr>
        <w:tabs>
          <w:tab w:val="num" w:pos="0"/>
        </w:tabs>
        <w:rPr>
          <w:rFonts w:ascii="Arial" w:hAnsi="Arial" w:cs="Arial"/>
          <w:b/>
          <w:sz w:val="20"/>
          <w:szCs w:val="20"/>
        </w:rPr>
      </w:pPr>
      <w:r w:rsidRPr="001612C6">
        <w:rPr>
          <w:rFonts w:ascii="Arial" w:hAnsi="Arial" w:cs="Arial"/>
          <w:b/>
          <w:bCs/>
          <w:sz w:val="20"/>
          <w:szCs w:val="20"/>
        </w:rPr>
        <w:t>Оценщик</w:t>
      </w:r>
    </w:p>
    <w:tbl>
      <w:tblPr>
        <w:tblW w:w="4746" w:type="pct"/>
        <w:jc w:val="center"/>
        <w:tblInd w:w="5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80"/>
        <w:gridCol w:w="7072"/>
      </w:tblGrid>
      <w:tr w:rsidR="00AF1A84" w:rsidRPr="00517FA6" w:rsidTr="004F331C">
        <w:trPr>
          <w:jc w:val="center"/>
        </w:trPr>
        <w:tc>
          <w:tcPr>
            <w:tcW w:w="1219" w:type="pct"/>
            <w:vAlign w:val="center"/>
          </w:tcPr>
          <w:p w:rsidR="00AF1A84" w:rsidRPr="00517FA6" w:rsidRDefault="00AF1A84" w:rsidP="004F331C">
            <w:pPr>
              <w:tabs>
                <w:tab w:val="center" w:pos="4677"/>
                <w:tab w:val="right" w:pos="9355"/>
              </w:tabs>
              <w:suppressAutoHyphens/>
              <w:rPr>
                <w:rFonts w:ascii="Arial" w:hAnsi="Arial" w:cs="Arial"/>
                <w:bCs/>
                <w:sz w:val="20"/>
                <w:szCs w:val="20"/>
              </w:rPr>
            </w:pPr>
            <w:bookmarkStart w:id="38" w:name="_Toc367377354"/>
            <w:bookmarkStart w:id="39" w:name="_Toc369770701"/>
            <w:bookmarkStart w:id="40" w:name="_Toc370111009"/>
            <w:bookmarkStart w:id="41" w:name="_Toc370455782"/>
            <w:bookmarkStart w:id="42" w:name="_Toc391907194"/>
            <w:bookmarkStart w:id="43" w:name="_Toc404689829"/>
            <w:bookmarkStart w:id="44" w:name="_Toc409090347"/>
            <w:bookmarkStart w:id="45" w:name="_Toc417477676"/>
            <w:r w:rsidRPr="00517FA6">
              <w:rPr>
                <w:rFonts w:ascii="Arial" w:hAnsi="Arial" w:cs="Arial"/>
                <w:bCs/>
                <w:iCs/>
                <w:snapToGrid w:val="0"/>
                <w:sz w:val="20"/>
                <w:szCs w:val="20"/>
              </w:rPr>
              <w:t>Фамилия, имя, отчество</w:t>
            </w:r>
          </w:p>
        </w:tc>
        <w:tc>
          <w:tcPr>
            <w:tcW w:w="3781" w:type="pct"/>
            <w:vAlign w:val="center"/>
          </w:tcPr>
          <w:p w:rsidR="00AF1A84" w:rsidRPr="00587C82" w:rsidRDefault="00AF1A84" w:rsidP="004F331C">
            <w:pPr>
              <w:tabs>
                <w:tab w:val="center" w:pos="4677"/>
                <w:tab w:val="right" w:pos="9355"/>
              </w:tabs>
              <w:suppressAutoHyphens/>
              <w:jc w:val="both"/>
              <w:rPr>
                <w:rFonts w:ascii="Arial" w:hAnsi="Arial" w:cs="Arial"/>
                <w:sz w:val="20"/>
                <w:szCs w:val="20"/>
              </w:rPr>
            </w:pPr>
            <w:r w:rsidRPr="00587C82">
              <w:rPr>
                <w:rFonts w:ascii="Arial" w:hAnsi="Arial" w:cs="Arial"/>
                <w:snapToGrid w:val="0"/>
                <w:sz w:val="20"/>
                <w:szCs w:val="20"/>
              </w:rPr>
              <w:t>Семенова Ольга Викторовна</w:t>
            </w:r>
          </w:p>
        </w:tc>
      </w:tr>
      <w:tr w:rsidR="00AF1A84" w:rsidRPr="00517FA6" w:rsidTr="004F331C">
        <w:trPr>
          <w:jc w:val="center"/>
        </w:trPr>
        <w:tc>
          <w:tcPr>
            <w:tcW w:w="1219" w:type="pct"/>
            <w:vAlign w:val="center"/>
          </w:tcPr>
          <w:p w:rsidR="00AF1A84" w:rsidRPr="00517FA6" w:rsidRDefault="00AF1A84" w:rsidP="004F331C">
            <w:pPr>
              <w:tabs>
                <w:tab w:val="center" w:pos="4677"/>
                <w:tab w:val="right" w:pos="9355"/>
              </w:tabs>
              <w:suppressAutoHyphens/>
              <w:rPr>
                <w:rFonts w:ascii="Arial" w:hAnsi="Arial" w:cs="Arial"/>
                <w:bCs/>
                <w:sz w:val="20"/>
                <w:szCs w:val="20"/>
              </w:rPr>
            </w:pPr>
            <w:r w:rsidRPr="00517FA6">
              <w:rPr>
                <w:rFonts w:ascii="Arial" w:hAnsi="Arial" w:cs="Arial"/>
                <w:bCs/>
                <w:iCs/>
                <w:snapToGrid w:val="0"/>
                <w:sz w:val="20"/>
                <w:szCs w:val="20"/>
              </w:rPr>
              <w:t>Полное наименование организации</w:t>
            </w:r>
          </w:p>
        </w:tc>
        <w:tc>
          <w:tcPr>
            <w:tcW w:w="3781" w:type="pct"/>
            <w:vAlign w:val="center"/>
          </w:tcPr>
          <w:p w:rsidR="00AF1A84" w:rsidRPr="00587C82" w:rsidRDefault="00AF1A84" w:rsidP="004F331C">
            <w:pPr>
              <w:tabs>
                <w:tab w:val="center" w:pos="4677"/>
                <w:tab w:val="right" w:pos="9355"/>
              </w:tabs>
              <w:suppressAutoHyphens/>
              <w:jc w:val="both"/>
              <w:rPr>
                <w:rFonts w:ascii="Arial" w:hAnsi="Arial" w:cs="Arial"/>
                <w:sz w:val="20"/>
                <w:szCs w:val="20"/>
              </w:rPr>
            </w:pPr>
            <w:r w:rsidRPr="00587C82">
              <w:rPr>
                <w:rFonts w:ascii="Arial" w:hAnsi="Arial" w:cs="Arial"/>
                <w:snapToGrid w:val="0"/>
                <w:sz w:val="20"/>
                <w:szCs w:val="20"/>
              </w:rPr>
              <w:t>Общество с ограниченной ответственностью «Деловой центр «Сова»</w:t>
            </w:r>
          </w:p>
        </w:tc>
      </w:tr>
      <w:tr w:rsidR="00FA1ED4" w:rsidRPr="00517FA6" w:rsidTr="004F331C">
        <w:trPr>
          <w:jc w:val="center"/>
        </w:trPr>
        <w:tc>
          <w:tcPr>
            <w:tcW w:w="1219" w:type="pct"/>
            <w:vAlign w:val="center"/>
          </w:tcPr>
          <w:p w:rsidR="00FA1ED4" w:rsidRPr="00517FA6" w:rsidRDefault="00FA1ED4" w:rsidP="004F331C">
            <w:pPr>
              <w:tabs>
                <w:tab w:val="center" w:pos="4677"/>
                <w:tab w:val="right" w:pos="9355"/>
              </w:tabs>
              <w:suppressAutoHyphens/>
              <w:rPr>
                <w:rFonts w:ascii="Arial" w:hAnsi="Arial" w:cs="Arial"/>
                <w:bCs/>
                <w:iCs/>
                <w:snapToGrid w:val="0"/>
                <w:sz w:val="20"/>
                <w:szCs w:val="20"/>
              </w:rPr>
            </w:pPr>
            <w:r w:rsidRPr="00517FA6">
              <w:rPr>
                <w:rFonts w:ascii="Arial" w:hAnsi="Arial" w:cs="Arial"/>
                <w:snapToGrid w:val="0"/>
                <w:sz w:val="20"/>
                <w:szCs w:val="20"/>
              </w:rPr>
              <w:t>Сведения о страховании ответственности организации</w:t>
            </w:r>
          </w:p>
        </w:tc>
        <w:tc>
          <w:tcPr>
            <w:tcW w:w="3781" w:type="pct"/>
            <w:vAlign w:val="center"/>
          </w:tcPr>
          <w:p w:rsidR="00FA1ED4" w:rsidRPr="00FA1ED4" w:rsidRDefault="00FA1ED4" w:rsidP="00FA1ED4">
            <w:pPr>
              <w:keepNext/>
              <w:keepLines/>
              <w:tabs>
                <w:tab w:val="center" w:pos="4677"/>
                <w:tab w:val="right" w:pos="9355"/>
              </w:tabs>
              <w:jc w:val="both"/>
              <w:rPr>
                <w:rFonts w:ascii="Arial" w:hAnsi="Arial" w:cs="Arial"/>
                <w:snapToGrid w:val="0"/>
                <w:sz w:val="20"/>
                <w:szCs w:val="20"/>
              </w:rPr>
            </w:pPr>
            <w:r w:rsidRPr="00FA1ED4">
              <w:rPr>
                <w:rFonts w:ascii="Arial" w:hAnsi="Arial" w:cs="Arial"/>
                <w:snapToGrid w:val="0"/>
                <w:sz w:val="20"/>
                <w:szCs w:val="20"/>
              </w:rPr>
              <w:t>Гражданская ответственность организации застрахована в АО «</w:t>
            </w:r>
            <w:proofErr w:type="spellStart"/>
            <w:r w:rsidRPr="00FA1ED4">
              <w:rPr>
                <w:rFonts w:ascii="Arial" w:hAnsi="Arial" w:cs="Arial"/>
                <w:snapToGrid w:val="0"/>
                <w:sz w:val="20"/>
                <w:szCs w:val="20"/>
              </w:rPr>
              <w:t>АльфаСтрахование</w:t>
            </w:r>
            <w:proofErr w:type="spellEnd"/>
            <w:r w:rsidRPr="00FA1ED4">
              <w:rPr>
                <w:rFonts w:ascii="Arial" w:hAnsi="Arial" w:cs="Arial"/>
                <w:snapToGrid w:val="0"/>
                <w:sz w:val="20"/>
                <w:szCs w:val="20"/>
              </w:rPr>
              <w:t xml:space="preserve">» - полис-оферта страхования ответственности №0991R/776/20340/23 от 10 августа 2023 года, страховая сумма – 5 000 </w:t>
            </w:r>
            <w:proofErr w:type="spellStart"/>
            <w:r w:rsidRPr="00FA1ED4">
              <w:rPr>
                <w:rFonts w:ascii="Arial" w:hAnsi="Arial" w:cs="Arial"/>
                <w:snapToGrid w:val="0"/>
                <w:sz w:val="20"/>
                <w:szCs w:val="20"/>
              </w:rPr>
              <w:t>000</w:t>
            </w:r>
            <w:proofErr w:type="spellEnd"/>
            <w:r w:rsidRPr="00FA1ED4">
              <w:rPr>
                <w:rFonts w:ascii="Arial" w:hAnsi="Arial" w:cs="Arial"/>
                <w:snapToGrid w:val="0"/>
                <w:sz w:val="20"/>
                <w:szCs w:val="20"/>
              </w:rPr>
              <w:t xml:space="preserve"> (пять миллионов) рублей, период действия договора с 16.08.2023 до 15.08.2024 года.</w:t>
            </w:r>
          </w:p>
        </w:tc>
      </w:tr>
      <w:tr w:rsidR="00AF1A84" w:rsidRPr="00517FA6" w:rsidTr="004F331C">
        <w:trPr>
          <w:jc w:val="center"/>
        </w:trPr>
        <w:tc>
          <w:tcPr>
            <w:tcW w:w="1219" w:type="pct"/>
            <w:vAlign w:val="center"/>
          </w:tcPr>
          <w:p w:rsidR="00AF1A84" w:rsidRPr="00517FA6" w:rsidRDefault="00AF1A84" w:rsidP="004F331C">
            <w:pPr>
              <w:tabs>
                <w:tab w:val="center" w:pos="4677"/>
                <w:tab w:val="right" w:pos="9355"/>
              </w:tabs>
              <w:suppressAutoHyphens/>
              <w:rPr>
                <w:rFonts w:ascii="Arial" w:hAnsi="Arial" w:cs="Arial"/>
                <w:bCs/>
                <w:iCs/>
                <w:snapToGrid w:val="0"/>
                <w:sz w:val="20"/>
                <w:szCs w:val="20"/>
              </w:rPr>
            </w:pPr>
            <w:r w:rsidRPr="00517FA6">
              <w:rPr>
                <w:rFonts w:ascii="Arial" w:hAnsi="Arial" w:cs="Arial"/>
                <w:bCs/>
                <w:iCs/>
                <w:snapToGrid w:val="0"/>
                <w:sz w:val="20"/>
                <w:szCs w:val="20"/>
              </w:rPr>
              <w:t>Основной государственный регистрационный номер (ОГРН) и дата его присвоения</w:t>
            </w:r>
          </w:p>
        </w:tc>
        <w:tc>
          <w:tcPr>
            <w:tcW w:w="3781" w:type="pct"/>
            <w:vAlign w:val="center"/>
          </w:tcPr>
          <w:p w:rsidR="00AF1A84" w:rsidRPr="00587C82" w:rsidRDefault="00AF1A84" w:rsidP="004F331C">
            <w:pPr>
              <w:tabs>
                <w:tab w:val="center" w:pos="4677"/>
                <w:tab w:val="right" w:pos="9355"/>
              </w:tabs>
              <w:suppressAutoHyphens/>
              <w:jc w:val="both"/>
              <w:rPr>
                <w:rFonts w:ascii="Arial" w:hAnsi="Arial" w:cs="Arial"/>
                <w:sz w:val="20"/>
                <w:szCs w:val="20"/>
              </w:rPr>
            </w:pPr>
            <w:r w:rsidRPr="00587C82">
              <w:rPr>
                <w:rFonts w:ascii="Arial" w:hAnsi="Arial" w:cs="Arial"/>
                <w:sz w:val="20"/>
                <w:szCs w:val="20"/>
              </w:rPr>
              <w:t>1055300000315 от 28.02.2005 г.</w:t>
            </w:r>
          </w:p>
        </w:tc>
      </w:tr>
      <w:tr w:rsidR="00AF1A84" w:rsidRPr="00517FA6" w:rsidTr="004F331C">
        <w:trPr>
          <w:jc w:val="center"/>
        </w:trPr>
        <w:tc>
          <w:tcPr>
            <w:tcW w:w="1219" w:type="pct"/>
            <w:vAlign w:val="center"/>
          </w:tcPr>
          <w:p w:rsidR="00AF1A84" w:rsidRPr="00517FA6" w:rsidRDefault="00AF1A84" w:rsidP="004F331C">
            <w:pPr>
              <w:tabs>
                <w:tab w:val="center" w:pos="4677"/>
                <w:tab w:val="right" w:pos="9355"/>
              </w:tabs>
              <w:suppressAutoHyphens/>
              <w:rPr>
                <w:rFonts w:ascii="Arial" w:hAnsi="Arial" w:cs="Arial"/>
                <w:bCs/>
                <w:iCs/>
                <w:snapToGrid w:val="0"/>
                <w:sz w:val="20"/>
                <w:szCs w:val="20"/>
              </w:rPr>
            </w:pPr>
            <w:r w:rsidRPr="00517FA6">
              <w:rPr>
                <w:rFonts w:ascii="Arial" w:hAnsi="Arial" w:cs="Arial"/>
                <w:bCs/>
                <w:iCs/>
                <w:snapToGrid w:val="0"/>
                <w:sz w:val="20"/>
                <w:szCs w:val="20"/>
              </w:rPr>
              <w:t>Местонахождение</w:t>
            </w:r>
          </w:p>
        </w:tc>
        <w:tc>
          <w:tcPr>
            <w:tcW w:w="3781" w:type="pct"/>
            <w:vAlign w:val="center"/>
          </w:tcPr>
          <w:p w:rsidR="00AF1A84" w:rsidRPr="00587C82" w:rsidRDefault="00AF1A84" w:rsidP="004F331C">
            <w:pPr>
              <w:tabs>
                <w:tab w:val="center" w:pos="4677"/>
                <w:tab w:val="right" w:pos="9355"/>
              </w:tabs>
              <w:suppressAutoHyphens/>
              <w:jc w:val="both"/>
              <w:rPr>
                <w:rFonts w:ascii="Arial" w:hAnsi="Arial" w:cs="Arial"/>
                <w:snapToGrid w:val="0"/>
                <w:sz w:val="20"/>
                <w:szCs w:val="20"/>
              </w:rPr>
            </w:pPr>
            <w:smartTag w:uri="urn:schemas-microsoft-com:office:smarttags" w:element="metricconverter">
              <w:smartTagPr>
                <w:attr w:name="ProductID" w:val="195112, г"/>
              </w:smartTagPr>
              <w:r w:rsidRPr="00587C82">
                <w:rPr>
                  <w:rFonts w:ascii="Arial" w:hAnsi="Arial" w:cs="Arial"/>
                  <w:sz w:val="20"/>
                  <w:szCs w:val="20"/>
                </w:rPr>
                <w:t>195112, г</w:t>
              </w:r>
            </w:smartTag>
            <w:r w:rsidRPr="00587C82">
              <w:rPr>
                <w:rFonts w:ascii="Arial" w:hAnsi="Arial" w:cs="Arial"/>
                <w:sz w:val="20"/>
                <w:szCs w:val="20"/>
              </w:rPr>
              <w:t xml:space="preserve">. Санкт-Петербург, пр. </w:t>
            </w:r>
            <w:proofErr w:type="spellStart"/>
            <w:r w:rsidRPr="00587C82">
              <w:rPr>
                <w:rFonts w:ascii="Arial" w:hAnsi="Arial" w:cs="Arial"/>
                <w:sz w:val="20"/>
                <w:szCs w:val="20"/>
              </w:rPr>
              <w:t>Малоохтинский</w:t>
            </w:r>
            <w:proofErr w:type="spellEnd"/>
            <w:r w:rsidRPr="00587C82">
              <w:rPr>
                <w:rFonts w:ascii="Arial" w:hAnsi="Arial" w:cs="Arial"/>
                <w:sz w:val="20"/>
                <w:szCs w:val="20"/>
              </w:rPr>
              <w:t>, дом 68, литер</w:t>
            </w:r>
            <w:proofErr w:type="gramStart"/>
            <w:r w:rsidRPr="00587C82">
              <w:rPr>
                <w:rFonts w:ascii="Arial" w:hAnsi="Arial" w:cs="Arial"/>
                <w:sz w:val="20"/>
                <w:szCs w:val="20"/>
              </w:rPr>
              <w:t xml:space="preserve"> А</w:t>
            </w:r>
            <w:proofErr w:type="gramEnd"/>
            <w:r w:rsidRPr="00587C82">
              <w:rPr>
                <w:rFonts w:ascii="Arial" w:hAnsi="Arial" w:cs="Arial"/>
                <w:sz w:val="20"/>
                <w:szCs w:val="20"/>
              </w:rPr>
              <w:t xml:space="preserve">, </w:t>
            </w:r>
            <w:proofErr w:type="spellStart"/>
            <w:r w:rsidRPr="00587C82">
              <w:rPr>
                <w:rFonts w:ascii="Arial" w:hAnsi="Arial" w:cs="Arial"/>
                <w:sz w:val="20"/>
                <w:szCs w:val="20"/>
              </w:rPr>
              <w:t>пом</w:t>
            </w:r>
            <w:proofErr w:type="spellEnd"/>
            <w:r w:rsidRPr="00587C82">
              <w:rPr>
                <w:rFonts w:ascii="Arial" w:hAnsi="Arial" w:cs="Arial"/>
                <w:sz w:val="20"/>
                <w:szCs w:val="20"/>
              </w:rPr>
              <w:t>. 2Н, офис 100</w:t>
            </w:r>
          </w:p>
        </w:tc>
      </w:tr>
      <w:tr w:rsidR="00AF1A84" w:rsidRPr="00517FA6" w:rsidTr="004F331C">
        <w:trPr>
          <w:jc w:val="center"/>
        </w:trPr>
        <w:tc>
          <w:tcPr>
            <w:tcW w:w="1219" w:type="pct"/>
            <w:vAlign w:val="center"/>
          </w:tcPr>
          <w:p w:rsidR="00AF1A84" w:rsidRPr="00517FA6" w:rsidRDefault="00AF1A84" w:rsidP="004F331C">
            <w:pPr>
              <w:tabs>
                <w:tab w:val="center" w:pos="4677"/>
                <w:tab w:val="right" w:pos="9355"/>
              </w:tabs>
              <w:suppressAutoHyphens/>
              <w:rPr>
                <w:rFonts w:ascii="Arial" w:hAnsi="Arial" w:cs="Arial"/>
                <w:bCs/>
                <w:iCs/>
                <w:snapToGrid w:val="0"/>
                <w:sz w:val="20"/>
                <w:szCs w:val="20"/>
              </w:rPr>
            </w:pPr>
            <w:r w:rsidRPr="00517FA6">
              <w:rPr>
                <w:rFonts w:ascii="Arial" w:hAnsi="Arial" w:cs="Arial"/>
                <w:bCs/>
                <w:iCs/>
                <w:snapToGrid w:val="0"/>
                <w:sz w:val="20"/>
                <w:szCs w:val="20"/>
              </w:rPr>
              <w:t>Информация о членстве в СРО оценщиков</w:t>
            </w:r>
          </w:p>
        </w:tc>
        <w:tc>
          <w:tcPr>
            <w:tcW w:w="3781" w:type="pct"/>
            <w:vAlign w:val="center"/>
          </w:tcPr>
          <w:p w:rsidR="00AF1A84" w:rsidRPr="00587C82" w:rsidRDefault="00AF1A84" w:rsidP="004F331C">
            <w:pPr>
              <w:tabs>
                <w:tab w:val="center" w:pos="4677"/>
                <w:tab w:val="right" w:pos="9355"/>
              </w:tabs>
              <w:suppressAutoHyphens/>
              <w:jc w:val="both"/>
              <w:rPr>
                <w:rFonts w:ascii="Arial" w:hAnsi="Arial" w:cs="Arial"/>
                <w:sz w:val="20"/>
                <w:szCs w:val="20"/>
              </w:rPr>
            </w:pPr>
            <w:r w:rsidRPr="00587C82">
              <w:rPr>
                <w:rFonts w:ascii="Arial" w:hAnsi="Arial" w:cs="Arial"/>
                <w:sz w:val="20"/>
                <w:szCs w:val="20"/>
              </w:rPr>
              <w:t xml:space="preserve">Ассоциация </w:t>
            </w:r>
            <w:proofErr w:type="spellStart"/>
            <w:r w:rsidRPr="00587C82">
              <w:rPr>
                <w:rFonts w:ascii="Arial" w:hAnsi="Arial" w:cs="Arial"/>
                <w:sz w:val="20"/>
                <w:szCs w:val="20"/>
              </w:rPr>
              <w:t>Саморегулируемая</w:t>
            </w:r>
            <w:proofErr w:type="spellEnd"/>
            <w:r w:rsidRPr="00587C82">
              <w:rPr>
                <w:rFonts w:ascii="Arial" w:hAnsi="Arial" w:cs="Arial"/>
                <w:sz w:val="20"/>
                <w:szCs w:val="20"/>
              </w:rPr>
              <w:t xml:space="preserve"> организация «Национальная коллегия специалистов оценщиков» (Ассоциация СРО «НКСО»), Свидетельство от 01 апреля 2016 года, реестровый номер 00361, дата внесения в реестр оценщиков 11 марта 2008 года</w:t>
            </w:r>
          </w:p>
        </w:tc>
      </w:tr>
      <w:tr w:rsidR="00AF1A84" w:rsidRPr="00517FA6" w:rsidTr="004F331C">
        <w:trPr>
          <w:jc w:val="center"/>
        </w:trPr>
        <w:tc>
          <w:tcPr>
            <w:tcW w:w="1219" w:type="pct"/>
            <w:vAlign w:val="center"/>
          </w:tcPr>
          <w:p w:rsidR="00AF1A84" w:rsidRPr="00517FA6" w:rsidRDefault="00AF1A84" w:rsidP="004F331C">
            <w:pPr>
              <w:tabs>
                <w:tab w:val="center" w:pos="4677"/>
                <w:tab w:val="right" w:pos="9355"/>
              </w:tabs>
              <w:suppressAutoHyphens/>
              <w:rPr>
                <w:rFonts w:ascii="Arial" w:hAnsi="Arial" w:cs="Arial"/>
                <w:bCs/>
                <w:iCs/>
                <w:snapToGrid w:val="0"/>
                <w:sz w:val="20"/>
                <w:szCs w:val="20"/>
              </w:rPr>
            </w:pPr>
            <w:r w:rsidRPr="00517FA6">
              <w:rPr>
                <w:rFonts w:ascii="Arial" w:hAnsi="Arial" w:cs="Arial"/>
                <w:bCs/>
                <w:iCs/>
                <w:snapToGrid w:val="0"/>
                <w:sz w:val="20"/>
                <w:szCs w:val="20"/>
              </w:rPr>
              <w:t xml:space="preserve">Документы, подтверждающие получение профессиональных знаний в области оценочной </w:t>
            </w:r>
            <w:r w:rsidRPr="00517FA6">
              <w:rPr>
                <w:rFonts w:ascii="Arial" w:hAnsi="Arial" w:cs="Arial"/>
                <w:bCs/>
                <w:iCs/>
                <w:snapToGrid w:val="0"/>
                <w:sz w:val="20"/>
                <w:szCs w:val="20"/>
              </w:rPr>
              <w:lastRenderedPageBreak/>
              <w:t>деятельности</w:t>
            </w:r>
          </w:p>
        </w:tc>
        <w:tc>
          <w:tcPr>
            <w:tcW w:w="3781" w:type="pct"/>
            <w:vAlign w:val="center"/>
          </w:tcPr>
          <w:p w:rsidR="00AF1A84" w:rsidRPr="00587C82" w:rsidRDefault="00AF1A84" w:rsidP="004F331C">
            <w:pPr>
              <w:tabs>
                <w:tab w:val="center" w:pos="4677"/>
                <w:tab w:val="right" w:pos="9355"/>
              </w:tabs>
              <w:suppressAutoHyphens/>
              <w:jc w:val="both"/>
              <w:rPr>
                <w:rFonts w:ascii="Arial" w:hAnsi="Arial" w:cs="Arial"/>
                <w:sz w:val="20"/>
                <w:szCs w:val="20"/>
              </w:rPr>
            </w:pPr>
            <w:r w:rsidRPr="00587C82">
              <w:rPr>
                <w:rFonts w:ascii="Arial" w:hAnsi="Arial" w:cs="Arial"/>
                <w:snapToGrid w:val="0"/>
                <w:sz w:val="20"/>
                <w:szCs w:val="20"/>
              </w:rPr>
              <w:lastRenderedPageBreak/>
              <w:t>Диплом о профессиональной переподготовке ПП № 433908 от 09.02.2005 г.</w:t>
            </w:r>
            <w:r w:rsidRPr="00587C82">
              <w:rPr>
                <w:rFonts w:ascii="Arial" w:hAnsi="Arial" w:cs="Arial"/>
                <w:sz w:val="20"/>
                <w:szCs w:val="20"/>
              </w:rPr>
              <w:t xml:space="preserve"> </w:t>
            </w:r>
            <w:r w:rsidRPr="00587C82">
              <w:rPr>
                <w:rFonts w:ascii="Arial" w:hAnsi="Arial" w:cs="Arial"/>
                <w:i/>
                <w:sz w:val="20"/>
                <w:szCs w:val="20"/>
              </w:rPr>
              <w:t>Московский международный институт эконометрики, информатики, финансов и права</w:t>
            </w:r>
          </w:p>
          <w:p w:rsidR="00AF1A84" w:rsidRPr="00587C82" w:rsidRDefault="00AF1A84" w:rsidP="004F331C">
            <w:pPr>
              <w:tabs>
                <w:tab w:val="center" w:pos="4677"/>
                <w:tab w:val="right" w:pos="9355"/>
              </w:tabs>
              <w:suppressAutoHyphens/>
              <w:jc w:val="both"/>
              <w:rPr>
                <w:rFonts w:ascii="Arial" w:hAnsi="Arial" w:cs="Arial"/>
                <w:sz w:val="20"/>
                <w:szCs w:val="20"/>
              </w:rPr>
            </w:pPr>
            <w:r w:rsidRPr="00587C82">
              <w:rPr>
                <w:rFonts w:ascii="Arial" w:hAnsi="Arial" w:cs="Arial"/>
                <w:sz w:val="20"/>
                <w:szCs w:val="20"/>
              </w:rPr>
              <w:t xml:space="preserve"> Повышение квалификации в области оценки: </w:t>
            </w:r>
            <w:r w:rsidRPr="00587C82">
              <w:rPr>
                <w:rFonts w:ascii="Arial" w:hAnsi="Arial" w:cs="Arial"/>
                <w:sz w:val="20"/>
                <w:szCs w:val="20"/>
              </w:rPr>
              <w:tab/>
              <w:t xml:space="preserve">Санкт-Петербургский государственный инженерно-экономический университет Свидетельство о повышении квалификации № 2041 от </w:t>
            </w:r>
            <w:smartTag w:uri="urn:schemas-microsoft-com:office:smarttags" w:element="metricconverter">
              <w:smartTagPr>
                <w:attr w:name="ProductID" w:val="2008 г"/>
              </w:smartTagPr>
              <w:r w:rsidRPr="00587C82">
                <w:rPr>
                  <w:rFonts w:ascii="Arial" w:hAnsi="Arial" w:cs="Arial"/>
                  <w:sz w:val="20"/>
                  <w:szCs w:val="20"/>
                </w:rPr>
                <w:t>2008 г</w:t>
              </w:r>
            </w:smartTag>
            <w:r w:rsidRPr="00587C82">
              <w:rPr>
                <w:rFonts w:ascii="Arial" w:hAnsi="Arial" w:cs="Arial"/>
                <w:sz w:val="20"/>
                <w:szCs w:val="20"/>
              </w:rPr>
              <w:t>.</w:t>
            </w:r>
          </w:p>
          <w:p w:rsidR="00AF1A84" w:rsidRPr="00587C82" w:rsidRDefault="00AF1A84" w:rsidP="004F331C">
            <w:pPr>
              <w:tabs>
                <w:tab w:val="right" w:pos="9355"/>
              </w:tabs>
              <w:suppressAutoHyphens/>
              <w:jc w:val="both"/>
              <w:rPr>
                <w:rFonts w:ascii="Arial" w:hAnsi="Arial" w:cs="Arial"/>
                <w:snapToGrid w:val="0"/>
                <w:sz w:val="20"/>
                <w:szCs w:val="20"/>
              </w:rPr>
            </w:pPr>
            <w:r w:rsidRPr="00587C82">
              <w:rPr>
                <w:rFonts w:ascii="Arial" w:hAnsi="Arial" w:cs="Arial"/>
                <w:snapToGrid w:val="0"/>
                <w:sz w:val="20"/>
                <w:szCs w:val="20"/>
              </w:rPr>
              <w:lastRenderedPageBreak/>
              <w:t>Удостоверение о повышении квалификации по дополнительной профессиональной программе «Судебная экспертиза в оценке активов» АНО «Центр дополнительного профессионального образования «</w:t>
            </w:r>
            <w:proofErr w:type="spellStart"/>
            <w:r w:rsidRPr="00587C82">
              <w:rPr>
                <w:rFonts w:ascii="Arial" w:hAnsi="Arial" w:cs="Arial"/>
                <w:snapToGrid w:val="0"/>
                <w:sz w:val="20"/>
                <w:szCs w:val="20"/>
              </w:rPr>
              <w:t>Геос</w:t>
            </w:r>
            <w:proofErr w:type="spellEnd"/>
            <w:r w:rsidRPr="00587C82">
              <w:rPr>
                <w:rFonts w:ascii="Arial" w:hAnsi="Arial" w:cs="Arial"/>
                <w:snapToGrid w:val="0"/>
                <w:sz w:val="20"/>
                <w:szCs w:val="20"/>
              </w:rPr>
              <w:t>» от 24 июня 2016 года 7827 00028335</w:t>
            </w:r>
          </w:p>
        </w:tc>
      </w:tr>
      <w:tr w:rsidR="00FA1ED4" w:rsidRPr="00517FA6" w:rsidTr="004F331C">
        <w:trPr>
          <w:trHeight w:val="1172"/>
          <w:jc w:val="center"/>
        </w:trPr>
        <w:tc>
          <w:tcPr>
            <w:tcW w:w="1219" w:type="pct"/>
            <w:vAlign w:val="center"/>
          </w:tcPr>
          <w:p w:rsidR="00FA1ED4" w:rsidRPr="00517FA6" w:rsidRDefault="00FA1ED4" w:rsidP="004F331C">
            <w:pPr>
              <w:tabs>
                <w:tab w:val="center" w:pos="4677"/>
                <w:tab w:val="right" w:pos="9355"/>
              </w:tabs>
              <w:suppressAutoHyphens/>
              <w:rPr>
                <w:rFonts w:ascii="Arial" w:hAnsi="Arial" w:cs="Arial"/>
                <w:bCs/>
                <w:iCs/>
                <w:snapToGrid w:val="0"/>
                <w:sz w:val="20"/>
                <w:szCs w:val="20"/>
              </w:rPr>
            </w:pPr>
            <w:r w:rsidRPr="00517FA6">
              <w:rPr>
                <w:rFonts w:ascii="Arial" w:hAnsi="Arial" w:cs="Arial"/>
                <w:bCs/>
                <w:iCs/>
                <w:snapToGrid w:val="0"/>
                <w:sz w:val="20"/>
                <w:szCs w:val="20"/>
              </w:rPr>
              <w:lastRenderedPageBreak/>
              <w:t>Сведения об обязательном страховании ответственности оценщика</w:t>
            </w:r>
          </w:p>
        </w:tc>
        <w:tc>
          <w:tcPr>
            <w:tcW w:w="3781" w:type="pct"/>
            <w:vAlign w:val="center"/>
          </w:tcPr>
          <w:p w:rsidR="00FA1ED4" w:rsidRPr="00FA1ED4" w:rsidRDefault="00FA1ED4" w:rsidP="00FA1ED4">
            <w:pPr>
              <w:keepNext/>
              <w:keepLines/>
              <w:tabs>
                <w:tab w:val="center" w:pos="4677"/>
                <w:tab w:val="right" w:pos="9355"/>
              </w:tabs>
              <w:jc w:val="both"/>
              <w:rPr>
                <w:rFonts w:ascii="Arial" w:hAnsi="Arial" w:cs="Arial"/>
                <w:snapToGrid w:val="0"/>
                <w:sz w:val="20"/>
                <w:szCs w:val="20"/>
              </w:rPr>
            </w:pPr>
            <w:r w:rsidRPr="00FA1ED4">
              <w:rPr>
                <w:rFonts w:ascii="Arial" w:hAnsi="Arial" w:cs="Arial"/>
                <w:bCs/>
                <w:iCs/>
                <w:snapToGrid w:val="0"/>
                <w:sz w:val="20"/>
                <w:szCs w:val="20"/>
              </w:rPr>
              <w:t>Гражданская ответственность оценщика Застрахована в АО «</w:t>
            </w:r>
            <w:proofErr w:type="spellStart"/>
            <w:r w:rsidRPr="00FA1ED4">
              <w:rPr>
                <w:rFonts w:ascii="Arial" w:hAnsi="Arial" w:cs="Arial"/>
                <w:bCs/>
                <w:iCs/>
                <w:snapToGrid w:val="0"/>
                <w:sz w:val="20"/>
                <w:szCs w:val="20"/>
              </w:rPr>
              <w:t>АльфаСтрахование</w:t>
            </w:r>
            <w:proofErr w:type="spellEnd"/>
            <w:r w:rsidRPr="00FA1ED4">
              <w:rPr>
                <w:rFonts w:ascii="Arial" w:hAnsi="Arial" w:cs="Arial"/>
                <w:bCs/>
                <w:iCs/>
                <w:snapToGrid w:val="0"/>
                <w:sz w:val="20"/>
                <w:szCs w:val="20"/>
              </w:rPr>
              <w:t>» -  полис страхования ответственности от 12 апреля 2022 № 0991</w:t>
            </w:r>
            <w:r w:rsidRPr="00FA1ED4">
              <w:rPr>
                <w:rFonts w:ascii="Arial" w:hAnsi="Arial" w:cs="Arial"/>
                <w:bCs/>
                <w:iCs/>
                <w:snapToGrid w:val="0"/>
                <w:sz w:val="20"/>
                <w:szCs w:val="20"/>
                <w:lang w:val="en-US"/>
              </w:rPr>
              <w:t>R</w:t>
            </w:r>
            <w:r w:rsidRPr="00FA1ED4">
              <w:rPr>
                <w:rFonts w:ascii="Arial" w:hAnsi="Arial" w:cs="Arial"/>
                <w:bCs/>
                <w:iCs/>
                <w:snapToGrid w:val="0"/>
                <w:sz w:val="20"/>
                <w:szCs w:val="20"/>
              </w:rPr>
              <w:t xml:space="preserve">/776/20081/23, страховая сумма – 5 000 </w:t>
            </w:r>
            <w:proofErr w:type="spellStart"/>
            <w:r w:rsidRPr="00FA1ED4">
              <w:rPr>
                <w:rFonts w:ascii="Arial" w:hAnsi="Arial" w:cs="Arial"/>
                <w:bCs/>
                <w:iCs/>
                <w:snapToGrid w:val="0"/>
                <w:sz w:val="20"/>
                <w:szCs w:val="20"/>
              </w:rPr>
              <w:t>000</w:t>
            </w:r>
            <w:proofErr w:type="spellEnd"/>
            <w:r w:rsidRPr="00FA1ED4">
              <w:rPr>
                <w:rFonts w:ascii="Arial" w:hAnsi="Arial" w:cs="Arial"/>
                <w:bCs/>
                <w:iCs/>
                <w:snapToGrid w:val="0"/>
                <w:sz w:val="20"/>
                <w:szCs w:val="20"/>
              </w:rPr>
              <w:t xml:space="preserve"> (три миллиона) рублей, период действия страхового полиса с  22.04.2023 до 21.04.2024 года</w:t>
            </w:r>
          </w:p>
        </w:tc>
      </w:tr>
      <w:tr w:rsidR="00AF1A84" w:rsidRPr="00517FA6" w:rsidTr="004F331C">
        <w:trPr>
          <w:trHeight w:val="1172"/>
          <w:jc w:val="center"/>
        </w:trPr>
        <w:tc>
          <w:tcPr>
            <w:tcW w:w="1219" w:type="pct"/>
            <w:vAlign w:val="center"/>
          </w:tcPr>
          <w:p w:rsidR="00AF1A84" w:rsidRPr="00517FA6" w:rsidRDefault="00AF1A84" w:rsidP="004F331C">
            <w:pPr>
              <w:tabs>
                <w:tab w:val="center" w:pos="4677"/>
                <w:tab w:val="right" w:pos="9355"/>
              </w:tabs>
              <w:suppressAutoHyphens/>
              <w:rPr>
                <w:rFonts w:ascii="Arial" w:hAnsi="Arial" w:cs="Arial"/>
                <w:bCs/>
                <w:iCs/>
                <w:snapToGrid w:val="0"/>
                <w:sz w:val="20"/>
                <w:szCs w:val="20"/>
              </w:rPr>
            </w:pPr>
            <w:r w:rsidRPr="00517FA6">
              <w:rPr>
                <w:rFonts w:ascii="Arial" w:hAnsi="Arial" w:cs="Arial"/>
                <w:bCs/>
                <w:iCs/>
                <w:snapToGrid w:val="0"/>
                <w:sz w:val="20"/>
                <w:szCs w:val="20"/>
              </w:rPr>
              <w:t xml:space="preserve">Сведения о </w:t>
            </w:r>
            <w:proofErr w:type="gramStart"/>
            <w:r w:rsidRPr="00517FA6">
              <w:rPr>
                <w:rFonts w:ascii="Arial" w:hAnsi="Arial" w:cs="Arial"/>
                <w:bCs/>
                <w:iCs/>
                <w:snapToGrid w:val="0"/>
                <w:sz w:val="20"/>
                <w:szCs w:val="20"/>
              </w:rPr>
              <w:t>квалификационных</w:t>
            </w:r>
            <w:proofErr w:type="gramEnd"/>
            <w:r w:rsidRPr="00517FA6">
              <w:rPr>
                <w:rFonts w:ascii="Arial" w:hAnsi="Arial" w:cs="Arial"/>
                <w:bCs/>
                <w:iCs/>
                <w:snapToGrid w:val="0"/>
                <w:sz w:val="20"/>
                <w:szCs w:val="20"/>
              </w:rPr>
              <w:t xml:space="preserve"> аттестате в области оценочной деятельности</w:t>
            </w:r>
          </w:p>
        </w:tc>
        <w:tc>
          <w:tcPr>
            <w:tcW w:w="3781" w:type="pct"/>
            <w:vAlign w:val="center"/>
          </w:tcPr>
          <w:p w:rsidR="00AF1A84" w:rsidRPr="00587C82" w:rsidRDefault="00AF1A84" w:rsidP="004F331C">
            <w:pPr>
              <w:tabs>
                <w:tab w:val="center" w:pos="4677"/>
                <w:tab w:val="right" w:pos="9355"/>
              </w:tabs>
              <w:suppressAutoHyphens/>
              <w:jc w:val="both"/>
              <w:rPr>
                <w:rFonts w:ascii="Arial" w:hAnsi="Arial" w:cs="Arial"/>
                <w:bCs/>
                <w:iCs/>
                <w:snapToGrid w:val="0"/>
                <w:sz w:val="20"/>
                <w:szCs w:val="20"/>
              </w:rPr>
            </w:pPr>
            <w:r w:rsidRPr="00587C82">
              <w:rPr>
                <w:rFonts w:ascii="Arial" w:hAnsi="Arial" w:cs="Arial"/>
                <w:bCs/>
                <w:iCs/>
                <w:snapToGrid w:val="0"/>
                <w:sz w:val="20"/>
                <w:szCs w:val="20"/>
              </w:rPr>
              <w:t>Квалификационный аттестат в области оценочной деятельности по направлению «Оценка недвижимости» № 007</w:t>
            </w:r>
            <w:r>
              <w:rPr>
                <w:rFonts w:ascii="Arial" w:hAnsi="Arial" w:cs="Arial"/>
                <w:bCs/>
                <w:iCs/>
                <w:snapToGrid w:val="0"/>
                <w:sz w:val="20"/>
                <w:szCs w:val="20"/>
              </w:rPr>
              <w:t>6310</w:t>
            </w:r>
            <w:r w:rsidRPr="00587C82">
              <w:rPr>
                <w:rFonts w:ascii="Arial" w:hAnsi="Arial" w:cs="Arial"/>
                <w:bCs/>
                <w:iCs/>
                <w:snapToGrid w:val="0"/>
                <w:sz w:val="20"/>
                <w:szCs w:val="20"/>
              </w:rPr>
              <w:t>-1 от 29 марта 2018 года</w:t>
            </w:r>
          </w:p>
          <w:p w:rsidR="00AF1A84" w:rsidRPr="00587C82" w:rsidRDefault="00AF1A84" w:rsidP="004F331C">
            <w:pPr>
              <w:tabs>
                <w:tab w:val="center" w:pos="4677"/>
                <w:tab w:val="right" w:pos="9355"/>
              </w:tabs>
              <w:suppressAutoHyphens/>
              <w:jc w:val="both"/>
              <w:rPr>
                <w:rFonts w:ascii="Arial" w:hAnsi="Arial" w:cs="Arial"/>
                <w:bCs/>
                <w:iCs/>
                <w:snapToGrid w:val="0"/>
                <w:sz w:val="20"/>
                <w:szCs w:val="20"/>
              </w:rPr>
            </w:pPr>
            <w:r w:rsidRPr="00587C82">
              <w:rPr>
                <w:rFonts w:ascii="Arial" w:hAnsi="Arial" w:cs="Arial"/>
                <w:bCs/>
                <w:iCs/>
                <w:snapToGrid w:val="0"/>
                <w:sz w:val="20"/>
                <w:szCs w:val="20"/>
              </w:rPr>
              <w:t>Квалификационный аттестат в области оценочной деятельности по направлению «Оценка движимого имущества» № 007644-2 от 29 марта 2018 года</w:t>
            </w:r>
          </w:p>
          <w:p w:rsidR="00AF1A84" w:rsidRPr="00587C82" w:rsidRDefault="00AF1A84" w:rsidP="004F331C">
            <w:pPr>
              <w:suppressAutoHyphens/>
              <w:jc w:val="both"/>
              <w:rPr>
                <w:rFonts w:ascii="Arial" w:hAnsi="Arial" w:cs="Arial"/>
                <w:color w:val="000000"/>
                <w:sz w:val="20"/>
                <w:szCs w:val="20"/>
              </w:rPr>
            </w:pPr>
            <w:r w:rsidRPr="00587C82">
              <w:rPr>
                <w:rFonts w:ascii="Arial" w:hAnsi="Arial" w:cs="Arial"/>
                <w:color w:val="000000"/>
                <w:sz w:val="20"/>
                <w:szCs w:val="20"/>
              </w:rPr>
              <w:t>Квалификационный аттестат в области оценочной деятельности по направлению «Оценка бизнеса» № 017225-3 от 07 июня 2019 года</w:t>
            </w:r>
          </w:p>
        </w:tc>
      </w:tr>
      <w:tr w:rsidR="00AF1A84" w:rsidRPr="00517FA6" w:rsidTr="004F331C">
        <w:trPr>
          <w:jc w:val="center"/>
        </w:trPr>
        <w:tc>
          <w:tcPr>
            <w:tcW w:w="1219" w:type="pct"/>
            <w:vAlign w:val="center"/>
          </w:tcPr>
          <w:p w:rsidR="00AF1A84" w:rsidRPr="00517FA6" w:rsidRDefault="00AF1A84" w:rsidP="004F331C">
            <w:pPr>
              <w:tabs>
                <w:tab w:val="center" w:pos="4677"/>
                <w:tab w:val="right" w:pos="9355"/>
              </w:tabs>
              <w:suppressAutoHyphens/>
              <w:rPr>
                <w:rFonts w:ascii="Arial" w:hAnsi="Arial" w:cs="Arial"/>
                <w:bCs/>
                <w:iCs/>
                <w:snapToGrid w:val="0"/>
                <w:sz w:val="20"/>
                <w:szCs w:val="20"/>
              </w:rPr>
            </w:pPr>
            <w:r w:rsidRPr="00517FA6">
              <w:rPr>
                <w:rFonts w:ascii="Arial" w:hAnsi="Arial" w:cs="Arial"/>
                <w:bCs/>
                <w:iCs/>
                <w:snapToGrid w:val="0"/>
                <w:sz w:val="20"/>
                <w:szCs w:val="20"/>
              </w:rPr>
              <w:t>Стаж работы в оценке</w:t>
            </w:r>
          </w:p>
        </w:tc>
        <w:tc>
          <w:tcPr>
            <w:tcW w:w="3781" w:type="pct"/>
            <w:vAlign w:val="center"/>
          </w:tcPr>
          <w:p w:rsidR="00AF1A84" w:rsidRPr="00587C82" w:rsidRDefault="00AF1A84" w:rsidP="00FA1ED4">
            <w:pPr>
              <w:tabs>
                <w:tab w:val="center" w:pos="4677"/>
                <w:tab w:val="right" w:pos="9355"/>
              </w:tabs>
              <w:suppressAutoHyphens/>
              <w:jc w:val="center"/>
              <w:rPr>
                <w:rFonts w:ascii="Arial" w:hAnsi="Arial" w:cs="Arial"/>
                <w:snapToGrid w:val="0"/>
                <w:sz w:val="20"/>
                <w:szCs w:val="20"/>
              </w:rPr>
            </w:pPr>
            <w:r w:rsidRPr="00587C82">
              <w:rPr>
                <w:rFonts w:ascii="Arial" w:hAnsi="Arial" w:cs="Arial"/>
                <w:snapToGrid w:val="0"/>
                <w:sz w:val="20"/>
                <w:szCs w:val="20"/>
              </w:rPr>
              <w:t xml:space="preserve">Более </w:t>
            </w:r>
            <w:r w:rsidR="00FA1ED4">
              <w:rPr>
                <w:rFonts w:ascii="Arial" w:hAnsi="Arial" w:cs="Arial"/>
                <w:snapToGrid w:val="0"/>
                <w:sz w:val="20"/>
                <w:szCs w:val="20"/>
              </w:rPr>
              <w:t>19</w:t>
            </w:r>
            <w:r w:rsidRPr="00587C82">
              <w:rPr>
                <w:rFonts w:ascii="Arial" w:hAnsi="Arial" w:cs="Arial"/>
                <w:snapToGrid w:val="0"/>
                <w:sz w:val="20"/>
                <w:szCs w:val="20"/>
              </w:rPr>
              <w:t xml:space="preserve"> лет</w:t>
            </w:r>
          </w:p>
        </w:tc>
      </w:tr>
    </w:tbl>
    <w:p w:rsidR="00AF1A84" w:rsidRDefault="00AF1A84" w:rsidP="00AF1A84"/>
    <w:p w:rsidR="00AF1A84" w:rsidRPr="001612C6" w:rsidRDefault="00AF1A84" w:rsidP="00AF1A84">
      <w:pPr>
        <w:keepNext/>
        <w:keepLines/>
        <w:jc w:val="both"/>
        <w:rPr>
          <w:rFonts w:ascii="Arial" w:hAnsi="Arial" w:cs="Arial"/>
          <w:sz w:val="20"/>
          <w:szCs w:val="20"/>
        </w:rPr>
      </w:pPr>
      <w:r w:rsidRPr="001612C6">
        <w:rPr>
          <w:rFonts w:ascii="Arial" w:hAnsi="Arial" w:cs="Arial"/>
          <w:b/>
          <w:sz w:val="20"/>
          <w:szCs w:val="20"/>
        </w:rPr>
        <w:t>Информация обо всех привлекаемых к проведению оценки и подготовке Отчета об оценке организациях и специалистах с указанием их квалификации и степени их участия в проведении оценки объекта оценки</w:t>
      </w:r>
      <w:bookmarkEnd w:id="38"/>
      <w:bookmarkEnd w:id="39"/>
      <w:bookmarkEnd w:id="40"/>
      <w:bookmarkEnd w:id="41"/>
      <w:bookmarkEnd w:id="42"/>
      <w:bookmarkEnd w:id="43"/>
      <w:bookmarkEnd w:id="44"/>
      <w:bookmarkEnd w:id="45"/>
      <w:r w:rsidRPr="001612C6">
        <w:rPr>
          <w:rFonts w:ascii="Arial" w:hAnsi="Arial" w:cs="Arial"/>
          <w:b/>
          <w:sz w:val="20"/>
          <w:szCs w:val="20"/>
        </w:rPr>
        <w:t xml:space="preserve">: </w:t>
      </w:r>
      <w:r w:rsidRPr="001612C6">
        <w:rPr>
          <w:rFonts w:ascii="Arial" w:hAnsi="Arial" w:cs="Arial"/>
          <w:sz w:val="20"/>
          <w:szCs w:val="20"/>
        </w:rPr>
        <w:t>Для проведения работ по оценке согласно Договору другие специалисты и организации не привлекались.</w:t>
      </w:r>
    </w:p>
    <w:p w:rsidR="00AF1A84" w:rsidRPr="008D421C" w:rsidRDefault="00AF1A84" w:rsidP="00AF1A84">
      <w:pPr>
        <w:pStyle w:val="1"/>
        <w:spacing w:before="0" w:after="0"/>
        <w:rPr>
          <w:rFonts w:ascii="Arial" w:hAnsi="Arial"/>
          <w:sz w:val="2"/>
          <w:szCs w:val="2"/>
          <w:u w:val="single"/>
        </w:rPr>
      </w:pPr>
    </w:p>
    <w:p w:rsidR="00AF1A84" w:rsidRDefault="00AF1A84" w:rsidP="00AF1A84">
      <w:pPr>
        <w:pStyle w:val="1"/>
        <w:keepNext w:val="0"/>
        <w:tabs>
          <w:tab w:val="left" w:pos="400"/>
          <w:tab w:val="num" w:pos="1070"/>
        </w:tabs>
        <w:spacing w:before="0" w:after="0"/>
        <w:ind w:left="1070" w:hanging="360"/>
        <w:rPr>
          <w:rFonts w:ascii="Arial" w:hAnsi="Arial" w:cs="Arial"/>
          <w:sz w:val="28"/>
          <w:szCs w:val="28"/>
          <w:lang w:val="ru-RU"/>
        </w:rPr>
      </w:pPr>
      <w:bookmarkStart w:id="46" w:name="_Toc328054160"/>
      <w:bookmarkStart w:id="47" w:name="_Toc119915480"/>
      <w:bookmarkEnd w:id="37"/>
    </w:p>
    <w:p w:rsidR="00AF1A84" w:rsidRPr="002E02DB" w:rsidRDefault="00AF1A84" w:rsidP="002E02DB">
      <w:pPr>
        <w:pStyle w:val="1"/>
        <w:spacing w:before="0"/>
        <w:rPr>
          <w:rFonts w:ascii="Arial" w:hAnsi="Arial"/>
          <w:sz w:val="28"/>
          <w:szCs w:val="28"/>
          <w:u w:val="single"/>
          <w:lang w:val="ru-RU"/>
        </w:rPr>
      </w:pPr>
      <w:bookmarkStart w:id="48" w:name="_Toc120022134"/>
      <w:bookmarkStart w:id="49" w:name="_Toc169182757"/>
      <w:r w:rsidRPr="002E02DB">
        <w:rPr>
          <w:rFonts w:ascii="Arial" w:hAnsi="Arial"/>
          <w:sz w:val="28"/>
          <w:szCs w:val="28"/>
          <w:u w:val="single"/>
          <w:lang w:val="ru-RU"/>
        </w:rPr>
        <w:t>3. Допущения и ограничивающие условия</w:t>
      </w:r>
      <w:bookmarkEnd w:id="47"/>
      <w:bookmarkEnd w:id="48"/>
      <w:bookmarkEnd w:id="49"/>
    </w:p>
    <w:p w:rsidR="00AF1A84" w:rsidRPr="001612C6" w:rsidRDefault="00AF1A84" w:rsidP="00AF1A84">
      <w:pPr>
        <w:pStyle w:val="30"/>
        <w:ind w:firstLine="567"/>
        <w:rPr>
          <w:rFonts w:cs="Arial"/>
          <w:sz w:val="20"/>
        </w:rPr>
      </w:pPr>
      <w:r w:rsidRPr="001612C6">
        <w:rPr>
          <w:rFonts w:cs="Arial"/>
          <w:sz w:val="20"/>
        </w:rPr>
        <w:t>Следующие допущения и ограничивающие условия являются неотъемлемой частью данного Отчета:</w:t>
      </w:r>
    </w:p>
    <w:p w:rsidR="00AF1A84" w:rsidRPr="001612C6" w:rsidRDefault="00AF1A84" w:rsidP="00AF1A84">
      <w:pPr>
        <w:widowControl w:val="0"/>
        <w:numPr>
          <w:ilvl w:val="0"/>
          <w:numId w:val="25"/>
        </w:numPr>
        <w:tabs>
          <w:tab w:val="clear" w:pos="72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Настоящий Отчет достоверен лишь в полном объеме и лишь в указанных в нем целях и задачах.</w:t>
      </w:r>
    </w:p>
    <w:p w:rsidR="00AF1A84" w:rsidRPr="001612C6" w:rsidRDefault="00AF1A84" w:rsidP="00AF1A84">
      <w:pPr>
        <w:widowControl w:val="0"/>
        <w:numPr>
          <w:ilvl w:val="0"/>
          <w:numId w:val="25"/>
        </w:numPr>
        <w:tabs>
          <w:tab w:val="clear" w:pos="72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 xml:space="preserve">Оценщики не несут ответственности за юридическое описание прав оцениваемой собственности или за вопросы, связанные с рассмотрением прав собственности. Право оцениваемой собственности считается достоверным. Оцениваемая собственность считается свободной от каких-либо претензий или ограничений, </w:t>
      </w:r>
      <w:proofErr w:type="gramStart"/>
      <w:r w:rsidRPr="001612C6">
        <w:rPr>
          <w:rFonts w:ascii="Arial" w:hAnsi="Arial" w:cs="Arial"/>
          <w:sz w:val="20"/>
          <w:szCs w:val="20"/>
        </w:rPr>
        <w:t>кроме</w:t>
      </w:r>
      <w:proofErr w:type="gramEnd"/>
      <w:r w:rsidRPr="001612C6">
        <w:rPr>
          <w:rFonts w:ascii="Arial" w:hAnsi="Arial" w:cs="Arial"/>
          <w:sz w:val="20"/>
          <w:szCs w:val="20"/>
        </w:rPr>
        <w:t xml:space="preserve"> оговоренных в Отчете.</w:t>
      </w:r>
    </w:p>
    <w:p w:rsidR="00AF1A84" w:rsidRPr="001612C6" w:rsidRDefault="00AF1A84" w:rsidP="00AF1A84">
      <w:pPr>
        <w:widowControl w:val="0"/>
        <w:numPr>
          <w:ilvl w:val="0"/>
          <w:numId w:val="25"/>
        </w:numPr>
        <w:tabs>
          <w:tab w:val="clear" w:pos="72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В рамках настоящего Отчета Оценщик не приводил обзорные материалы (планы, чертежи и т. п.) по объекту оценки. Документы, использованные Оценщиком и устанавливающие количественные и качественные характеристики Объекта оценки, а также использованные при проведении оценки объекта оценки данные содержатся в архиве Оценщика.</w:t>
      </w:r>
    </w:p>
    <w:p w:rsidR="00AF1A84" w:rsidRPr="001612C6" w:rsidRDefault="00AF1A84" w:rsidP="00AF1A84">
      <w:pPr>
        <w:widowControl w:val="0"/>
        <w:numPr>
          <w:ilvl w:val="0"/>
          <w:numId w:val="25"/>
        </w:numPr>
        <w:tabs>
          <w:tab w:val="clear" w:pos="72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 xml:space="preserve">Оценщики предполагают отсутствие каких-либо скрытых фактов, влияющих на оценку. Оценщики не несут ответственности за наличие таких скрытых фактов, ни за необходимость выявления таковых. </w:t>
      </w:r>
    </w:p>
    <w:p w:rsidR="00AF1A84" w:rsidRPr="001612C6" w:rsidRDefault="00AF1A84" w:rsidP="00AF1A84">
      <w:pPr>
        <w:widowControl w:val="0"/>
        <w:numPr>
          <w:ilvl w:val="0"/>
          <w:numId w:val="25"/>
        </w:numPr>
        <w:tabs>
          <w:tab w:val="clear" w:pos="72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Сведения (исходные данные), полученные оценщиками и содержащиеся в Отчете, были получены из надежных источников и считаются достоверными. Тем не менее, оценщики не могут гарантировать абсолютную точность информации, поэтому в Отчете содержаться ссылки на источники информации.</w:t>
      </w:r>
    </w:p>
    <w:p w:rsidR="00AF1A84" w:rsidRPr="001612C6" w:rsidRDefault="00AF1A84" w:rsidP="00AF1A84">
      <w:pPr>
        <w:widowControl w:val="0"/>
        <w:numPr>
          <w:ilvl w:val="0"/>
          <w:numId w:val="25"/>
        </w:numPr>
        <w:tabs>
          <w:tab w:val="clear" w:pos="72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Мнение оценщиков относительно стоимости объекта действительно только на дату определения стоимости объекта оценки. Оценщики не принимают на себя никакой ответственности за изменение экономических, юридических и иных факторов, которые могут возникнуть после этой даты и повлиять на рыночную ситуацию, а, следовательно, и на рыночную стоимость объекта.</w:t>
      </w:r>
    </w:p>
    <w:p w:rsidR="00AF1A84" w:rsidRPr="001612C6" w:rsidRDefault="00AF1A84" w:rsidP="00AF1A84">
      <w:pPr>
        <w:widowControl w:val="0"/>
        <w:numPr>
          <w:ilvl w:val="0"/>
          <w:numId w:val="25"/>
        </w:numPr>
        <w:tabs>
          <w:tab w:val="clear" w:pos="72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 xml:space="preserve">Ни Заказчик, ни оценщики не могут использовать Отчет иначе, чем это предусмотрено договором на оценку. </w:t>
      </w:r>
    </w:p>
    <w:p w:rsidR="00AF1A84" w:rsidRPr="001612C6" w:rsidRDefault="00AF1A84" w:rsidP="00AF1A84">
      <w:pPr>
        <w:widowControl w:val="0"/>
        <w:numPr>
          <w:ilvl w:val="0"/>
          <w:numId w:val="25"/>
        </w:numPr>
        <w:tabs>
          <w:tab w:val="clear" w:pos="72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Отчет об оценке содержит профессиональное мнение оценщиков относительно стоимости объекта и не является гарантией того, что объект будет продан на свободном рынке по цене, равной стоимости объекта, указанной в данном Отчете.</w:t>
      </w:r>
    </w:p>
    <w:p w:rsidR="00AF1A84" w:rsidRPr="001612C6" w:rsidRDefault="00AF1A84" w:rsidP="00AF1A84">
      <w:pPr>
        <w:widowControl w:val="0"/>
        <w:numPr>
          <w:ilvl w:val="0"/>
          <w:numId w:val="25"/>
        </w:numPr>
        <w:tabs>
          <w:tab w:val="clear" w:pos="72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От оценщиков не требуется  появляться в суде или свидетельствовать иным способом по поводу произведенной оценки,  иначе как по официальному вызову суда.</w:t>
      </w:r>
    </w:p>
    <w:p w:rsidR="00AF1A84" w:rsidRPr="001612C6" w:rsidRDefault="00AF1A84" w:rsidP="00AF1A84">
      <w:pPr>
        <w:widowControl w:val="0"/>
        <w:numPr>
          <w:ilvl w:val="0"/>
          <w:numId w:val="25"/>
        </w:numPr>
        <w:tabs>
          <w:tab w:val="clear" w:pos="720"/>
          <w:tab w:val="left" w:pos="110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Информация, полученная от Заказчика, не проверялась оценщиком на достоверность и подлинность. Все предоставленные Заказчиком документы для проведения оценки являются простыми копиями, сделанными с оригиналов документов.</w:t>
      </w:r>
    </w:p>
    <w:p w:rsidR="00AF1A84" w:rsidRPr="001612C6" w:rsidRDefault="00AF1A84" w:rsidP="00AF1A84">
      <w:pPr>
        <w:widowControl w:val="0"/>
        <w:numPr>
          <w:ilvl w:val="0"/>
          <w:numId w:val="25"/>
        </w:numPr>
        <w:tabs>
          <w:tab w:val="clear" w:pos="720"/>
          <w:tab w:val="left" w:pos="110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 xml:space="preserve">Приведенные в Отчете факты, на основании которых проводился анализ, расчеты, делались предположения и выводы, были собраны Оценщиком с наибольшей степенью </w:t>
      </w:r>
      <w:r w:rsidRPr="001612C6">
        <w:rPr>
          <w:rFonts w:ascii="Arial" w:hAnsi="Arial" w:cs="Arial"/>
          <w:sz w:val="20"/>
          <w:szCs w:val="20"/>
        </w:rPr>
        <w:lastRenderedPageBreak/>
        <w:t>использования их знаний и умений и являются, по мнению Оценщика, достоверными, обоснованными и не содержащими фактических ошибок по тексту отчета.</w:t>
      </w:r>
    </w:p>
    <w:p w:rsidR="00AF1A84" w:rsidRPr="001612C6" w:rsidRDefault="00AF1A84" w:rsidP="00AF1A84">
      <w:pPr>
        <w:widowControl w:val="0"/>
        <w:numPr>
          <w:ilvl w:val="0"/>
          <w:numId w:val="25"/>
        </w:numPr>
        <w:tabs>
          <w:tab w:val="clear" w:pos="720"/>
          <w:tab w:val="left" w:pos="110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Оценщик не несет ответственность за достоверность предоставленной Заказчиком информации.</w:t>
      </w:r>
    </w:p>
    <w:p w:rsidR="00AF1A84" w:rsidRPr="001612C6" w:rsidRDefault="00AF1A84" w:rsidP="00AF1A84">
      <w:pPr>
        <w:widowControl w:val="0"/>
        <w:numPr>
          <w:ilvl w:val="0"/>
          <w:numId w:val="25"/>
        </w:numPr>
        <w:tabs>
          <w:tab w:val="clear" w:pos="720"/>
          <w:tab w:val="left" w:pos="110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В случаях привлечения специалистов (экспертов) по отдельным вопросам для проведения оценки, в соответствующих разделах Отчета указана их квалификация, степень участия в проведении оценки, а также обоснована необходимость их привлечения. В данных случаях в Отчете об оценке проведен анализ экспертного мнения используемого в качестве информации, существенной для величины определяемой стоимости на соответствие рыночным условиям, описанным в разделе анализа рынка.</w:t>
      </w:r>
    </w:p>
    <w:p w:rsidR="00AF1A84" w:rsidRPr="001612C6" w:rsidRDefault="00AF1A84" w:rsidP="00AF1A84">
      <w:pPr>
        <w:widowControl w:val="0"/>
        <w:numPr>
          <w:ilvl w:val="0"/>
          <w:numId w:val="25"/>
        </w:numPr>
        <w:tabs>
          <w:tab w:val="clear" w:pos="720"/>
          <w:tab w:val="left" w:pos="110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 xml:space="preserve">Содержащиеся в Отчете анализ, мнения и заключения принадлежат самим оценщикам и действительны строго в пределах ограничительных условий и допущений, являющихся частью настоящего Отчета. </w:t>
      </w:r>
    </w:p>
    <w:p w:rsidR="00AF1A84" w:rsidRPr="001612C6" w:rsidRDefault="00AF1A84" w:rsidP="00AF1A84">
      <w:pPr>
        <w:widowControl w:val="0"/>
        <w:numPr>
          <w:ilvl w:val="0"/>
          <w:numId w:val="25"/>
        </w:numPr>
        <w:tabs>
          <w:tab w:val="clear" w:pos="720"/>
          <w:tab w:val="left" w:pos="110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Факты, изложенные в Отчете, верны и соответствуют действительности.</w:t>
      </w:r>
    </w:p>
    <w:p w:rsidR="00AF1A84" w:rsidRPr="001612C6" w:rsidRDefault="00AF1A84" w:rsidP="00AF1A84">
      <w:pPr>
        <w:pStyle w:val="ListParagraph"/>
        <w:numPr>
          <w:ilvl w:val="0"/>
          <w:numId w:val="25"/>
        </w:numPr>
        <w:tabs>
          <w:tab w:val="clear" w:pos="720"/>
          <w:tab w:val="left" w:pos="993"/>
          <w:tab w:val="num" w:pos="1134"/>
        </w:tabs>
        <w:ind w:left="0" w:firstLine="567"/>
        <w:contextualSpacing/>
        <w:jc w:val="both"/>
        <w:rPr>
          <w:rFonts w:ascii="Arial" w:hAnsi="Arial" w:cs="Arial"/>
        </w:rPr>
      </w:pPr>
      <w:r w:rsidRPr="001612C6">
        <w:rPr>
          <w:rFonts w:ascii="Arial" w:hAnsi="Arial" w:cs="Arial"/>
        </w:rPr>
        <w:t xml:space="preserve">При оценке Исполнитель использует общепринятое программное обеспечение – электронные таблицы </w:t>
      </w:r>
      <w:proofErr w:type="spellStart"/>
      <w:r w:rsidRPr="001612C6">
        <w:rPr>
          <w:rFonts w:ascii="Arial" w:hAnsi="Arial" w:cs="Arial"/>
        </w:rPr>
        <w:t>Microsoft</w:t>
      </w:r>
      <w:proofErr w:type="spellEnd"/>
      <w:r w:rsidRPr="001612C6">
        <w:rPr>
          <w:rFonts w:ascii="Arial" w:hAnsi="Arial" w:cs="Arial"/>
        </w:rPr>
        <w:t xml:space="preserve"> </w:t>
      </w:r>
      <w:proofErr w:type="spellStart"/>
      <w:r w:rsidRPr="001612C6">
        <w:rPr>
          <w:rFonts w:ascii="Arial" w:hAnsi="Arial" w:cs="Arial"/>
        </w:rPr>
        <w:t>Office</w:t>
      </w:r>
      <w:proofErr w:type="spellEnd"/>
      <w:r w:rsidRPr="001612C6">
        <w:rPr>
          <w:rFonts w:ascii="Arial" w:hAnsi="Arial" w:cs="Arial"/>
        </w:rPr>
        <w:t xml:space="preserve"> </w:t>
      </w:r>
      <w:proofErr w:type="spellStart"/>
      <w:r w:rsidRPr="001612C6">
        <w:rPr>
          <w:rFonts w:ascii="Arial" w:hAnsi="Arial" w:cs="Arial"/>
        </w:rPr>
        <w:t>Excel</w:t>
      </w:r>
      <w:proofErr w:type="spellEnd"/>
      <w:r w:rsidRPr="001612C6">
        <w:rPr>
          <w:rFonts w:ascii="Arial" w:hAnsi="Arial" w:cs="Arial"/>
        </w:rPr>
        <w:t>. Все расчеты, выполнены в соответс</w:t>
      </w:r>
      <w:r w:rsidRPr="001612C6">
        <w:rPr>
          <w:rFonts w:ascii="Arial" w:hAnsi="Arial" w:cs="Arial"/>
        </w:rPr>
        <w:t>т</w:t>
      </w:r>
      <w:r w:rsidRPr="001612C6">
        <w:rPr>
          <w:rFonts w:ascii="Arial" w:hAnsi="Arial" w:cs="Arial"/>
        </w:rPr>
        <w:t>вии с принятыми в данных программных продуктах округлениями и ограничениями. Цифры, приведенные в расчетных таблицах, могут не совпадать с конечным результатом, приведенным там же, т.к. все числовые значения приведены в удобном для визуального восприятия виде, в то время как для расчетов использовались значительно б</w:t>
      </w:r>
      <w:r w:rsidRPr="001612C6">
        <w:rPr>
          <w:rFonts w:ascii="Arial" w:hAnsi="Arial" w:cs="Arial"/>
        </w:rPr>
        <w:t>о</w:t>
      </w:r>
      <w:r w:rsidRPr="001612C6">
        <w:rPr>
          <w:rFonts w:ascii="Arial" w:hAnsi="Arial" w:cs="Arial"/>
        </w:rPr>
        <w:t>лее точные числовые данные.</w:t>
      </w:r>
    </w:p>
    <w:p w:rsidR="00AF1A84" w:rsidRPr="001612C6" w:rsidRDefault="00AF1A84" w:rsidP="00AF1A84">
      <w:pPr>
        <w:widowControl w:val="0"/>
        <w:numPr>
          <w:ilvl w:val="0"/>
          <w:numId w:val="25"/>
        </w:numPr>
        <w:tabs>
          <w:tab w:val="clear" w:pos="720"/>
          <w:tab w:val="left" w:pos="110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Оценщики не имеют ни настоящей, ни ожидаемой заинтересованности в оцениваемом имуществе и действуют непредвзято и без предубеждения по отношению к участвующим сторонам.</w:t>
      </w:r>
    </w:p>
    <w:p w:rsidR="00AF1A84" w:rsidRPr="001612C6" w:rsidRDefault="00AF1A84" w:rsidP="00AF1A84">
      <w:pPr>
        <w:widowControl w:val="0"/>
        <w:numPr>
          <w:ilvl w:val="0"/>
          <w:numId w:val="25"/>
        </w:numPr>
        <w:tabs>
          <w:tab w:val="clear" w:pos="720"/>
          <w:tab w:val="left" w:pos="110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Вознаграждение оценщиков не зависит от итоговой оценки стоимости, а также тех событий, которые могут наступить в результате использования Заказчиком или третьими лицами выводов и заключений, содержащихся в Отчете.</w:t>
      </w:r>
    </w:p>
    <w:p w:rsidR="00AF1A84" w:rsidRPr="001612C6" w:rsidRDefault="00AF1A84" w:rsidP="00AF1A84">
      <w:pPr>
        <w:widowControl w:val="0"/>
        <w:numPr>
          <w:ilvl w:val="0"/>
          <w:numId w:val="25"/>
        </w:numPr>
        <w:tabs>
          <w:tab w:val="clear" w:pos="720"/>
          <w:tab w:val="left" w:pos="110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Итоговая величина стоимости Объекта оценки, указанная в Отчете об оценке, предполагается к использованию для целей консультирования заказчика относительно рыночной стоимости имущества, в связи с чем, Оценщик в настоящее время и в дальнейшем не несет никакой ответственности за иное толкование результатов, изложенных в настоящем Отчете об оценке.</w:t>
      </w:r>
    </w:p>
    <w:p w:rsidR="00AF1A84" w:rsidRPr="001612C6" w:rsidRDefault="00AF1A84" w:rsidP="00AF1A84">
      <w:pPr>
        <w:widowControl w:val="0"/>
        <w:numPr>
          <w:ilvl w:val="0"/>
          <w:numId w:val="25"/>
        </w:numPr>
        <w:tabs>
          <w:tab w:val="clear" w:pos="720"/>
          <w:tab w:val="left" w:pos="1100"/>
          <w:tab w:val="num" w:pos="1134"/>
        </w:tabs>
        <w:adjustRightInd w:val="0"/>
        <w:ind w:left="0" w:firstLine="567"/>
        <w:jc w:val="both"/>
        <w:textAlignment w:val="baseline"/>
        <w:rPr>
          <w:rFonts w:ascii="Arial" w:hAnsi="Arial" w:cs="Arial"/>
          <w:sz w:val="20"/>
          <w:szCs w:val="20"/>
        </w:rPr>
      </w:pPr>
      <w:r w:rsidRPr="001612C6">
        <w:rPr>
          <w:rFonts w:ascii="Arial" w:hAnsi="Arial" w:cs="Arial"/>
          <w:sz w:val="20"/>
          <w:szCs w:val="20"/>
        </w:rPr>
        <w:t>Оценщик не несет ответственности за изменение рыночных условий функционирования предприятия и никаких обязательств по исправлению данного отчета, с тем, чтобы отразить события или изменяющиеся условия, происходящие после даты оценки.</w:t>
      </w:r>
    </w:p>
    <w:p w:rsidR="00AF1A84" w:rsidRPr="001612C6" w:rsidRDefault="00AF1A84" w:rsidP="00AF1A84">
      <w:pPr>
        <w:numPr>
          <w:ilvl w:val="0"/>
          <w:numId w:val="25"/>
        </w:numPr>
        <w:tabs>
          <w:tab w:val="clear" w:pos="720"/>
          <w:tab w:val="num" w:pos="1134"/>
        </w:tabs>
        <w:ind w:left="0" w:firstLine="567"/>
        <w:jc w:val="both"/>
        <w:rPr>
          <w:rFonts w:ascii="Arial" w:hAnsi="Arial" w:cs="Arial"/>
          <w:sz w:val="20"/>
          <w:szCs w:val="20"/>
        </w:rPr>
      </w:pPr>
      <w:r w:rsidRPr="001612C6">
        <w:rPr>
          <w:rFonts w:ascii="Arial" w:hAnsi="Arial" w:cs="Arial"/>
          <w:sz w:val="20"/>
          <w:szCs w:val="20"/>
        </w:rPr>
        <w:t>Оценка проводилась на допущении того, что на дату проведения оценки:</w:t>
      </w:r>
    </w:p>
    <w:p w:rsidR="00AF1A84" w:rsidRPr="001612C6" w:rsidRDefault="00AF1A84" w:rsidP="00AF1A84">
      <w:pPr>
        <w:pStyle w:val="aff7"/>
        <w:numPr>
          <w:ilvl w:val="0"/>
          <w:numId w:val="26"/>
        </w:numPr>
        <w:tabs>
          <w:tab w:val="left" w:pos="851"/>
        </w:tabs>
        <w:spacing w:after="0" w:line="280" w:lineRule="exact"/>
        <w:ind w:left="851" w:hanging="425"/>
        <w:jc w:val="both"/>
        <w:rPr>
          <w:rFonts w:ascii="Arial" w:hAnsi="Arial" w:cs="Arial"/>
          <w:sz w:val="20"/>
          <w:szCs w:val="20"/>
          <w:lang w:val="ru-RU"/>
        </w:rPr>
      </w:pPr>
      <w:r w:rsidRPr="001612C6">
        <w:rPr>
          <w:rFonts w:ascii="Arial" w:hAnsi="Arial" w:cs="Arial"/>
          <w:sz w:val="20"/>
          <w:szCs w:val="20"/>
          <w:lang w:val="ru-RU"/>
        </w:rPr>
        <w:t>объект оценки не обременен обязательствами и не является объектом залога;</w:t>
      </w:r>
    </w:p>
    <w:p w:rsidR="00AF1A84" w:rsidRPr="001612C6" w:rsidRDefault="00AF1A84" w:rsidP="00AF1A84">
      <w:pPr>
        <w:pStyle w:val="aff7"/>
        <w:numPr>
          <w:ilvl w:val="0"/>
          <w:numId w:val="26"/>
        </w:numPr>
        <w:tabs>
          <w:tab w:val="left" w:pos="851"/>
        </w:tabs>
        <w:spacing w:after="0" w:line="280" w:lineRule="exact"/>
        <w:ind w:left="851" w:hanging="425"/>
        <w:jc w:val="both"/>
        <w:rPr>
          <w:rFonts w:ascii="Arial" w:hAnsi="Arial" w:cs="Arial"/>
          <w:sz w:val="20"/>
          <w:szCs w:val="20"/>
          <w:lang w:val="ru-RU"/>
        </w:rPr>
      </w:pPr>
      <w:r w:rsidRPr="001612C6">
        <w:rPr>
          <w:rFonts w:ascii="Arial" w:hAnsi="Arial" w:cs="Arial"/>
          <w:sz w:val="20"/>
          <w:szCs w:val="20"/>
          <w:lang w:val="ru-RU"/>
        </w:rPr>
        <w:t>правоустанавливающие документы достоверны и оформлены в соответствии с действующим законодательством РФ;</w:t>
      </w:r>
    </w:p>
    <w:p w:rsidR="00AF1A84" w:rsidRPr="001612C6" w:rsidRDefault="00AF1A84" w:rsidP="00AF1A84">
      <w:pPr>
        <w:pStyle w:val="aff7"/>
        <w:numPr>
          <w:ilvl w:val="0"/>
          <w:numId w:val="26"/>
        </w:numPr>
        <w:tabs>
          <w:tab w:val="left" w:pos="851"/>
          <w:tab w:val="num" w:pos="993"/>
          <w:tab w:val="num" w:pos="2160"/>
        </w:tabs>
        <w:spacing w:after="0" w:line="280" w:lineRule="exact"/>
        <w:ind w:left="851" w:hanging="425"/>
        <w:jc w:val="both"/>
        <w:rPr>
          <w:rFonts w:ascii="Arial" w:hAnsi="Arial" w:cs="Arial"/>
          <w:sz w:val="20"/>
          <w:szCs w:val="20"/>
          <w:lang w:val="ru-RU"/>
        </w:rPr>
      </w:pPr>
      <w:r w:rsidRPr="001612C6">
        <w:rPr>
          <w:rFonts w:ascii="Arial" w:hAnsi="Arial" w:cs="Arial"/>
          <w:sz w:val="20"/>
          <w:szCs w:val="20"/>
          <w:lang w:val="ru-RU"/>
        </w:rPr>
        <w:t xml:space="preserve">отсутствуют какие-либо скрытые факторы, оказывающие влияние на объект оценки и его состояние (почв или грунтов). </w:t>
      </w:r>
      <w:proofErr w:type="gramStart"/>
      <w:r w:rsidRPr="001612C6">
        <w:rPr>
          <w:rFonts w:ascii="Arial" w:hAnsi="Arial" w:cs="Arial"/>
          <w:sz w:val="20"/>
          <w:szCs w:val="20"/>
          <w:lang w:val="ru-RU"/>
        </w:rPr>
        <w:t>Оценщики не несут ответственности за наличие таких скрытых факторов и за необходимость выявления таковых;</w:t>
      </w:r>
      <w:proofErr w:type="gramEnd"/>
    </w:p>
    <w:p w:rsidR="00AF1A84" w:rsidRPr="001612C6" w:rsidRDefault="00AF1A84" w:rsidP="00AF1A84">
      <w:pPr>
        <w:pStyle w:val="aff7"/>
        <w:numPr>
          <w:ilvl w:val="0"/>
          <w:numId w:val="26"/>
        </w:numPr>
        <w:tabs>
          <w:tab w:val="left" w:pos="851"/>
          <w:tab w:val="num" w:pos="993"/>
          <w:tab w:val="num" w:pos="2160"/>
        </w:tabs>
        <w:spacing w:after="0" w:line="280" w:lineRule="exact"/>
        <w:ind w:left="851" w:hanging="425"/>
        <w:jc w:val="both"/>
        <w:rPr>
          <w:rFonts w:ascii="Arial" w:hAnsi="Arial" w:cs="Arial"/>
          <w:sz w:val="20"/>
          <w:szCs w:val="20"/>
          <w:lang w:val="ru-RU"/>
        </w:rPr>
      </w:pPr>
      <w:proofErr w:type="gramStart"/>
      <w:r w:rsidRPr="001612C6">
        <w:rPr>
          <w:rFonts w:ascii="Arial" w:hAnsi="Arial" w:cs="Arial"/>
          <w:sz w:val="20"/>
          <w:szCs w:val="20"/>
          <w:lang w:val="ru-RU"/>
        </w:rPr>
        <w:t>изменения качественных, технические и эксплуатационных характеристик объектов недвижимости, произошедших в период с даты определения стоимости до даты обследования объектов и даты составления Отчета принимаются оценщиком как незначительные и существенно не влияющие на итоговую стоимость объекта оценки.</w:t>
      </w:r>
      <w:proofErr w:type="gramEnd"/>
    </w:p>
    <w:p w:rsidR="00AF1A84" w:rsidRPr="001612C6" w:rsidRDefault="00AF1A84" w:rsidP="00AF1A84">
      <w:pPr>
        <w:numPr>
          <w:ilvl w:val="0"/>
          <w:numId w:val="25"/>
        </w:numPr>
        <w:tabs>
          <w:tab w:val="clear" w:pos="720"/>
          <w:tab w:val="num" w:pos="1134"/>
        </w:tabs>
        <w:ind w:left="0" w:firstLine="567"/>
        <w:jc w:val="both"/>
        <w:rPr>
          <w:rFonts w:ascii="Arial" w:hAnsi="Arial" w:cs="Arial"/>
          <w:sz w:val="20"/>
          <w:szCs w:val="20"/>
        </w:rPr>
      </w:pPr>
      <w:r w:rsidRPr="001612C6">
        <w:rPr>
          <w:rFonts w:ascii="Arial" w:hAnsi="Arial" w:cs="Arial"/>
          <w:sz w:val="20"/>
          <w:szCs w:val="20"/>
        </w:rPr>
        <w:t>Оценщик оставляет за собой право включать в состав приложений не все использованные документы, а лишь те, которые представляются Оценщикам наиболее существенными для понимания содержания Отчета. При этом Оценщик обязуется хранить в архиве копии всех использованных материалов и предоставить их по первому требованию Заказчика, а также в случаях, предусмотренных действующим законодательством.</w:t>
      </w:r>
    </w:p>
    <w:p w:rsidR="00AF1A84" w:rsidRPr="001612C6" w:rsidRDefault="00AF1A84" w:rsidP="00AF1A84">
      <w:pPr>
        <w:numPr>
          <w:ilvl w:val="0"/>
          <w:numId w:val="25"/>
        </w:numPr>
        <w:tabs>
          <w:tab w:val="clear" w:pos="720"/>
          <w:tab w:val="num" w:pos="1134"/>
        </w:tabs>
        <w:ind w:left="0" w:firstLine="567"/>
        <w:jc w:val="both"/>
        <w:rPr>
          <w:rFonts w:ascii="Arial" w:hAnsi="Arial" w:cs="Arial"/>
          <w:sz w:val="20"/>
          <w:szCs w:val="20"/>
        </w:rPr>
      </w:pPr>
      <w:r w:rsidRPr="001612C6">
        <w:rPr>
          <w:rFonts w:ascii="Arial" w:hAnsi="Arial" w:cs="Arial"/>
          <w:sz w:val="20"/>
          <w:szCs w:val="20"/>
        </w:rPr>
        <w:t>В Отчете могут не учитываться отдельные факторы, оказывающие незначительное влияние на результаты оценки (в пределах погрешности метода оценки), диапазон погрешности составляет 15% в обе стороны от результата.</w:t>
      </w:r>
    </w:p>
    <w:p w:rsidR="00AF1A84" w:rsidRPr="001612C6" w:rsidRDefault="00AF1A84" w:rsidP="00AF1A84">
      <w:pPr>
        <w:rPr>
          <w:rFonts w:ascii="Arial" w:hAnsi="Arial" w:cs="Arial"/>
          <w:b/>
          <w:sz w:val="20"/>
          <w:szCs w:val="20"/>
        </w:rPr>
      </w:pPr>
    </w:p>
    <w:p w:rsidR="00AF1A84" w:rsidRPr="001612C6" w:rsidRDefault="00AF1A84" w:rsidP="00AF1A84">
      <w:pPr>
        <w:ind w:firstLine="567"/>
        <w:rPr>
          <w:rFonts w:ascii="Arial" w:hAnsi="Arial" w:cs="Arial"/>
          <w:sz w:val="20"/>
          <w:szCs w:val="20"/>
        </w:rPr>
      </w:pPr>
      <w:r w:rsidRPr="001612C6">
        <w:rPr>
          <w:rFonts w:ascii="Arial" w:hAnsi="Arial" w:cs="Arial"/>
          <w:sz w:val="20"/>
          <w:szCs w:val="20"/>
        </w:rPr>
        <w:t>В случае возникновения прочих дополнительных условий, допущений и ограничений, не указанных в данном разделе, они будут отмечены Оценщиком в соответствующей части Отчета.</w:t>
      </w:r>
    </w:p>
    <w:p w:rsidR="00AF1A84" w:rsidRPr="00BB221C" w:rsidRDefault="00AF1A84" w:rsidP="00AF1A84">
      <w:pPr>
        <w:tabs>
          <w:tab w:val="left" w:pos="1100"/>
          <w:tab w:val="num" w:pos="1134"/>
        </w:tabs>
        <w:rPr>
          <w:rFonts w:ascii="Arial" w:hAnsi="Arial" w:cs="Arial"/>
          <w:sz w:val="22"/>
          <w:szCs w:val="22"/>
        </w:rPr>
      </w:pPr>
      <w:r w:rsidRPr="00BB221C">
        <w:rPr>
          <w:rFonts w:ascii="Arial" w:hAnsi="Arial" w:cs="Arial"/>
          <w:sz w:val="22"/>
          <w:szCs w:val="22"/>
        </w:rPr>
        <w:tab/>
      </w:r>
    </w:p>
    <w:p w:rsidR="00AF1A84" w:rsidRPr="00512CEC" w:rsidRDefault="00AF1A84" w:rsidP="002E02DB">
      <w:pPr>
        <w:pStyle w:val="1"/>
        <w:spacing w:before="0"/>
        <w:rPr>
          <w:rFonts w:ascii="Arial" w:hAnsi="Arial"/>
          <w:sz w:val="28"/>
          <w:szCs w:val="28"/>
          <w:u w:val="single"/>
        </w:rPr>
      </w:pPr>
      <w:bookmarkStart w:id="50" w:name="_Toc328054161"/>
      <w:bookmarkEnd w:id="46"/>
      <w:r w:rsidRPr="00BB221C">
        <w:rPr>
          <w:rFonts w:ascii="Arial" w:hAnsi="Arial" w:cs="Arial"/>
        </w:rPr>
        <w:br w:type="page"/>
      </w:r>
      <w:bookmarkStart w:id="51" w:name="_Toc119915481"/>
      <w:bookmarkStart w:id="52" w:name="_Toc120022135"/>
      <w:bookmarkStart w:id="53" w:name="_Toc169182758"/>
      <w:bookmarkEnd w:id="50"/>
      <w:r w:rsidRPr="002E02DB">
        <w:rPr>
          <w:rFonts w:ascii="Arial" w:hAnsi="Arial"/>
          <w:sz w:val="28"/>
          <w:szCs w:val="28"/>
          <w:u w:val="single"/>
          <w:lang w:val="ru-RU"/>
        </w:rPr>
        <w:lastRenderedPageBreak/>
        <w:t>4. Применяемые стандарты оценочной деятельности</w:t>
      </w:r>
      <w:bookmarkEnd w:id="51"/>
      <w:bookmarkEnd w:id="52"/>
      <w:bookmarkEnd w:id="53"/>
    </w:p>
    <w:p w:rsidR="00AF1A84" w:rsidRPr="00E02713" w:rsidRDefault="00AF1A84" w:rsidP="00AF1A84">
      <w:pPr>
        <w:autoSpaceDE w:val="0"/>
        <w:autoSpaceDN w:val="0"/>
        <w:ind w:firstLine="709"/>
        <w:rPr>
          <w:rFonts w:ascii="Arial" w:hAnsi="Arial" w:cs="Arial"/>
          <w:b/>
          <w:szCs w:val="20"/>
        </w:rPr>
      </w:pPr>
      <w:r w:rsidRPr="00E02713">
        <w:rPr>
          <w:rFonts w:ascii="Arial" w:hAnsi="Arial" w:cs="Arial"/>
          <w:b/>
          <w:szCs w:val="20"/>
        </w:rPr>
        <w:t xml:space="preserve">Работа выполнена в соответствии </w:t>
      </w:r>
      <w:proofErr w:type="gramStart"/>
      <w:r w:rsidRPr="00E02713">
        <w:rPr>
          <w:rFonts w:ascii="Arial" w:hAnsi="Arial" w:cs="Arial"/>
          <w:b/>
          <w:szCs w:val="20"/>
        </w:rPr>
        <w:t>с</w:t>
      </w:r>
      <w:proofErr w:type="gramEnd"/>
      <w:r w:rsidRPr="00E02713">
        <w:rPr>
          <w:rFonts w:ascii="Arial" w:hAnsi="Arial" w:cs="Arial"/>
          <w:b/>
          <w:szCs w:val="20"/>
        </w:rPr>
        <w:t>:</w:t>
      </w:r>
    </w:p>
    <w:p w:rsidR="00AF1A84" w:rsidRPr="00D329AF" w:rsidRDefault="00AF1A84" w:rsidP="00AF1A84">
      <w:pPr>
        <w:pStyle w:val="affff2"/>
        <w:widowControl w:val="0"/>
        <w:numPr>
          <w:ilvl w:val="0"/>
          <w:numId w:val="22"/>
        </w:numPr>
        <w:tabs>
          <w:tab w:val="left" w:pos="1357"/>
        </w:tabs>
        <w:autoSpaceDE w:val="0"/>
        <w:autoSpaceDN w:val="0"/>
        <w:spacing w:after="0" w:line="244" w:lineRule="auto"/>
        <w:ind w:right="688"/>
        <w:contextualSpacing w:val="0"/>
        <w:jc w:val="both"/>
        <w:rPr>
          <w:rFonts w:ascii="Arial" w:hAnsi="Arial" w:cs="Arial"/>
          <w:sz w:val="20"/>
        </w:rPr>
      </w:pPr>
      <w:r w:rsidRPr="00D329AF">
        <w:rPr>
          <w:rFonts w:ascii="Arial" w:hAnsi="Arial" w:cs="Arial"/>
          <w:sz w:val="20"/>
        </w:rPr>
        <w:t>Федеральным Законом «Об оценочной деятельности в РФ» № 135-ФЗ от 29.07.1998 г. (с</w:t>
      </w:r>
      <w:r>
        <w:rPr>
          <w:rFonts w:ascii="Arial" w:hAnsi="Arial" w:cs="Arial"/>
          <w:sz w:val="20"/>
        </w:rPr>
        <w:t xml:space="preserve"> </w:t>
      </w:r>
      <w:r w:rsidRPr="00D329AF">
        <w:rPr>
          <w:rFonts w:ascii="Arial" w:hAnsi="Arial" w:cs="Arial"/>
          <w:sz w:val="20"/>
        </w:rPr>
        <w:t>последними</w:t>
      </w:r>
      <w:r>
        <w:rPr>
          <w:rFonts w:ascii="Arial" w:hAnsi="Arial" w:cs="Arial"/>
          <w:sz w:val="20"/>
        </w:rPr>
        <w:t xml:space="preserve"> </w:t>
      </w:r>
      <w:r w:rsidRPr="00D329AF">
        <w:rPr>
          <w:rFonts w:ascii="Arial" w:hAnsi="Arial" w:cs="Arial"/>
          <w:sz w:val="20"/>
        </w:rPr>
        <w:t>изменениями);</w:t>
      </w:r>
    </w:p>
    <w:p w:rsidR="00AF1A84" w:rsidRPr="00D329AF" w:rsidRDefault="00AF1A84" w:rsidP="00AF1A84">
      <w:pPr>
        <w:pStyle w:val="ConsPlusNormal"/>
        <w:numPr>
          <w:ilvl w:val="0"/>
          <w:numId w:val="22"/>
        </w:numPr>
        <w:adjustRightInd/>
        <w:spacing w:before="200"/>
        <w:jc w:val="both"/>
      </w:pPr>
      <w:proofErr w:type="gramStart"/>
      <w:r w:rsidRPr="00D329AF">
        <w:t>федеральным</w:t>
      </w:r>
      <w:proofErr w:type="gramEnd"/>
      <w:r w:rsidRPr="00D329AF">
        <w:t xml:space="preserve"> </w:t>
      </w:r>
      <w:hyperlink w:anchor="P41">
        <w:r w:rsidRPr="00D329AF">
          <w:rPr>
            <w:color w:val="0000FF"/>
          </w:rPr>
          <w:t>стандарт</w:t>
        </w:r>
      </w:hyperlink>
      <w:r w:rsidRPr="00D329AF">
        <w:rPr>
          <w:color w:val="0000FF"/>
        </w:rPr>
        <w:t>ом</w:t>
      </w:r>
      <w:r w:rsidRPr="00D329AF">
        <w:t xml:space="preserve"> оценки "Структура федеральных стандартов оценки и основные понятия, используемые в федеральных стандартах оценки (ФСО I)" (приложение N 1);</w:t>
      </w:r>
    </w:p>
    <w:p w:rsidR="00AF1A84" w:rsidRPr="00D329AF" w:rsidRDefault="00AF1A84" w:rsidP="00AF1A84">
      <w:pPr>
        <w:pStyle w:val="ConsPlusNormal"/>
        <w:numPr>
          <w:ilvl w:val="0"/>
          <w:numId w:val="22"/>
        </w:numPr>
        <w:adjustRightInd/>
        <w:spacing w:before="200"/>
        <w:jc w:val="both"/>
      </w:pPr>
      <w:proofErr w:type="gramStart"/>
      <w:r w:rsidRPr="00D329AF">
        <w:t>федеральным</w:t>
      </w:r>
      <w:proofErr w:type="gramEnd"/>
      <w:r w:rsidRPr="00D329AF">
        <w:t xml:space="preserve"> </w:t>
      </w:r>
      <w:hyperlink w:anchor="P98">
        <w:r w:rsidRPr="00D329AF">
          <w:rPr>
            <w:color w:val="0000FF"/>
          </w:rPr>
          <w:t>стандарт</w:t>
        </w:r>
      </w:hyperlink>
      <w:r w:rsidRPr="00D329AF">
        <w:rPr>
          <w:color w:val="0000FF"/>
        </w:rPr>
        <w:t>ом</w:t>
      </w:r>
      <w:r w:rsidRPr="00D329AF">
        <w:t xml:space="preserve"> оценки "Виды стоимости (ФСО II)" (приложение N 2);</w:t>
      </w:r>
    </w:p>
    <w:p w:rsidR="00AF1A84" w:rsidRPr="00D329AF" w:rsidRDefault="00AF1A84" w:rsidP="00AF1A84">
      <w:pPr>
        <w:pStyle w:val="ConsPlusNormal"/>
        <w:numPr>
          <w:ilvl w:val="0"/>
          <w:numId w:val="22"/>
        </w:numPr>
        <w:adjustRightInd/>
        <w:spacing w:before="200"/>
        <w:jc w:val="both"/>
      </w:pPr>
      <w:proofErr w:type="gramStart"/>
      <w:r w:rsidRPr="00D329AF">
        <w:t>федеральным</w:t>
      </w:r>
      <w:proofErr w:type="gramEnd"/>
      <w:r w:rsidRPr="00D329AF">
        <w:t xml:space="preserve"> </w:t>
      </w:r>
      <w:hyperlink w:anchor="P168">
        <w:r w:rsidRPr="00D329AF">
          <w:rPr>
            <w:color w:val="0000FF"/>
          </w:rPr>
          <w:t>стандарт</w:t>
        </w:r>
      </w:hyperlink>
      <w:r w:rsidRPr="00D329AF">
        <w:rPr>
          <w:color w:val="0000FF"/>
        </w:rPr>
        <w:t>ом</w:t>
      </w:r>
      <w:r w:rsidRPr="00D329AF">
        <w:t xml:space="preserve"> оценки "Процесс оценки (ФСО III)" (приложение N 3);</w:t>
      </w:r>
    </w:p>
    <w:p w:rsidR="00AF1A84" w:rsidRPr="00D329AF" w:rsidRDefault="00AF1A84" w:rsidP="00AF1A84">
      <w:pPr>
        <w:pStyle w:val="ConsPlusNormal"/>
        <w:numPr>
          <w:ilvl w:val="0"/>
          <w:numId w:val="22"/>
        </w:numPr>
        <w:adjustRightInd/>
        <w:spacing w:before="200"/>
        <w:jc w:val="both"/>
      </w:pPr>
      <w:proofErr w:type="gramStart"/>
      <w:r w:rsidRPr="00D329AF">
        <w:t>федеральным</w:t>
      </w:r>
      <w:proofErr w:type="gramEnd"/>
      <w:r w:rsidRPr="00D329AF">
        <w:t xml:space="preserve"> </w:t>
      </w:r>
      <w:hyperlink w:anchor="P220">
        <w:r w:rsidRPr="00D329AF">
          <w:rPr>
            <w:color w:val="0000FF"/>
          </w:rPr>
          <w:t>стандарт</w:t>
        </w:r>
      </w:hyperlink>
      <w:r w:rsidRPr="00D329AF">
        <w:rPr>
          <w:color w:val="0000FF"/>
        </w:rPr>
        <w:t>ом</w:t>
      </w:r>
      <w:r w:rsidRPr="00D329AF">
        <w:t xml:space="preserve"> оценки "Задание на оценку (ФСО IV)" (приложение N 4);</w:t>
      </w:r>
    </w:p>
    <w:p w:rsidR="00AF1A84" w:rsidRPr="00D329AF" w:rsidRDefault="00AF1A84" w:rsidP="00AF1A84">
      <w:pPr>
        <w:pStyle w:val="ConsPlusNormal"/>
        <w:numPr>
          <w:ilvl w:val="0"/>
          <w:numId w:val="22"/>
        </w:numPr>
        <w:adjustRightInd/>
        <w:spacing w:before="200"/>
        <w:jc w:val="both"/>
      </w:pPr>
      <w:proofErr w:type="gramStart"/>
      <w:r w:rsidRPr="00D329AF">
        <w:t>федеральным</w:t>
      </w:r>
      <w:proofErr w:type="gramEnd"/>
      <w:r w:rsidRPr="00D329AF">
        <w:t xml:space="preserve"> </w:t>
      </w:r>
      <w:hyperlink w:anchor="P254">
        <w:r w:rsidRPr="00D329AF">
          <w:rPr>
            <w:color w:val="0000FF"/>
          </w:rPr>
          <w:t>стандарт</w:t>
        </w:r>
      </w:hyperlink>
      <w:r w:rsidRPr="00D329AF">
        <w:rPr>
          <w:color w:val="0000FF"/>
        </w:rPr>
        <w:t>ом</w:t>
      </w:r>
      <w:r w:rsidRPr="00D329AF">
        <w:t xml:space="preserve"> оценки "Подходы и методы оценки (ФСО V)" (приложение N 5);</w:t>
      </w:r>
    </w:p>
    <w:p w:rsidR="00AF1A84" w:rsidRPr="00D329AF" w:rsidRDefault="00AF1A84" w:rsidP="00AF1A84">
      <w:pPr>
        <w:pStyle w:val="ConsPlusNormal"/>
        <w:numPr>
          <w:ilvl w:val="0"/>
          <w:numId w:val="22"/>
        </w:numPr>
        <w:adjustRightInd/>
        <w:spacing w:before="200"/>
        <w:jc w:val="both"/>
      </w:pPr>
      <w:proofErr w:type="gramStart"/>
      <w:r w:rsidRPr="00D329AF">
        <w:t>федеральным</w:t>
      </w:r>
      <w:proofErr w:type="gramEnd"/>
      <w:r w:rsidRPr="00D329AF">
        <w:t xml:space="preserve"> </w:t>
      </w:r>
      <w:hyperlink w:anchor="P382">
        <w:r w:rsidRPr="00D329AF">
          <w:rPr>
            <w:color w:val="0000FF"/>
          </w:rPr>
          <w:t>стандарт</w:t>
        </w:r>
      </w:hyperlink>
      <w:r w:rsidRPr="00D329AF">
        <w:rPr>
          <w:color w:val="0000FF"/>
        </w:rPr>
        <w:t>ом</w:t>
      </w:r>
      <w:r w:rsidRPr="00D329AF">
        <w:t xml:space="preserve"> оценки "Отчет об оценке (ФСО VI)" (приложение N 6);</w:t>
      </w:r>
    </w:p>
    <w:p w:rsidR="00AF1A84" w:rsidRPr="00D329AF" w:rsidRDefault="00AF1A84" w:rsidP="00AF1A84">
      <w:pPr>
        <w:pStyle w:val="ConsPlusNormal"/>
        <w:spacing w:before="200"/>
        <w:ind w:left="360"/>
        <w:jc w:val="both"/>
      </w:pPr>
      <w:r w:rsidRPr="00D329AF">
        <w:t>утвержденными Приказом Минэкономразвития РФ №200 от 14 апреля 2022 года</w:t>
      </w:r>
    </w:p>
    <w:p w:rsidR="00AF1A84" w:rsidRPr="00D329AF" w:rsidRDefault="00AF1A84" w:rsidP="00AF1A84">
      <w:pPr>
        <w:pStyle w:val="affff2"/>
        <w:widowControl w:val="0"/>
        <w:numPr>
          <w:ilvl w:val="0"/>
          <w:numId w:val="22"/>
        </w:numPr>
        <w:tabs>
          <w:tab w:val="left" w:pos="1396"/>
        </w:tabs>
        <w:autoSpaceDE w:val="0"/>
        <w:autoSpaceDN w:val="0"/>
        <w:spacing w:after="0" w:line="244" w:lineRule="auto"/>
        <w:ind w:right="689"/>
        <w:contextualSpacing w:val="0"/>
        <w:jc w:val="both"/>
        <w:rPr>
          <w:rFonts w:ascii="Arial" w:hAnsi="Arial" w:cs="Arial"/>
          <w:sz w:val="20"/>
        </w:rPr>
      </w:pPr>
      <w:r w:rsidRPr="00D329AF">
        <w:rPr>
          <w:rFonts w:ascii="Arial" w:hAnsi="Arial" w:cs="Arial"/>
          <w:sz w:val="20"/>
        </w:rPr>
        <w:t>Федеральным</w:t>
      </w:r>
      <w:r>
        <w:rPr>
          <w:rFonts w:ascii="Arial" w:hAnsi="Arial" w:cs="Arial"/>
          <w:sz w:val="20"/>
        </w:rPr>
        <w:t xml:space="preserve"> </w:t>
      </w:r>
      <w:r w:rsidRPr="00D329AF">
        <w:rPr>
          <w:rFonts w:ascii="Arial" w:hAnsi="Arial" w:cs="Arial"/>
          <w:sz w:val="20"/>
        </w:rPr>
        <w:t>стандартом</w:t>
      </w:r>
      <w:r>
        <w:rPr>
          <w:rFonts w:ascii="Arial" w:hAnsi="Arial" w:cs="Arial"/>
          <w:sz w:val="20"/>
        </w:rPr>
        <w:t xml:space="preserve"> </w:t>
      </w:r>
      <w:r w:rsidRPr="00D329AF">
        <w:rPr>
          <w:rFonts w:ascii="Arial" w:hAnsi="Arial" w:cs="Arial"/>
          <w:sz w:val="20"/>
        </w:rPr>
        <w:t>оценки</w:t>
      </w:r>
      <w:r>
        <w:rPr>
          <w:rFonts w:ascii="Arial" w:hAnsi="Arial" w:cs="Arial"/>
          <w:sz w:val="20"/>
        </w:rPr>
        <w:t xml:space="preserve"> </w:t>
      </w:r>
      <w:r w:rsidRPr="00D329AF">
        <w:rPr>
          <w:rFonts w:ascii="Arial" w:hAnsi="Arial" w:cs="Arial"/>
          <w:spacing w:val="1"/>
          <w:sz w:val="20"/>
        </w:rPr>
        <w:t>(</w:t>
      </w:r>
      <w:r w:rsidRPr="00D329AF">
        <w:rPr>
          <w:rFonts w:ascii="Arial" w:hAnsi="Arial" w:cs="Arial"/>
          <w:sz w:val="20"/>
        </w:rPr>
        <w:t>ФСО№7),</w:t>
      </w:r>
      <w:r>
        <w:rPr>
          <w:rFonts w:ascii="Arial" w:hAnsi="Arial" w:cs="Arial"/>
          <w:sz w:val="20"/>
        </w:rPr>
        <w:t xml:space="preserve"> </w:t>
      </w:r>
      <w:r w:rsidRPr="00D329AF">
        <w:rPr>
          <w:rFonts w:ascii="Arial" w:hAnsi="Arial" w:cs="Arial"/>
          <w:sz w:val="20"/>
        </w:rPr>
        <w:t>утвержденным приказом Минэкономразвития РФ № 611 от</w:t>
      </w:r>
      <w:r>
        <w:rPr>
          <w:rFonts w:ascii="Arial" w:hAnsi="Arial" w:cs="Arial"/>
          <w:sz w:val="20"/>
        </w:rPr>
        <w:t xml:space="preserve"> </w:t>
      </w:r>
      <w:r w:rsidRPr="00D329AF">
        <w:rPr>
          <w:rFonts w:ascii="Arial" w:hAnsi="Arial" w:cs="Arial"/>
          <w:sz w:val="20"/>
        </w:rPr>
        <w:t>25сентября2014г.;</w:t>
      </w:r>
    </w:p>
    <w:p w:rsidR="00AF1A84" w:rsidRPr="00D329AF" w:rsidRDefault="00AF1A84" w:rsidP="00AF1A84">
      <w:pPr>
        <w:pStyle w:val="affff2"/>
        <w:widowControl w:val="0"/>
        <w:numPr>
          <w:ilvl w:val="0"/>
          <w:numId w:val="22"/>
        </w:numPr>
        <w:tabs>
          <w:tab w:val="left" w:pos="1396"/>
        </w:tabs>
        <w:autoSpaceDE w:val="0"/>
        <w:autoSpaceDN w:val="0"/>
        <w:spacing w:after="0" w:line="244" w:lineRule="auto"/>
        <w:ind w:right="689"/>
        <w:contextualSpacing w:val="0"/>
        <w:jc w:val="both"/>
        <w:rPr>
          <w:rFonts w:ascii="Arial" w:hAnsi="Arial" w:cs="Arial"/>
          <w:sz w:val="20"/>
        </w:rPr>
      </w:pPr>
      <w:r w:rsidRPr="00D329AF">
        <w:rPr>
          <w:rFonts w:ascii="Arial" w:hAnsi="Arial" w:cs="Arial"/>
          <w:sz w:val="20"/>
        </w:rPr>
        <w:t>Федеральным</w:t>
      </w:r>
      <w:r>
        <w:rPr>
          <w:rFonts w:ascii="Arial" w:hAnsi="Arial" w:cs="Arial"/>
          <w:sz w:val="20"/>
        </w:rPr>
        <w:t xml:space="preserve"> </w:t>
      </w:r>
      <w:r w:rsidRPr="00D329AF">
        <w:rPr>
          <w:rFonts w:ascii="Arial" w:hAnsi="Arial" w:cs="Arial"/>
          <w:sz w:val="20"/>
        </w:rPr>
        <w:t>стандартом</w:t>
      </w:r>
      <w:r>
        <w:rPr>
          <w:rFonts w:ascii="Arial" w:hAnsi="Arial" w:cs="Arial"/>
          <w:sz w:val="20"/>
        </w:rPr>
        <w:t xml:space="preserve"> </w:t>
      </w:r>
      <w:r w:rsidRPr="00D329AF">
        <w:rPr>
          <w:rFonts w:ascii="Arial" w:hAnsi="Arial" w:cs="Arial"/>
          <w:sz w:val="20"/>
        </w:rPr>
        <w:t>оценки</w:t>
      </w:r>
      <w:r>
        <w:rPr>
          <w:rFonts w:ascii="Arial" w:hAnsi="Arial" w:cs="Arial"/>
          <w:sz w:val="20"/>
        </w:rPr>
        <w:t xml:space="preserve"> </w:t>
      </w:r>
      <w:r w:rsidRPr="00D329AF">
        <w:rPr>
          <w:rFonts w:ascii="Arial" w:hAnsi="Arial" w:cs="Arial"/>
          <w:spacing w:val="1"/>
          <w:sz w:val="20"/>
        </w:rPr>
        <w:t>(</w:t>
      </w:r>
      <w:r w:rsidRPr="00D329AF">
        <w:rPr>
          <w:rFonts w:ascii="Arial" w:hAnsi="Arial" w:cs="Arial"/>
          <w:sz w:val="20"/>
        </w:rPr>
        <w:t>ФСО№9),</w:t>
      </w:r>
      <w:r>
        <w:rPr>
          <w:rFonts w:ascii="Arial" w:hAnsi="Arial" w:cs="Arial"/>
          <w:sz w:val="20"/>
        </w:rPr>
        <w:t xml:space="preserve"> </w:t>
      </w:r>
      <w:r w:rsidRPr="00D329AF">
        <w:rPr>
          <w:rFonts w:ascii="Arial" w:hAnsi="Arial" w:cs="Arial"/>
          <w:sz w:val="20"/>
        </w:rPr>
        <w:t>утвержденным приказом Минэкономразвития РФ № 327 от</w:t>
      </w:r>
      <w:r>
        <w:rPr>
          <w:rFonts w:ascii="Arial" w:hAnsi="Arial" w:cs="Arial"/>
          <w:sz w:val="20"/>
        </w:rPr>
        <w:t xml:space="preserve"> </w:t>
      </w:r>
      <w:r w:rsidRPr="00D329AF">
        <w:rPr>
          <w:rFonts w:ascii="Arial" w:hAnsi="Arial" w:cs="Arial"/>
          <w:sz w:val="20"/>
        </w:rPr>
        <w:t>01 июня2015г.;</w:t>
      </w:r>
    </w:p>
    <w:p w:rsidR="00AF1A84" w:rsidRPr="00D329AF" w:rsidRDefault="00AF1A84" w:rsidP="00AF1A84">
      <w:pPr>
        <w:pStyle w:val="affff2"/>
        <w:widowControl w:val="0"/>
        <w:numPr>
          <w:ilvl w:val="0"/>
          <w:numId w:val="22"/>
        </w:numPr>
        <w:tabs>
          <w:tab w:val="left" w:pos="1333"/>
        </w:tabs>
        <w:autoSpaceDE w:val="0"/>
        <w:autoSpaceDN w:val="0"/>
        <w:spacing w:after="0" w:line="225" w:lineRule="exact"/>
        <w:contextualSpacing w:val="0"/>
        <w:jc w:val="both"/>
        <w:rPr>
          <w:rFonts w:ascii="Arial" w:hAnsi="Arial" w:cs="Arial"/>
          <w:sz w:val="20"/>
        </w:rPr>
      </w:pPr>
      <w:r w:rsidRPr="00D329AF">
        <w:rPr>
          <w:rFonts w:ascii="Arial" w:hAnsi="Arial" w:cs="Arial"/>
          <w:sz w:val="20"/>
        </w:rPr>
        <w:t>Стандартами</w:t>
      </w:r>
      <w:r>
        <w:rPr>
          <w:rFonts w:ascii="Arial" w:hAnsi="Arial" w:cs="Arial"/>
          <w:sz w:val="20"/>
        </w:rPr>
        <w:t xml:space="preserve"> </w:t>
      </w:r>
      <w:r w:rsidRPr="00D329AF">
        <w:rPr>
          <w:rFonts w:ascii="Arial" w:hAnsi="Arial" w:cs="Arial"/>
          <w:sz w:val="20"/>
        </w:rPr>
        <w:t>и</w:t>
      </w:r>
      <w:r>
        <w:rPr>
          <w:rFonts w:ascii="Arial" w:hAnsi="Arial" w:cs="Arial"/>
          <w:sz w:val="20"/>
        </w:rPr>
        <w:t xml:space="preserve"> </w:t>
      </w:r>
      <w:r w:rsidRPr="00D329AF">
        <w:rPr>
          <w:rFonts w:ascii="Arial" w:hAnsi="Arial" w:cs="Arial"/>
          <w:sz w:val="20"/>
        </w:rPr>
        <w:t>правилами</w:t>
      </w:r>
      <w:r>
        <w:rPr>
          <w:rFonts w:ascii="Arial" w:hAnsi="Arial" w:cs="Arial"/>
          <w:sz w:val="20"/>
        </w:rPr>
        <w:t xml:space="preserve"> </w:t>
      </w:r>
      <w:r w:rsidRPr="00D329AF">
        <w:rPr>
          <w:rFonts w:ascii="Arial" w:hAnsi="Arial" w:cs="Arial"/>
          <w:sz w:val="20"/>
        </w:rPr>
        <w:t>оценочной</w:t>
      </w:r>
      <w:r>
        <w:rPr>
          <w:rFonts w:ascii="Arial" w:hAnsi="Arial" w:cs="Arial"/>
          <w:sz w:val="20"/>
        </w:rPr>
        <w:t xml:space="preserve"> </w:t>
      </w:r>
      <w:r w:rsidRPr="00D329AF">
        <w:rPr>
          <w:rFonts w:ascii="Arial" w:hAnsi="Arial" w:cs="Arial"/>
          <w:sz w:val="20"/>
        </w:rPr>
        <w:t>деятельности</w:t>
      </w:r>
      <w:r>
        <w:rPr>
          <w:rFonts w:ascii="Arial" w:hAnsi="Arial" w:cs="Arial"/>
          <w:sz w:val="20"/>
        </w:rPr>
        <w:t xml:space="preserve"> </w:t>
      </w:r>
      <w:r w:rsidRPr="00D329AF">
        <w:rPr>
          <w:rFonts w:ascii="Arial" w:hAnsi="Arial" w:cs="Arial"/>
          <w:sz w:val="20"/>
        </w:rPr>
        <w:t>Ассоциации</w:t>
      </w:r>
      <w:r>
        <w:rPr>
          <w:rFonts w:ascii="Arial" w:hAnsi="Arial" w:cs="Arial"/>
          <w:sz w:val="20"/>
        </w:rPr>
        <w:t xml:space="preserve"> </w:t>
      </w:r>
      <w:r w:rsidRPr="00D329AF">
        <w:rPr>
          <w:rFonts w:ascii="Arial" w:hAnsi="Arial" w:cs="Arial"/>
          <w:sz w:val="20"/>
        </w:rPr>
        <w:t>СРО«НКСО».</w:t>
      </w:r>
    </w:p>
    <w:p w:rsidR="00AF1A84" w:rsidRDefault="00AF1A84" w:rsidP="00AF1A84">
      <w:pPr>
        <w:pStyle w:val="1"/>
        <w:keepNext w:val="0"/>
        <w:tabs>
          <w:tab w:val="left" w:pos="400"/>
          <w:tab w:val="num" w:pos="1070"/>
        </w:tabs>
        <w:spacing w:before="0" w:after="0"/>
        <w:ind w:left="1070" w:hanging="360"/>
        <w:rPr>
          <w:rFonts w:ascii="Arial" w:hAnsi="Arial" w:cs="Arial"/>
          <w:sz w:val="28"/>
          <w:szCs w:val="28"/>
          <w:u w:val="single"/>
          <w:lang w:val="ru-RU"/>
        </w:rPr>
      </w:pPr>
      <w:bookmarkStart w:id="54" w:name="_Toc119068932"/>
      <w:bookmarkStart w:id="55" w:name="_Toc119072141"/>
    </w:p>
    <w:p w:rsidR="00AF1A84" w:rsidRPr="00977F6B" w:rsidRDefault="00AF1A84" w:rsidP="002E02DB">
      <w:pPr>
        <w:pStyle w:val="1"/>
        <w:spacing w:before="0"/>
        <w:rPr>
          <w:rFonts w:ascii="Arial" w:hAnsi="Arial" w:cs="Arial"/>
          <w:sz w:val="28"/>
          <w:szCs w:val="28"/>
          <w:u w:val="single"/>
        </w:rPr>
      </w:pPr>
      <w:r w:rsidRPr="00977F6B">
        <w:rPr>
          <w:rFonts w:ascii="Arial" w:hAnsi="Arial" w:cs="Arial"/>
          <w:sz w:val="28"/>
          <w:szCs w:val="28"/>
          <w:u w:val="single"/>
        </w:rPr>
        <w:t xml:space="preserve"> </w:t>
      </w:r>
      <w:bookmarkStart w:id="56" w:name="_Toc119915482"/>
      <w:bookmarkStart w:id="57" w:name="_Toc120022136"/>
      <w:bookmarkStart w:id="58" w:name="_Toc169182759"/>
      <w:r w:rsidRPr="002E02DB">
        <w:rPr>
          <w:rFonts w:ascii="Arial" w:hAnsi="Arial"/>
          <w:sz w:val="28"/>
          <w:szCs w:val="28"/>
          <w:u w:val="single"/>
          <w:lang w:val="ru-RU"/>
        </w:rPr>
        <w:t>5. Используемая терминология и процесс оценки</w:t>
      </w:r>
      <w:bookmarkEnd w:id="54"/>
      <w:bookmarkEnd w:id="55"/>
      <w:bookmarkEnd w:id="56"/>
      <w:bookmarkEnd w:id="57"/>
      <w:bookmarkEnd w:id="58"/>
    </w:p>
    <w:p w:rsidR="00AF1A84" w:rsidRPr="00915A06" w:rsidRDefault="00AF1A84" w:rsidP="00AF1A84">
      <w:pPr>
        <w:ind w:firstLine="496"/>
        <w:rPr>
          <w:rFonts w:ascii="Arial" w:hAnsi="Arial" w:cs="Arial"/>
          <w:sz w:val="20"/>
          <w:szCs w:val="20"/>
        </w:rPr>
      </w:pPr>
      <w:r w:rsidRPr="00915A06">
        <w:rPr>
          <w:rFonts w:ascii="Arial" w:hAnsi="Arial" w:cs="Arial"/>
          <w:sz w:val="20"/>
          <w:szCs w:val="20"/>
        </w:rPr>
        <w:t>Применяемыевнастоящемотчетепонятия</w:t>
      </w:r>
      <w:proofErr w:type="gramStart"/>
      <w:r w:rsidRPr="00915A06">
        <w:rPr>
          <w:rFonts w:ascii="Arial" w:hAnsi="Arial" w:cs="Arial"/>
          <w:sz w:val="20"/>
          <w:szCs w:val="20"/>
        </w:rPr>
        <w:t>,т</w:t>
      </w:r>
      <w:proofErr w:type="gramEnd"/>
      <w:r w:rsidRPr="00915A06">
        <w:rPr>
          <w:rFonts w:ascii="Arial" w:hAnsi="Arial" w:cs="Arial"/>
          <w:sz w:val="20"/>
          <w:szCs w:val="20"/>
        </w:rPr>
        <w:t>ерминыиопределениясоответствуютположениям Федерального закона «Об оценочной деятельности в Российской Федерации», а также указанным в  разделе 4 настоящего отчета Федеральным стандартам оценки и Стандартам и правилам оценочной деятельности Ассоциации СРО «НКСО».</w:t>
      </w:r>
    </w:p>
    <w:p w:rsidR="00AF1A84" w:rsidRPr="00915A06" w:rsidRDefault="00AF1A84" w:rsidP="00AF1A84">
      <w:pPr>
        <w:rPr>
          <w:rFonts w:ascii="Arial" w:hAnsi="Arial" w:cs="Arial"/>
          <w:sz w:val="20"/>
          <w:szCs w:val="20"/>
        </w:rPr>
      </w:pPr>
      <w:r w:rsidRPr="00915A06">
        <w:rPr>
          <w:rFonts w:ascii="Arial" w:hAnsi="Arial" w:cs="Arial"/>
          <w:sz w:val="20"/>
          <w:szCs w:val="20"/>
        </w:rPr>
        <w:t>В настоящем отчете определялась рыночная стоимость объекта оценки.</w:t>
      </w:r>
    </w:p>
    <w:p w:rsidR="00AF1A84" w:rsidRPr="00915A06" w:rsidRDefault="00AF1A84" w:rsidP="00AF1A84">
      <w:pPr>
        <w:rPr>
          <w:rFonts w:ascii="Arial" w:hAnsi="Arial" w:cs="Arial"/>
          <w:sz w:val="20"/>
          <w:szCs w:val="20"/>
        </w:rPr>
      </w:pPr>
      <w:r w:rsidRPr="00915A06">
        <w:rPr>
          <w:rFonts w:ascii="Arial" w:hAnsi="Arial" w:cs="Arial"/>
          <w:sz w:val="20"/>
          <w:szCs w:val="20"/>
        </w:rPr>
        <w:t>Рыночная</w:t>
      </w:r>
      <w:r w:rsidRPr="00915A06">
        <w:rPr>
          <w:rFonts w:ascii="Arial" w:hAnsi="Arial" w:cs="Arial"/>
          <w:b/>
          <w:sz w:val="20"/>
          <w:szCs w:val="20"/>
        </w:rPr>
        <w:t xml:space="preserve"> стоимость </w:t>
      </w:r>
      <w:r w:rsidRPr="00915A06">
        <w:rPr>
          <w:rFonts w:ascii="Arial" w:hAnsi="Arial" w:cs="Arial"/>
          <w:w w:val="160"/>
          <w:sz w:val="20"/>
          <w:szCs w:val="20"/>
        </w:rPr>
        <w:t xml:space="preserve">– </w:t>
      </w:r>
      <w:r w:rsidRPr="00915A06">
        <w:rPr>
          <w:rFonts w:ascii="Arial" w:hAnsi="Arial" w:cs="Arial"/>
          <w:sz w:val="20"/>
          <w:szCs w:val="20"/>
        </w:rPr>
        <w:t>наиболее вероятная цена, по которой объект оценки может быть отчужден на открытом рынке в условиях конкуренции, когда стороны сделки действуют разумно, располагая всей необходимой информацией, а на величине сделки не отражаются какие-либо чрезвычайные обстоятельства, то есть когда:</w:t>
      </w:r>
    </w:p>
    <w:p w:rsidR="00AF1A84" w:rsidRPr="00915A06" w:rsidRDefault="00AF1A84" w:rsidP="00AF1A84">
      <w:pPr>
        <w:pStyle w:val="affff2"/>
        <w:widowControl w:val="0"/>
        <w:numPr>
          <w:ilvl w:val="0"/>
          <w:numId w:val="29"/>
        </w:numPr>
        <w:tabs>
          <w:tab w:val="left" w:pos="1348"/>
        </w:tabs>
        <w:autoSpaceDE w:val="0"/>
        <w:autoSpaceDN w:val="0"/>
        <w:spacing w:before="2" w:after="0" w:line="240" w:lineRule="auto"/>
        <w:ind w:right="684" w:firstLine="0"/>
        <w:contextualSpacing w:val="0"/>
        <w:jc w:val="both"/>
        <w:rPr>
          <w:rFonts w:ascii="Arial" w:hAnsi="Arial" w:cs="Arial"/>
          <w:sz w:val="20"/>
          <w:szCs w:val="20"/>
        </w:rPr>
      </w:pPr>
      <w:r w:rsidRPr="00915A06">
        <w:rPr>
          <w:rFonts w:ascii="Arial" w:hAnsi="Arial" w:cs="Arial"/>
          <w:sz w:val="20"/>
          <w:szCs w:val="20"/>
        </w:rPr>
        <w:t>одна из сторон сделки не обязана отчуждать объект оценки, а другая сторона не обязана принимать исполнение;</w:t>
      </w:r>
    </w:p>
    <w:p w:rsidR="00AF1A84" w:rsidRPr="00915A06" w:rsidRDefault="00AF1A84" w:rsidP="00AF1A84">
      <w:pPr>
        <w:pStyle w:val="affff2"/>
        <w:widowControl w:val="0"/>
        <w:numPr>
          <w:ilvl w:val="0"/>
          <w:numId w:val="29"/>
        </w:numPr>
        <w:tabs>
          <w:tab w:val="left" w:pos="1329"/>
        </w:tabs>
        <w:autoSpaceDE w:val="0"/>
        <w:autoSpaceDN w:val="0"/>
        <w:spacing w:before="3" w:after="0" w:line="240" w:lineRule="auto"/>
        <w:ind w:left="1328" w:hanging="126"/>
        <w:contextualSpacing w:val="0"/>
        <w:jc w:val="both"/>
        <w:rPr>
          <w:rFonts w:ascii="Arial" w:hAnsi="Arial" w:cs="Arial"/>
          <w:sz w:val="20"/>
          <w:szCs w:val="20"/>
        </w:rPr>
      </w:pPr>
      <w:r w:rsidRPr="00915A06">
        <w:rPr>
          <w:rFonts w:ascii="Arial" w:hAnsi="Arial" w:cs="Arial"/>
          <w:sz w:val="20"/>
          <w:szCs w:val="20"/>
        </w:rPr>
        <w:t>стороны сделки хорошо осведомлены о предмете сделки и действуют в своих интересах;</w:t>
      </w:r>
    </w:p>
    <w:p w:rsidR="00AF1A84" w:rsidRPr="00915A06" w:rsidRDefault="00AF1A84" w:rsidP="00AF1A84">
      <w:pPr>
        <w:pStyle w:val="affff2"/>
        <w:widowControl w:val="0"/>
        <w:numPr>
          <w:ilvl w:val="0"/>
          <w:numId w:val="29"/>
        </w:numPr>
        <w:tabs>
          <w:tab w:val="left" w:pos="1348"/>
        </w:tabs>
        <w:autoSpaceDE w:val="0"/>
        <w:autoSpaceDN w:val="0"/>
        <w:spacing w:before="5" w:after="0" w:line="244" w:lineRule="auto"/>
        <w:ind w:right="693" w:firstLine="0"/>
        <w:contextualSpacing w:val="0"/>
        <w:jc w:val="both"/>
        <w:rPr>
          <w:rFonts w:ascii="Arial" w:hAnsi="Arial" w:cs="Arial"/>
          <w:sz w:val="20"/>
          <w:szCs w:val="20"/>
        </w:rPr>
      </w:pPr>
      <w:r w:rsidRPr="00915A06">
        <w:rPr>
          <w:rFonts w:ascii="Arial" w:hAnsi="Arial" w:cs="Arial"/>
          <w:sz w:val="20"/>
          <w:szCs w:val="20"/>
        </w:rPr>
        <w:t>объект оценки представлен на открытом рынке посредством публичной оферты, типичной для аналогичных объектов;</w:t>
      </w:r>
    </w:p>
    <w:p w:rsidR="00AF1A84" w:rsidRPr="00915A06" w:rsidRDefault="00AF1A84" w:rsidP="00AF1A84">
      <w:pPr>
        <w:pStyle w:val="affff2"/>
        <w:widowControl w:val="0"/>
        <w:numPr>
          <w:ilvl w:val="0"/>
          <w:numId w:val="29"/>
        </w:numPr>
        <w:tabs>
          <w:tab w:val="left" w:pos="1453"/>
        </w:tabs>
        <w:autoSpaceDE w:val="0"/>
        <w:autoSpaceDN w:val="0"/>
        <w:spacing w:after="0" w:line="225" w:lineRule="exact"/>
        <w:ind w:left="1453" w:hanging="250"/>
        <w:contextualSpacing w:val="0"/>
        <w:jc w:val="both"/>
        <w:rPr>
          <w:rFonts w:ascii="Arial" w:hAnsi="Arial" w:cs="Arial"/>
          <w:sz w:val="20"/>
          <w:szCs w:val="20"/>
        </w:rPr>
      </w:pPr>
      <w:r w:rsidRPr="00915A06">
        <w:rPr>
          <w:rFonts w:ascii="Arial" w:hAnsi="Arial" w:cs="Arial"/>
          <w:sz w:val="20"/>
          <w:szCs w:val="20"/>
        </w:rPr>
        <w:t>цена сделки  представляет  собой  разумное  вознаграждение  за  объект  оценки  и</w:t>
      </w:r>
    </w:p>
    <w:p w:rsidR="00AF1A84" w:rsidRPr="00915A06" w:rsidRDefault="00AF1A84" w:rsidP="00AF1A84">
      <w:pPr>
        <w:pStyle w:val="aff7"/>
        <w:spacing w:before="39" w:line="244" w:lineRule="auto"/>
        <w:ind w:left="1203" w:right="690"/>
        <w:rPr>
          <w:rFonts w:ascii="Arial" w:hAnsi="Arial" w:cs="Arial"/>
          <w:sz w:val="20"/>
          <w:szCs w:val="20"/>
        </w:rPr>
      </w:pPr>
      <w:r w:rsidRPr="00915A06">
        <w:rPr>
          <w:rFonts w:ascii="Arial" w:hAnsi="Arial" w:cs="Arial"/>
          <w:sz w:val="20"/>
          <w:szCs w:val="20"/>
        </w:rPr>
        <w:t>принуждения к совершению сделки в отношении сторон</w:t>
      </w:r>
      <w:r w:rsidRPr="00915A06">
        <w:rPr>
          <w:rFonts w:ascii="Arial" w:hAnsi="Arial" w:cs="Arial"/>
          <w:sz w:val="20"/>
          <w:szCs w:val="20"/>
          <w:lang w:val="ru-RU"/>
        </w:rPr>
        <w:t xml:space="preserve"> </w:t>
      </w:r>
      <w:r w:rsidRPr="00915A06">
        <w:rPr>
          <w:rFonts w:ascii="Arial" w:hAnsi="Arial" w:cs="Arial"/>
          <w:sz w:val="20"/>
          <w:szCs w:val="20"/>
        </w:rPr>
        <w:t>сделки с чьей-либо стороны</w:t>
      </w:r>
      <w:r w:rsidRPr="00915A06">
        <w:rPr>
          <w:rFonts w:ascii="Arial" w:hAnsi="Arial" w:cs="Arial"/>
          <w:sz w:val="20"/>
          <w:szCs w:val="20"/>
          <w:lang w:val="ru-RU"/>
        </w:rPr>
        <w:t xml:space="preserve"> </w:t>
      </w:r>
      <w:r w:rsidRPr="00915A06">
        <w:rPr>
          <w:rFonts w:ascii="Arial" w:hAnsi="Arial" w:cs="Arial"/>
          <w:sz w:val="20"/>
          <w:szCs w:val="20"/>
        </w:rPr>
        <w:t>не</w:t>
      </w:r>
      <w:r w:rsidRPr="00915A06">
        <w:rPr>
          <w:rFonts w:ascii="Arial" w:hAnsi="Arial" w:cs="Arial"/>
          <w:sz w:val="20"/>
          <w:szCs w:val="20"/>
          <w:lang w:val="ru-RU"/>
        </w:rPr>
        <w:t xml:space="preserve"> </w:t>
      </w:r>
      <w:r w:rsidRPr="00915A06">
        <w:rPr>
          <w:rFonts w:ascii="Arial" w:hAnsi="Arial" w:cs="Arial"/>
          <w:sz w:val="20"/>
          <w:szCs w:val="20"/>
        </w:rPr>
        <w:t>было;</w:t>
      </w:r>
    </w:p>
    <w:p w:rsidR="00AF1A84" w:rsidRPr="00915A06" w:rsidRDefault="00AF1A84" w:rsidP="00AF1A84">
      <w:pPr>
        <w:pStyle w:val="ConsPlusNormal"/>
        <w:spacing w:before="200"/>
        <w:ind w:firstLine="540"/>
        <w:jc w:val="both"/>
      </w:pPr>
      <w:r w:rsidRPr="00915A06">
        <w:t>платеж за объект оценки выражен в денежной форме</w:t>
      </w:r>
      <w:proofErr w:type="gramStart"/>
      <w:r w:rsidRPr="00915A06">
        <w:t>.(</w:t>
      </w:r>
      <w:proofErr w:type="gramEnd"/>
      <w:r w:rsidRPr="00915A06">
        <w:t xml:space="preserve"> В соответствии с </w:t>
      </w:r>
      <w:hyperlink r:id="rId9">
        <w:r w:rsidRPr="00915A06">
          <w:rPr>
            <w:color w:val="0000FF"/>
          </w:rPr>
          <w:t>частью второй статьи 3</w:t>
        </w:r>
      </w:hyperlink>
      <w:r w:rsidRPr="00915A06">
        <w:t xml:space="preserve"> Федерального закона №135-ФЗ «Об оценочной деятельности».</w:t>
      </w:r>
    </w:p>
    <w:p w:rsidR="00AF1A84" w:rsidRPr="00915A06" w:rsidRDefault="00AF1A84" w:rsidP="00AF1A84">
      <w:pPr>
        <w:pStyle w:val="affff2"/>
        <w:widowControl w:val="0"/>
        <w:numPr>
          <w:ilvl w:val="0"/>
          <w:numId w:val="29"/>
        </w:numPr>
        <w:tabs>
          <w:tab w:val="left" w:pos="1329"/>
        </w:tabs>
        <w:autoSpaceDE w:val="0"/>
        <w:autoSpaceDN w:val="0"/>
        <w:spacing w:after="0" w:line="225" w:lineRule="exact"/>
        <w:ind w:left="1328" w:hanging="126"/>
        <w:contextualSpacing w:val="0"/>
        <w:rPr>
          <w:rFonts w:ascii="Arial" w:hAnsi="Arial" w:cs="Arial"/>
          <w:sz w:val="20"/>
          <w:szCs w:val="20"/>
        </w:rPr>
      </w:pPr>
    </w:p>
    <w:p w:rsidR="00AF1A84" w:rsidRPr="00915A06" w:rsidRDefault="00AF1A84" w:rsidP="00AF1A84">
      <w:pPr>
        <w:pStyle w:val="510"/>
        <w:spacing w:before="112"/>
        <w:ind w:left="1208"/>
        <w:jc w:val="left"/>
      </w:pPr>
      <w:r w:rsidRPr="00915A06">
        <w:t>Термины в соответствии с Федеральными стандартами оценки.</w:t>
      </w:r>
    </w:p>
    <w:p w:rsidR="00AF1A84" w:rsidRPr="00915A06" w:rsidRDefault="00AF1A84" w:rsidP="00AF1A84">
      <w:pPr>
        <w:pStyle w:val="ConsPlusNormal"/>
        <w:spacing w:line="200" w:lineRule="auto"/>
        <w:jc w:val="both"/>
      </w:pPr>
    </w:p>
    <w:p w:rsidR="00AF1A84" w:rsidRPr="00915A06" w:rsidRDefault="00AF1A84" w:rsidP="00AF1A84">
      <w:pPr>
        <w:pStyle w:val="ConsPlusNormal"/>
        <w:spacing w:line="200" w:lineRule="auto"/>
        <w:jc w:val="both"/>
      </w:pPr>
      <w:r w:rsidRPr="00915A06">
        <w:t xml:space="preserve">К </w:t>
      </w:r>
      <w:r w:rsidRPr="00915A06">
        <w:rPr>
          <w:b/>
        </w:rPr>
        <w:t xml:space="preserve">объектам оценки </w:t>
      </w:r>
      <w:r w:rsidRPr="00915A06">
        <w:t>относятся объекты гражданских прав, в отношении которых законодательством Российской Федерации установлена возможность их участия в гражданском обороте и залог которых не запрещен действующим законодательством Российской Федерации.</w:t>
      </w:r>
    </w:p>
    <w:p w:rsidR="00AF1A84" w:rsidRPr="00915A06" w:rsidRDefault="00AF1A84" w:rsidP="00AF1A84">
      <w:pPr>
        <w:pStyle w:val="ConsPlusNormal"/>
        <w:spacing w:line="200" w:lineRule="auto"/>
        <w:rPr>
          <w:i/>
          <w:color w:val="0000FF"/>
        </w:rPr>
      </w:pPr>
      <w:hyperlink r:id="rId10">
        <w:r w:rsidRPr="00915A06">
          <w:rPr>
            <w:i/>
            <w:color w:val="0000FF"/>
          </w:rPr>
          <w:br/>
          <w:t>Приказ Минэкономразвития России от 01.06.2015 N 327 "Об утверждении Федерального стандарта оценки "Оценка для целей залога (ФСО N 9)" {</w:t>
        </w:r>
        <w:proofErr w:type="spellStart"/>
        <w:r w:rsidRPr="00915A06">
          <w:rPr>
            <w:i/>
            <w:color w:val="0000FF"/>
          </w:rPr>
          <w:t>КонсультантПлюс</w:t>
        </w:r>
        <w:proofErr w:type="spellEnd"/>
        <w:r w:rsidRPr="00915A06">
          <w:rPr>
            <w:i/>
            <w:color w:val="0000FF"/>
          </w:rPr>
          <w:t>}</w:t>
        </w:r>
      </w:hyperlink>
    </w:p>
    <w:p w:rsidR="00AF1A84" w:rsidRPr="00915A06" w:rsidRDefault="00AF1A84" w:rsidP="00AF1A84">
      <w:pPr>
        <w:pStyle w:val="ConsPlusNormal"/>
        <w:spacing w:line="200" w:lineRule="auto"/>
        <w:ind w:firstLine="540"/>
        <w:jc w:val="both"/>
      </w:pPr>
    </w:p>
    <w:p w:rsidR="00AF1A84" w:rsidRPr="00915A06" w:rsidRDefault="00AF1A84" w:rsidP="00AF1A84">
      <w:pPr>
        <w:pStyle w:val="ConsPlusNormal"/>
        <w:spacing w:line="200" w:lineRule="auto"/>
        <w:ind w:firstLine="540"/>
        <w:jc w:val="both"/>
      </w:pPr>
      <w:r w:rsidRPr="00915A06">
        <w:t>Оценка стоимости представляет собой определение стоимости объекта оценки в соответствии с федеральными стандартами оценки.</w:t>
      </w:r>
    </w:p>
    <w:p w:rsidR="00AF1A84" w:rsidRPr="00915A06" w:rsidRDefault="00AF1A84" w:rsidP="00AF1A84">
      <w:pPr>
        <w:pStyle w:val="ConsPlusNormal"/>
        <w:spacing w:before="200" w:line="200" w:lineRule="auto"/>
        <w:ind w:firstLine="540"/>
        <w:jc w:val="both"/>
      </w:pPr>
      <w:r w:rsidRPr="00915A06">
        <w:t>Стоимость представляет собой меру ценности объекта для участников рынка или конкретных лиц, выраженную в виде денежной суммы, определенную на конкретную дату в соответствии с конкретным видом стоимости, установленным федеральными стандартами оценки.</w:t>
      </w:r>
    </w:p>
    <w:p w:rsidR="00AF1A84" w:rsidRPr="00915A06" w:rsidRDefault="00AF1A84" w:rsidP="00AF1A84">
      <w:pPr>
        <w:pStyle w:val="ConsPlusNormal"/>
        <w:spacing w:before="200" w:line="200" w:lineRule="auto"/>
        <w:ind w:firstLine="540"/>
        <w:jc w:val="both"/>
      </w:pPr>
      <w:r w:rsidRPr="00915A06">
        <w:lastRenderedPageBreak/>
        <w:t>Цена представляет собой денежную сумму, запрашиваемую, предлагаемую или уплачиваемую участниками в результате совершенной или предполагаемой сделки.</w:t>
      </w:r>
    </w:p>
    <w:p w:rsidR="00AF1A84" w:rsidRPr="00915A06" w:rsidRDefault="00AF1A84" w:rsidP="00AF1A84">
      <w:pPr>
        <w:pStyle w:val="ConsPlusNormal"/>
        <w:spacing w:before="200" w:line="200" w:lineRule="auto"/>
        <w:ind w:firstLine="540"/>
        <w:jc w:val="both"/>
      </w:pPr>
      <w:r w:rsidRPr="00915A06">
        <w:t>Цель оценки представляет собой предполагаемое использование результата оценки, отражающее случаи обязательной оценки, установленные законодательством Российской Федерации, и (или) иные причины, в связи с которыми возникла необходимость определения стоимости объекта оценки.</w:t>
      </w:r>
    </w:p>
    <w:p w:rsidR="00AF1A84" w:rsidRPr="00915A06" w:rsidRDefault="00AF1A84" w:rsidP="00AF1A84">
      <w:pPr>
        <w:pStyle w:val="ConsPlusNormal"/>
        <w:spacing w:before="200" w:line="200" w:lineRule="auto"/>
        <w:ind w:firstLine="540"/>
        <w:jc w:val="both"/>
      </w:pPr>
      <w:r w:rsidRPr="00915A06">
        <w:t>Допущение представляет собой предположение, принимаемое как верное и касающееся фактов, условий или обстоятельств, связанных с объектом оценки, целью оценки, ограничениями оценки, используемой информацией или подходами (методами) к оценке.</w:t>
      </w:r>
    </w:p>
    <w:p w:rsidR="00AF1A84" w:rsidRPr="00915A06" w:rsidRDefault="00AF1A84" w:rsidP="00AF1A84">
      <w:pPr>
        <w:pStyle w:val="ConsPlusNormal"/>
        <w:spacing w:before="200" w:line="200" w:lineRule="auto"/>
        <w:ind w:firstLine="540"/>
        <w:jc w:val="both"/>
      </w:pPr>
      <w:r w:rsidRPr="00915A06">
        <w:t>Подход к оценке представляет собой совокупность методов оценки, основанных на общей методологии.</w:t>
      </w:r>
    </w:p>
    <w:p w:rsidR="00AF1A84" w:rsidRPr="00915A06" w:rsidRDefault="00AF1A84" w:rsidP="00AF1A84">
      <w:pPr>
        <w:pStyle w:val="ConsPlusNormal"/>
        <w:spacing w:before="200" w:line="200" w:lineRule="auto"/>
        <w:ind w:firstLine="540"/>
        <w:jc w:val="both"/>
      </w:pPr>
      <w:r w:rsidRPr="00915A06">
        <w:t>Метод оценки представляет собой последовательность процедур, позволяющую на основе существенной для данного метода информации определить стоимость объекта оценки.</w:t>
      </w:r>
    </w:p>
    <w:p w:rsidR="00AF1A84" w:rsidRPr="00915A06" w:rsidRDefault="00AF1A84" w:rsidP="00AF1A84">
      <w:pPr>
        <w:pStyle w:val="ConsPlusNormal"/>
        <w:spacing w:before="200" w:line="200" w:lineRule="auto"/>
        <w:ind w:firstLine="540"/>
        <w:jc w:val="both"/>
      </w:pPr>
      <w:r w:rsidRPr="00915A06">
        <w:t>Методические рекомендации по оценке представляют собой методические рекомендации по оценке, разработанные в целях развития положений утвержденных федеральных стандартов оценки и одобренные советом по оценочной деятельности при Минэкономразвития России.</w:t>
      </w:r>
    </w:p>
    <w:p w:rsidR="00AF1A84" w:rsidRPr="00915A06" w:rsidRDefault="00AF1A84" w:rsidP="00AF1A84">
      <w:pPr>
        <w:pStyle w:val="ConsPlusNormal"/>
        <w:spacing w:before="200" w:line="200" w:lineRule="auto"/>
        <w:ind w:firstLine="540"/>
        <w:jc w:val="both"/>
      </w:pPr>
      <w:r w:rsidRPr="00915A06">
        <w:t xml:space="preserve">Результат оценки (итоговая стоимость объекта оценки) представляет собой стоимость объекта, определенную на основе профессионального суждения оценщика для конкретной цели оценки с учетом допущений и ограничений оценки. Результат оценки выражается в рублях или иной валюте </w:t>
      </w:r>
      <w:proofErr w:type="gramStart"/>
      <w:r w:rsidRPr="00915A06">
        <w:t>в соответствии с заданием на оценку с указанием эквивалента в рублях</w:t>
      </w:r>
      <w:proofErr w:type="gramEnd"/>
      <w:r w:rsidRPr="00915A06">
        <w:t>. Результат оценки может быть представлен в виде числа и (или) интервала значений, являться результатом математического округления.</w:t>
      </w:r>
    </w:p>
    <w:p w:rsidR="00AF1A84" w:rsidRPr="00915A06" w:rsidRDefault="00AF1A84" w:rsidP="00AF1A84">
      <w:pPr>
        <w:pStyle w:val="ConsPlusNormal"/>
        <w:spacing w:line="200" w:lineRule="auto"/>
      </w:pPr>
      <w:hyperlink r:id="rId11">
        <w:r w:rsidRPr="00915A06">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r w:rsidRPr="00915A06">
        <w:br/>
      </w:r>
    </w:p>
    <w:p w:rsidR="00AF1A84" w:rsidRPr="00915A06" w:rsidRDefault="00AF1A84" w:rsidP="00AF1A84">
      <w:pPr>
        <w:pStyle w:val="ConsPlusNormal"/>
        <w:spacing w:line="200" w:lineRule="auto"/>
      </w:pPr>
    </w:p>
    <w:p w:rsidR="00AF1A84" w:rsidRPr="00915A06" w:rsidRDefault="00AF1A84" w:rsidP="00AF1A84">
      <w:pPr>
        <w:pStyle w:val="510"/>
        <w:spacing w:before="82"/>
        <w:ind w:left="1208"/>
        <w:jc w:val="left"/>
      </w:pPr>
      <w:r w:rsidRPr="00915A06">
        <w:t>Подходы к оценке, в соответствии с ФСО №</w:t>
      </w:r>
      <w:r w:rsidRPr="00915A06">
        <w:rPr>
          <w:lang w:val="en-US"/>
        </w:rPr>
        <w:t>V</w:t>
      </w:r>
      <w:r w:rsidRPr="00915A06">
        <w:t>.</w:t>
      </w:r>
    </w:p>
    <w:p w:rsidR="00AF1A84" w:rsidRPr="00915A06" w:rsidRDefault="00AF1A84" w:rsidP="00AF1A84">
      <w:pPr>
        <w:pStyle w:val="ConsPlusNormal"/>
        <w:spacing w:line="200" w:lineRule="auto"/>
        <w:jc w:val="both"/>
      </w:pPr>
      <w:r w:rsidRPr="00915A06">
        <w:t>При проведении оценки используются сравнительный, доходный и затратный подходы. При применении каждого из подходов к оценке используются различные методы оценки. Оценщик может применять методы оценки, не указанные в федеральных стандартах оценки, с целью получения наиболее достоверных результатов оценки.</w:t>
      </w:r>
    </w:p>
    <w:p w:rsidR="00AF1A84" w:rsidRPr="00915A06" w:rsidRDefault="00AF1A84" w:rsidP="00AF1A84">
      <w:pPr>
        <w:pStyle w:val="ConsPlusNormal"/>
        <w:spacing w:before="200" w:line="200" w:lineRule="auto"/>
        <w:ind w:firstLine="540"/>
        <w:jc w:val="both"/>
      </w:pPr>
      <w:bookmarkStart w:id="59" w:name="P1"/>
      <w:bookmarkEnd w:id="59"/>
      <w:r w:rsidRPr="00915A06">
        <w:t>2. В процессе оценки оценщик рассматривает возможность применения всех подходов к оценке, в том числе для подтверждения выводов, полученных при применении других подходов. При выборе подходов и методов оценки оценщику необходимо учитывать специфику объекта оценки, цели оценки, вид стоимости, достаточность и достоверность исходной информации, допущения и ограничения оценки. Ни один из подходов и методов оценки не является универсальным, применимым во всех случаях оценки. В то же время оценщик может использовать один подход и метод оценки, если применение данного подхода и метода оценки приводит к наиболее достоверному результату оценки с учетом доступной информации, допущений и ограничений проводимой оценки.</w:t>
      </w:r>
    </w:p>
    <w:p w:rsidR="00AF1A84" w:rsidRPr="00915A06" w:rsidRDefault="00AF1A84" w:rsidP="00AF1A84">
      <w:pPr>
        <w:pStyle w:val="ConsPlusNormal"/>
        <w:spacing w:before="200" w:line="200" w:lineRule="auto"/>
        <w:ind w:firstLine="540"/>
        <w:jc w:val="both"/>
      </w:pPr>
      <w:r w:rsidRPr="00915A06">
        <w:t xml:space="preserve">3. При применении нескольких подходов и методов оценщик использует процедуру согласования их результатов. В случае существенных расхождений результатов подходов и методов оценки оценщик анализирует возможные причины расхождений, устанавливает подходы и методы, позволяющие получить наиболее достоверные результаты с учетом факторов, указанных в </w:t>
      </w:r>
      <w:hyperlink w:anchor="P1">
        <w:r w:rsidRPr="00915A06">
          <w:rPr>
            <w:color w:val="0000FF"/>
          </w:rPr>
          <w:t>пункте 2</w:t>
        </w:r>
      </w:hyperlink>
      <w:r w:rsidRPr="00915A06">
        <w:t xml:space="preserve"> настоящего федерального стандарта оценки. Не следует применять среднюю арифметическую величину или иные математические правила взвешивания в случае существенных расхождений промежуточных результатов методов и подходов оценки без такого анализа. В результате анализа оценщик может обоснованно выбрать один из полученных результатов, полученных при использовании методов и подходов, для определения итоговой стоимости объекта оценки.</w:t>
      </w:r>
    </w:p>
    <w:p w:rsidR="00AF1A84" w:rsidRPr="00915A06" w:rsidRDefault="00AF1A84" w:rsidP="00AF1A84">
      <w:pPr>
        <w:pStyle w:val="ConsPlusNormal"/>
        <w:spacing w:line="200" w:lineRule="auto"/>
      </w:pPr>
      <w:hyperlink r:id="rId12">
        <w:r w:rsidRPr="00915A06">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p>
    <w:p w:rsidR="00AF1A84" w:rsidRPr="00915A06" w:rsidRDefault="00AF1A84" w:rsidP="00AF1A84">
      <w:pPr>
        <w:pStyle w:val="510"/>
        <w:spacing w:before="82"/>
        <w:ind w:left="1208"/>
        <w:jc w:val="left"/>
      </w:pPr>
    </w:p>
    <w:p w:rsidR="00AF1A84" w:rsidRPr="00915A06" w:rsidRDefault="00AF1A84" w:rsidP="00AF1A84">
      <w:pPr>
        <w:pStyle w:val="ConsPlusNormal"/>
        <w:spacing w:line="200" w:lineRule="auto"/>
        <w:jc w:val="both"/>
      </w:pPr>
      <w:r w:rsidRPr="00915A06">
        <w:t>Сравнительный подход представляет собой совокупность методов оценки, основанных на сравнении объекта оценки с идентичными или аналогичными объектами (аналогами). Сравнительный подход основан на принципах ценового равновесия и замещения.</w:t>
      </w:r>
    </w:p>
    <w:p w:rsidR="00AF1A84" w:rsidRPr="00915A06" w:rsidRDefault="00AF1A84" w:rsidP="00AF1A84">
      <w:pPr>
        <w:pStyle w:val="ConsPlusNormal"/>
        <w:spacing w:line="200" w:lineRule="auto"/>
        <w:jc w:val="both"/>
      </w:pPr>
      <w:r w:rsidRPr="00915A06">
        <w:t>Доходный подход представляет собой совокупность методов оценки, основанных на определении текущей стоимости ожидаемых будущих денежных потоков от использования объекта оценки. Доходный подход основан на принципе ожидания выгод.</w:t>
      </w:r>
    </w:p>
    <w:p w:rsidR="00AF1A84" w:rsidRPr="00915A06" w:rsidRDefault="00AF1A84" w:rsidP="00AF1A84">
      <w:pPr>
        <w:pStyle w:val="ConsPlusNormal"/>
        <w:spacing w:line="200" w:lineRule="auto"/>
        <w:jc w:val="both"/>
      </w:pPr>
      <w:r w:rsidRPr="00915A06">
        <w:t xml:space="preserve">Затратный подход представляет собой совокупность методов оценки, основанных на определении затрат, необходимых для воспроизводства или замещения объекта оценки с учетом совокупного обесценения (износа) объекта оценки и (или) его компонентов. Затратный подход </w:t>
      </w:r>
      <w:r w:rsidRPr="00915A06">
        <w:lastRenderedPageBreak/>
        <w:t>основан на принципе замещения.</w:t>
      </w:r>
    </w:p>
    <w:p w:rsidR="00AF1A84" w:rsidRPr="00915A06" w:rsidRDefault="00AF1A84" w:rsidP="00AF1A84">
      <w:pPr>
        <w:pStyle w:val="ConsPlusNormal"/>
        <w:spacing w:line="200" w:lineRule="auto"/>
      </w:pPr>
      <w:hyperlink r:id="rId13">
        <w:r w:rsidRPr="00915A06">
          <w:rPr>
            <w:i/>
            <w:color w:val="0000FF"/>
          </w:rPr>
          <w:br/>
          <w:t>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w:t>
        </w:r>
      </w:hyperlink>
      <w:r w:rsidRPr="00915A06">
        <w:br/>
      </w:r>
    </w:p>
    <w:p w:rsidR="00AF1A84" w:rsidRPr="00915A06" w:rsidRDefault="00AF1A84" w:rsidP="00AF1A84">
      <w:pPr>
        <w:pStyle w:val="510"/>
        <w:spacing w:line="218" w:lineRule="exact"/>
        <w:ind w:left="1208"/>
        <w:jc w:val="left"/>
      </w:pPr>
      <w:r w:rsidRPr="00915A06">
        <w:t>Этапы проведения оценки</w:t>
      </w:r>
    </w:p>
    <w:p w:rsidR="00AF1A84" w:rsidRPr="00915A06" w:rsidRDefault="00AF1A84" w:rsidP="00AF1A84">
      <w:pPr>
        <w:pStyle w:val="ConsPlusNormal"/>
        <w:spacing w:line="200" w:lineRule="auto"/>
        <w:jc w:val="both"/>
      </w:pPr>
      <w:r w:rsidRPr="00915A06">
        <w:t>Процесс оценки включает следующие действия:</w:t>
      </w:r>
    </w:p>
    <w:p w:rsidR="00AF1A84" w:rsidRPr="00915A06" w:rsidRDefault="00AF1A84" w:rsidP="00AF1A84">
      <w:pPr>
        <w:pStyle w:val="ConsPlusNormal"/>
        <w:spacing w:before="200" w:line="200" w:lineRule="auto"/>
        <w:ind w:firstLine="540"/>
        <w:jc w:val="both"/>
      </w:pPr>
      <w:proofErr w:type="gramStart"/>
      <w:r w:rsidRPr="00915A06">
        <w:t xml:space="preserve">1) согласование задания на оценку заказчиком оценки и оценщиком или юридическим лицом, с которым оценщик заключил трудовой договор, путем подписания такого задания в составе договора на оценку объекта оценки (далее - договор на оценку) или в иной письменной форме в случае проведения оценки на основаниях, отличающихся от договора на оценку, предусмотренных Федеральным </w:t>
      </w:r>
      <w:hyperlink r:id="rId14">
        <w:r w:rsidRPr="00915A06">
          <w:rPr>
            <w:color w:val="0000FF"/>
          </w:rPr>
          <w:t>законом</w:t>
        </w:r>
      </w:hyperlink>
      <w:r w:rsidRPr="00915A06">
        <w:t xml:space="preserve"> от 29 июля 1998 г. N 135-ФЗ "Об</w:t>
      </w:r>
      <w:proofErr w:type="gramEnd"/>
      <w:r w:rsidRPr="00915A06">
        <w:t xml:space="preserve"> оценочной деятельности в Российской Федерации" (Собрание законодательства Российской Федерации, 1998, N 31, ст. 3813; 2021, N 27, ст. 5179) (далее - Федеральный закон);</w:t>
      </w:r>
    </w:p>
    <w:p w:rsidR="00AF1A84" w:rsidRPr="00915A06" w:rsidRDefault="00AF1A84" w:rsidP="00AF1A84">
      <w:pPr>
        <w:pStyle w:val="ConsPlusNormal"/>
        <w:spacing w:before="200" w:line="200" w:lineRule="auto"/>
        <w:ind w:firstLine="540"/>
        <w:jc w:val="both"/>
      </w:pPr>
      <w:r w:rsidRPr="00915A06">
        <w:t>2) сбор и анализ информации, необходимой для проведения оценки;</w:t>
      </w:r>
    </w:p>
    <w:p w:rsidR="00AF1A84" w:rsidRPr="00915A06" w:rsidRDefault="00AF1A84" w:rsidP="00AF1A84">
      <w:pPr>
        <w:pStyle w:val="ConsPlusNormal"/>
        <w:spacing w:before="200" w:line="200" w:lineRule="auto"/>
        <w:ind w:firstLine="540"/>
        <w:jc w:val="both"/>
      </w:pPr>
      <w:r w:rsidRPr="00915A06">
        <w:t>3) применение подходов к оценке, включая выбор методов оценки и осуществление необходимых расчетов;</w:t>
      </w:r>
    </w:p>
    <w:p w:rsidR="00AF1A84" w:rsidRPr="00915A06" w:rsidRDefault="00AF1A84" w:rsidP="00AF1A84">
      <w:pPr>
        <w:pStyle w:val="ConsPlusNormal"/>
        <w:spacing w:before="200" w:line="200" w:lineRule="auto"/>
        <w:ind w:firstLine="540"/>
        <w:jc w:val="both"/>
      </w:pPr>
      <w:r w:rsidRPr="00915A06">
        <w:t>4) согласование промежуточных результатов, полученных в рамках применения различных подходов к оценке (в случае необходимости), и определение итоговой стоимости объекта оценки;</w:t>
      </w:r>
    </w:p>
    <w:p w:rsidR="00AF1A84" w:rsidRPr="00915A06" w:rsidRDefault="00AF1A84" w:rsidP="00AF1A84">
      <w:pPr>
        <w:pStyle w:val="ConsPlusNormal"/>
        <w:spacing w:before="200" w:line="200" w:lineRule="auto"/>
        <w:ind w:firstLine="540"/>
        <w:jc w:val="both"/>
      </w:pPr>
      <w:r w:rsidRPr="00915A06">
        <w:t>5) составление отчета об оценке объекта оценки (далее - отчет об оценке).</w:t>
      </w:r>
    </w:p>
    <w:p w:rsidR="00AF1A84" w:rsidRPr="00915A06" w:rsidRDefault="00AF1A84" w:rsidP="00AF1A84">
      <w:pPr>
        <w:pStyle w:val="ConsPlusNormal"/>
        <w:spacing w:before="200" w:line="200" w:lineRule="auto"/>
        <w:ind w:firstLine="540"/>
        <w:jc w:val="both"/>
      </w:pPr>
      <w:r w:rsidRPr="00915A06">
        <w:t>2. Процесс оценки не включает финансовую, юридическую, налоговую проверку и (или) экологический, технический и иные виды аудита.</w:t>
      </w:r>
    </w:p>
    <w:p w:rsidR="00AF1A84" w:rsidRPr="00915A06" w:rsidRDefault="00AF1A84" w:rsidP="00AF1A84">
      <w:pPr>
        <w:pStyle w:val="ConsPlusNormal"/>
        <w:spacing w:before="200" w:line="200" w:lineRule="auto"/>
        <w:jc w:val="both"/>
      </w:pPr>
      <w:r w:rsidRPr="00915A06">
        <w:t xml:space="preserve">3. В процессе оценки необходимо соблюдать требования Федерального </w:t>
      </w:r>
      <w:hyperlink r:id="rId15">
        <w:r w:rsidRPr="00915A06">
          <w:rPr>
            <w:color w:val="0000FF"/>
          </w:rPr>
          <w:t>закона</w:t>
        </w:r>
      </w:hyperlink>
      <w:r w:rsidRPr="00915A06">
        <w:t xml:space="preserve">, федеральных стандартов оценки, иных нормативных правовых актов Российской Федерации в области оценочной деятельности, стандартов и правил оценочной деятельности, а также следовать положениям методических рекомендаций по оценке, одобренных советом по оценочной деятельности при Минэкономразвития России. </w:t>
      </w:r>
    </w:p>
    <w:p w:rsidR="00AF1A84" w:rsidRPr="00915A06" w:rsidRDefault="00AF1A84" w:rsidP="00AF1A84">
      <w:pPr>
        <w:pStyle w:val="1"/>
        <w:rPr>
          <w:rFonts w:ascii="Arial" w:hAnsi="Arial" w:cs="Arial"/>
          <w:sz w:val="20"/>
          <w:szCs w:val="20"/>
          <w:lang w:val="ru-RU"/>
        </w:rPr>
      </w:pPr>
      <w:hyperlink r:id="rId16">
        <w:r w:rsidRPr="00915A06">
          <w:rPr>
            <w:rFonts w:ascii="Arial" w:hAnsi="Arial" w:cs="Arial"/>
            <w:i/>
            <w:color w:val="0000FF"/>
            <w:sz w:val="20"/>
            <w:szCs w:val="20"/>
          </w:rPr>
          <w:br/>
        </w:r>
        <w:bookmarkStart w:id="60" w:name="_Toc119915385"/>
        <w:bookmarkStart w:id="61" w:name="_Toc119915483"/>
        <w:bookmarkStart w:id="62" w:name="_Toc120019215"/>
        <w:bookmarkStart w:id="63" w:name="_Toc120020016"/>
        <w:bookmarkStart w:id="64" w:name="_Toc120022137"/>
        <w:bookmarkStart w:id="65" w:name="_Toc125622751"/>
        <w:bookmarkStart w:id="66" w:name="_Toc129258838"/>
        <w:bookmarkStart w:id="67" w:name="_Toc129258954"/>
        <w:bookmarkStart w:id="68" w:name="_Toc129258990"/>
        <w:bookmarkStart w:id="69" w:name="_Toc159400957"/>
        <w:bookmarkStart w:id="70" w:name="_Toc162276005"/>
        <w:bookmarkStart w:id="71" w:name="_Toc162450072"/>
        <w:bookmarkStart w:id="72" w:name="_Toc169182760"/>
        <w:r w:rsidRPr="00915A06">
          <w:rPr>
            <w:rFonts w:ascii="Arial" w:hAnsi="Arial" w:cs="Arial"/>
            <w:i/>
            <w:color w:val="0000FF"/>
            <w:sz w:val="20"/>
            <w:szCs w:val="20"/>
          </w:rP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r w:rsidRPr="00915A06">
        <w:rPr>
          <w:rFonts w:ascii="Arial" w:hAnsi="Arial" w:cs="Arial"/>
          <w:sz w:val="20"/>
          <w:szCs w:val="20"/>
        </w:rPr>
        <w:br/>
        <w:t xml:space="preserve">В настоящее время методические рекомендации Минэкономразвития РФ не </w:t>
      </w:r>
      <w:proofErr w:type="spellStart"/>
      <w:r w:rsidRPr="00915A06">
        <w:rPr>
          <w:rFonts w:ascii="Arial" w:hAnsi="Arial" w:cs="Arial"/>
          <w:sz w:val="20"/>
          <w:szCs w:val="20"/>
        </w:rPr>
        <w:t>утверждены</w:t>
      </w:r>
      <w:r w:rsidRPr="00915A06">
        <w:rPr>
          <w:rFonts w:ascii="Arial" w:hAnsi="Arial" w:cs="Arial"/>
          <w:sz w:val="20"/>
          <w:szCs w:val="20"/>
          <w:lang w:val="ru-RU"/>
        </w:rPr>
        <w:t>Содержание</w:t>
      </w:r>
      <w:proofErr w:type="spellEnd"/>
      <w:r w:rsidRPr="00915A06">
        <w:rPr>
          <w:rFonts w:ascii="Arial" w:hAnsi="Arial" w:cs="Arial"/>
          <w:sz w:val="20"/>
          <w:szCs w:val="20"/>
          <w:lang w:val="ru-RU"/>
        </w:rPr>
        <w:t xml:space="preserve"> и объем работ, использованных для проведения оценки</w:t>
      </w:r>
      <w:bookmarkEnd w:id="60"/>
      <w:bookmarkEnd w:id="61"/>
      <w:bookmarkEnd w:id="62"/>
      <w:bookmarkEnd w:id="63"/>
      <w:bookmarkEnd w:id="64"/>
      <w:bookmarkEnd w:id="65"/>
      <w:bookmarkEnd w:id="66"/>
      <w:bookmarkEnd w:id="67"/>
      <w:bookmarkEnd w:id="68"/>
      <w:bookmarkEnd w:id="69"/>
      <w:bookmarkEnd w:id="70"/>
      <w:bookmarkEnd w:id="71"/>
      <w:bookmarkEnd w:id="72"/>
    </w:p>
    <w:p w:rsidR="00AF1A84" w:rsidRPr="00915A06" w:rsidRDefault="00AF1A84" w:rsidP="00AF1A84">
      <w:pPr>
        <w:ind w:firstLine="567"/>
        <w:rPr>
          <w:rFonts w:ascii="Arial" w:hAnsi="Arial" w:cs="Arial"/>
          <w:sz w:val="20"/>
          <w:szCs w:val="20"/>
          <w:lang/>
        </w:rPr>
      </w:pPr>
      <w:r w:rsidRPr="00915A06">
        <w:rPr>
          <w:rFonts w:ascii="Arial" w:hAnsi="Arial" w:cs="Arial"/>
          <w:sz w:val="20"/>
          <w:szCs w:val="20"/>
          <w:lang/>
        </w:rPr>
        <w:t>Проведение оценки включает в себя следующие этапы:</w:t>
      </w:r>
    </w:p>
    <w:p w:rsidR="00AF1A84" w:rsidRPr="00915A06" w:rsidRDefault="00AF1A84" w:rsidP="00AF1A84">
      <w:pPr>
        <w:ind w:firstLine="540"/>
        <w:rPr>
          <w:rFonts w:ascii="Arial" w:hAnsi="Arial" w:cs="Arial"/>
          <w:sz w:val="20"/>
          <w:szCs w:val="20"/>
          <w:lang/>
        </w:rPr>
      </w:pPr>
      <w:r w:rsidRPr="00915A06">
        <w:rPr>
          <w:rFonts w:ascii="Arial" w:hAnsi="Arial" w:cs="Arial"/>
          <w:sz w:val="20"/>
          <w:szCs w:val="20"/>
          <w:lang/>
        </w:rPr>
        <w:t>а) изучение предоставленной документации;</w:t>
      </w:r>
    </w:p>
    <w:p w:rsidR="00AF1A84" w:rsidRPr="00915A06" w:rsidRDefault="00AF1A84" w:rsidP="00AF1A84">
      <w:pPr>
        <w:ind w:firstLine="540"/>
        <w:rPr>
          <w:rFonts w:ascii="Arial" w:hAnsi="Arial" w:cs="Arial"/>
          <w:sz w:val="20"/>
          <w:szCs w:val="20"/>
          <w:lang/>
        </w:rPr>
      </w:pPr>
      <w:r w:rsidRPr="00915A06">
        <w:rPr>
          <w:rFonts w:ascii="Arial" w:hAnsi="Arial" w:cs="Arial"/>
          <w:sz w:val="20"/>
          <w:szCs w:val="20"/>
          <w:lang/>
        </w:rPr>
        <w:t>б) осмотр объекта оценки;</w:t>
      </w:r>
    </w:p>
    <w:p w:rsidR="00AF1A84" w:rsidRPr="00915A06" w:rsidRDefault="00AF1A84" w:rsidP="00AF1A84">
      <w:pPr>
        <w:ind w:firstLine="540"/>
        <w:rPr>
          <w:rFonts w:ascii="Arial" w:hAnsi="Arial" w:cs="Arial"/>
          <w:sz w:val="20"/>
          <w:szCs w:val="20"/>
          <w:lang/>
        </w:rPr>
      </w:pPr>
      <w:r w:rsidRPr="00915A06">
        <w:rPr>
          <w:rFonts w:ascii="Arial" w:hAnsi="Arial" w:cs="Arial"/>
          <w:sz w:val="20"/>
          <w:szCs w:val="20"/>
          <w:lang/>
        </w:rPr>
        <w:t>в) установление количественных и качественных характеристик объекта оценки;</w:t>
      </w:r>
    </w:p>
    <w:p w:rsidR="00AF1A84" w:rsidRPr="00915A06" w:rsidRDefault="00AF1A84" w:rsidP="00AF1A84">
      <w:pPr>
        <w:ind w:firstLine="540"/>
        <w:rPr>
          <w:rFonts w:ascii="Arial" w:hAnsi="Arial" w:cs="Arial"/>
          <w:sz w:val="20"/>
          <w:szCs w:val="20"/>
          <w:lang/>
        </w:rPr>
      </w:pPr>
      <w:r w:rsidRPr="00915A06">
        <w:rPr>
          <w:rFonts w:ascii="Arial" w:hAnsi="Arial" w:cs="Arial"/>
          <w:sz w:val="20"/>
          <w:szCs w:val="20"/>
          <w:lang/>
        </w:rPr>
        <w:t>г) выбор методов оценки в рамках каждого из подходов к оценке и осуществление необход</w:t>
      </w:r>
      <w:r w:rsidRPr="00915A06">
        <w:rPr>
          <w:rFonts w:ascii="Arial" w:hAnsi="Arial" w:cs="Arial"/>
          <w:sz w:val="20"/>
          <w:szCs w:val="20"/>
          <w:lang/>
        </w:rPr>
        <w:t>и</w:t>
      </w:r>
      <w:r w:rsidRPr="00915A06">
        <w:rPr>
          <w:rFonts w:ascii="Arial" w:hAnsi="Arial" w:cs="Arial"/>
          <w:sz w:val="20"/>
          <w:szCs w:val="20"/>
          <w:lang/>
        </w:rPr>
        <w:t>мых расчетов;</w:t>
      </w:r>
    </w:p>
    <w:p w:rsidR="00AF1A84" w:rsidRPr="00915A06" w:rsidRDefault="00AF1A84" w:rsidP="00AF1A84">
      <w:pPr>
        <w:ind w:firstLine="540"/>
        <w:rPr>
          <w:rFonts w:ascii="Arial" w:hAnsi="Arial" w:cs="Arial"/>
          <w:sz w:val="20"/>
          <w:szCs w:val="20"/>
          <w:lang/>
        </w:rPr>
      </w:pPr>
      <w:proofErr w:type="spellStart"/>
      <w:r w:rsidRPr="00915A06">
        <w:rPr>
          <w:rFonts w:ascii="Arial" w:hAnsi="Arial" w:cs="Arial"/>
          <w:sz w:val="20"/>
          <w:szCs w:val="20"/>
          <w:lang/>
        </w:rPr>
        <w:t>д</w:t>
      </w:r>
      <w:proofErr w:type="spellEnd"/>
      <w:r w:rsidRPr="00915A06">
        <w:rPr>
          <w:rFonts w:ascii="Arial" w:hAnsi="Arial" w:cs="Arial"/>
          <w:sz w:val="20"/>
          <w:szCs w:val="20"/>
          <w:lang/>
        </w:rPr>
        <w:t>) обобщение результатов, полученных в рамках каждого из подходов к оценке, и опред</w:t>
      </w:r>
      <w:r w:rsidRPr="00915A06">
        <w:rPr>
          <w:rFonts w:ascii="Arial" w:hAnsi="Arial" w:cs="Arial"/>
          <w:sz w:val="20"/>
          <w:szCs w:val="20"/>
          <w:lang/>
        </w:rPr>
        <w:t>е</w:t>
      </w:r>
      <w:r w:rsidRPr="00915A06">
        <w:rPr>
          <w:rFonts w:ascii="Arial" w:hAnsi="Arial" w:cs="Arial"/>
          <w:sz w:val="20"/>
          <w:szCs w:val="20"/>
          <w:lang/>
        </w:rPr>
        <w:t>ление итоговой величины стоимости объекта оценки;</w:t>
      </w:r>
    </w:p>
    <w:p w:rsidR="00AF1A84" w:rsidRPr="00915A06" w:rsidRDefault="00AF1A84" w:rsidP="00AF1A84">
      <w:pPr>
        <w:ind w:firstLine="540"/>
        <w:rPr>
          <w:rFonts w:ascii="Arial" w:hAnsi="Arial" w:cs="Arial"/>
          <w:sz w:val="20"/>
          <w:szCs w:val="20"/>
          <w:lang/>
        </w:rPr>
      </w:pPr>
      <w:r w:rsidRPr="00915A06">
        <w:rPr>
          <w:rFonts w:ascii="Arial" w:hAnsi="Arial" w:cs="Arial"/>
          <w:sz w:val="20"/>
          <w:szCs w:val="20"/>
          <w:lang/>
        </w:rPr>
        <w:t>е) составление и передача заказчику отчета об оценке.</w:t>
      </w:r>
    </w:p>
    <w:p w:rsidR="00AF1A84" w:rsidRPr="00915A06" w:rsidRDefault="00AF1A84" w:rsidP="00AF1A84">
      <w:pPr>
        <w:ind w:left="540"/>
        <w:rPr>
          <w:rFonts w:ascii="Arial" w:hAnsi="Arial" w:cs="Arial"/>
          <w:sz w:val="20"/>
          <w:szCs w:val="20"/>
          <w:lang/>
        </w:rPr>
      </w:pPr>
      <w:r w:rsidRPr="00915A06">
        <w:rPr>
          <w:rFonts w:ascii="Arial" w:hAnsi="Arial" w:cs="Arial"/>
          <w:sz w:val="20"/>
          <w:szCs w:val="20"/>
          <w:lang/>
        </w:rPr>
        <w:t>Каждый из подходов приводит к получению различных ценовых характеристик объекта. Дальнейший сравнительный анализ позволяет взвесить достоинства и недостатки каждого из испол</w:t>
      </w:r>
      <w:r w:rsidRPr="00915A06">
        <w:rPr>
          <w:rFonts w:ascii="Arial" w:hAnsi="Arial" w:cs="Arial"/>
          <w:sz w:val="20"/>
          <w:szCs w:val="20"/>
          <w:lang/>
        </w:rPr>
        <w:t>ь</w:t>
      </w:r>
      <w:r w:rsidRPr="00915A06">
        <w:rPr>
          <w:rFonts w:ascii="Arial" w:hAnsi="Arial" w:cs="Arial"/>
          <w:sz w:val="20"/>
          <w:szCs w:val="20"/>
          <w:lang/>
        </w:rPr>
        <w:t>зованных подходов установить окончательную оценку объекта собственности на основании данных того подхода или подходов, которые расценены как наиболее наде</w:t>
      </w:r>
      <w:r w:rsidRPr="00915A06">
        <w:rPr>
          <w:rFonts w:ascii="Arial" w:hAnsi="Arial" w:cs="Arial"/>
          <w:sz w:val="20"/>
          <w:szCs w:val="20"/>
          <w:lang/>
        </w:rPr>
        <w:t>ж</w:t>
      </w:r>
      <w:r w:rsidRPr="00915A06">
        <w:rPr>
          <w:rFonts w:ascii="Arial" w:hAnsi="Arial" w:cs="Arial"/>
          <w:sz w:val="20"/>
          <w:szCs w:val="20"/>
          <w:lang/>
        </w:rPr>
        <w:t>ные.</w:t>
      </w:r>
    </w:p>
    <w:p w:rsidR="00AF1A84" w:rsidRPr="00915A06" w:rsidRDefault="00AF1A84" w:rsidP="00AF1A84">
      <w:pPr>
        <w:pStyle w:val="1"/>
        <w:ind w:left="927"/>
        <w:rPr>
          <w:rFonts w:ascii="Arial" w:hAnsi="Arial" w:cs="Arial"/>
          <w:sz w:val="20"/>
          <w:szCs w:val="20"/>
          <w:lang w:val="ru-RU"/>
        </w:rPr>
      </w:pPr>
    </w:p>
    <w:p w:rsidR="00AF1A84" w:rsidRPr="00915A06" w:rsidRDefault="00AF1A84" w:rsidP="00AF1A84">
      <w:pPr>
        <w:rPr>
          <w:rFonts w:ascii="Arial" w:hAnsi="Arial" w:cs="Arial"/>
          <w:b/>
          <w:sz w:val="20"/>
          <w:szCs w:val="20"/>
        </w:rPr>
      </w:pPr>
      <w:r w:rsidRPr="00915A06">
        <w:rPr>
          <w:rFonts w:ascii="Arial" w:hAnsi="Arial" w:cs="Arial"/>
          <w:b/>
          <w:sz w:val="20"/>
          <w:szCs w:val="20"/>
        </w:rPr>
        <w:t>- Источники информации и перечень использованных при проведении оценки данных</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t>Проведение анализа и расчетов, прежде всего, основывалось на информации об объекте оценки, полученной от Заказчика и в ходе независимых исследований, проведенных Оценщиком. Предполагается, что информация, представленная Заказчиком или сторонними специалистами, является надежной и достоверной. Недостаток информации восполнялся сведениями из других источников, имеющейся базы данных Оценщика и собственным опытом Оценщика.</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t>В тексте отчета об оценке присутствуют ссылки на источники информации, используемой в отчете, позволяющие делать выводы об авторстве соответствующей информации и дате ее подготовки, либо приложены копии материалов и распечаток. В случае</w:t>
      </w:r>
      <w:proofErr w:type="gramStart"/>
      <w:r w:rsidRPr="00915A06">
        <w:rPr>
          <w:rFonts w:ascii="Arial" w:hAnsi="Arial" w:cs="Arial"/>
          <w:sz w:val="20"/>
          <w:szCs w:val="20"/>
        </w:rPr>
        <w:t>,</w:t>
      </w:r>
      <w:proofErr w:type="gramEnd"/>
      <w:r w:rsidRPr="00915A06">
        <w:rPr>
          <w:rFonts w:ascii="Arial" w:hAnsi="Arial" w:cs="Arial"/>
          <w:sz w:val="20"/>
          <w:szCs w:val="20"/>
        </w:rPr>
        <w:t xml:space="preserve"> если информация при опубликовании на сайте в сети Интернет не обеспечена свободным и необременительным доступом на дату проведения оценки и после даты проведения оценки или в будущем возможно изменение </w:t>
      </w:r>
      <w:r w:rsidRPr="00915A06">
        <w:rPr>
          <w:rFonts w:ascii="Arial" w:hAnsi="Arial" w:cs="Arial"/>
          <w:sz w:val="20"/>
          <w:szCs w:val="20"/>
        </w:rPr>
        <w:lastRenderedPageBreak/>
        <w:t xml:space="preserve">адреса страницы, на которой опубликована используемая в отчете информация, или используется информация, опубликованная не в периодическом печатном издании, распространяемом на территории Российской Федерации, то к отчету об оценке должны быть приложены копии соответствующих материалов. Пользователь Отчёта, при желании, может самостоятельно ознакомиться с данной информацией по адресам и ссылкам, указанным в Отчете. Оценщик подтверждает, что на момент проведения оценки данная информация в указанных источниках существовала, и формат информационного источника не предполагает ее изменение. Информация, полученная из источников, формат которых предполагает ее изменение в течение времени представлена полностью в данном отчете. </w:t>
      </w:r>
    </w:p>
    <w:p w:rsidR="00AF1A84" w:rsidRPr="00915A06" w:rsidRDefault="00AF1A84" w:rsidP="00AF1A84">
      <w:pPr>
        <w:ind w:firstLine="567"/>
        <w:rPr>
          <w:rFonts w:ascii="Arial" w:hAnsi="Arial" w:cs="Arial"/>
          <w:sz w:val="20"/>
          <w:szCs w:val="20"/>
        </w:rPr>
      </w:pPr>
    </w:p>
    <w:p w:rsidR="00AF1A84" w:rsidRPr="00915A06" w:rsidRDefault="00AF1A84" w:rsidP="00AF1A84">
      <w:pPr>
        <w:rPr>
          <w:rFonts w:ascii="Arial" w:hAnsi="Arial" w:cs="Arial"/>
          <w:b/>
          <w:sz w:val="20"/>
          <w:szCs w:val="20"/>
        </w:rPr>
      </w:pPr>
      <w:bookmarkStart w:id="73" w:name="_Toc473276889"/>
      <w:r w:rsidRPr="00915A06">
        <w:rPr>
          <w:rFonts w:ascii="Arial" w:hAnsi="Arial" w:cs="Arial"/>
          <w:b/>
          <w:sz w:val="20"/>
          <w:szCs w:val="20"/>
        </w:rPr>
        <w:t>- Состав и качество оцениваемых прав</w:t>
      </w:r>
      <w:bookmarkEnd w:id="73"/>
    </w:p>
    <w:p w:rsidR="00AF1A84" w:rsidRPr="00915A06" w:rsidRDefault="00AF1A84" w:rsidP="00AF1A84">
      <w:pPr>
        <w:ind w:firstLine="567"/>
        <w:rPr>
          <w:rFonts w:ascii="Arial" w:hAnsi="Arial" w:cs="Arial"/>
          <w:sz w:val="20"/>
          <w:szCs w:val="20"/>
        </w:rPr>
      </w:pPr>
      <w:r w:rsidRPr="00915A06">
        <w:rPr>
          <w:rFonts w:ascii="Arial" w:hAnsi="Arial" w:cs="Arial"/>
          <w:sz w:val="20"/>
          <w:szCs w:val="20"/>
        </w:rPr>
        <w:t>Собственнику принадлежат права владения, пользования и распоряжения своим имуществом. Со</w:t>
      </w:r>
      <w:r w:rsidRPr="00915A06">
        <w:rPr>
          <w:rFonts w:ascii="Arial" w:hAnsi="Arial" w:cs="Arial"/>
          <w:sz w:val="20"/>
          <w:szCs w:val="20"/>
        </w:rPr>
        <w:t>б</w:t>
      </w:r>
      <w:r w:rsidRPr="00915A06">
        <w:rPr>
          <w:rFonts w:ascii="Arial" w:hAnsi="Arial" w:cs="Arial"/>
          <w:sz w:val="20"/>
          <w:szCs w:val="20"/>
        </w:rPr>
        <w:t>ственник вправе по своему усмотрению отчуждать свое имущество в собственность другим лицам, передавать им, оставаясь собственником, права владения, пользования и распоряжения имущес</w:t>
      </w:r>
      <w:r w:rsidRPr="00915A06">
        <w:rPr>
          <w:rFonts w:ascii="Arial" w:hAnsi="Arial" w:cs="Arial"/>
          <w:sz w:val="20"/>
          <w:szCs w:val="20"/>
        </w:rPr>
        <w:t>т</w:t>
      </w:r>
      <w:r w:rsidRPr="00915A06">
        <w:rPr>
          <w:rFonts w:ascii="Arial" w:hAnsi="Arial" w:cs="Arial"/>
          <w:sz w:val="20"/>
          <w:szCs w:val="20"/>
        </w:rPr>
        <w:t>вом, отдавать имущество в залог и обременять его другими способами, распоряжаться им иным о</w:t>
      </w:r>
      <w:r w:rsidRPr="00915A06">
        <w:rPr>
          <w:rFonts w:ascii="Arial" w:hAnsi="Arial" w:cs="Arial"/>
          <w:sz w:val="20"/>
          <w:szCs w:val="20"/>
        </w:rPr>
        <w:t>б</w:t>
      </w:r>
      <w:r w:rsidRPr="00915A06">
        <w:rPr>
          <w:rFonts w:ascii="Arial" w:hAnsi="Arial" w:cs="Arial"/>
          <w:sz w:val="20"/>
          <w:szCs w:val="20"/>
        </w:rPr>
        <w:t>разом (ст. 209 ГК РФ). В настоящем Отчете определяется рыночная стоимость права собственности на объект оценки.</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t xml:space="preserve">Право собственности, согласно Гражданскому Кодексу РФ, часть 1 (ст.209), включает право владения, пользования и распоряжения имуществом. Собственник вправе по своему усмотрению совершать в отношении принадлежащего ему имущества любые действия, не противоречащие закону и иным правовым актам и не нарушающие права и интересы других лиц, в том числе: (Отчуждать свое имущество в собственность другим лицам; Передавать им, оставаясь собственником права владения, пользования и распоряжения имуществом; Отдавать имущество в залог; Обременять его другими способами; Распоряжаться им иным способом) </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t>Для целей настоящего Отчета об оценке право собственности на оцениваемые объекты, а так же предмет оценки, предполагается полностью соответствующим требованиям законодательства. Однако оценщики не осуществляют детальное описание правового состояния оцениваемого имущества и вопросов, подразумевающих обсуждение юридических аспектов прав собственности на него.</w:t>
      </w:r>
    </w:p>
    <w:p w:rsidR="00AF1A84" w:rsidRPr="00915A06" w:rsidRDefault="00AF1A84" w:rsidP="00AF1A84">
      <w:pPr>
        <w:ind w:firstLine="567"/>
        <w:rPr>
          <w:rFonts w:ascii="Arial" w:hAnsi="Arial" w:cs="Arial"/>
          <w:b/>
          <w:sz w:val="20"/>
          <w:szCs w:val="20"/>
        </w:rPr>
      </w:pPr>
    </w:p>
    <w:p w:rsidR="00AF1A84" w:rsidRPr="00915A06" w:rsidRDefault="00AF1A84" w:rsidP="00AF1A84">
      <w:pPr>
        <w:rPr>
          <w:rFonts w:ascii="Arial" w:hAnsi="Arial" w:cs="Arial"/>
          <w:b/>
          <w:sz w:val="20"/>
          <w:szCs w:val="20"/>
        </w:rPr>
      </w:pPr>
      <w:bookmarkStart w:id="74" w:name="_Toc473276890"/>
      <w:r w:rsidRPr="00915A06">
        <w:rPr>
          <w:rFonts w:ascii="Arial" w:hAnsi="Arial" w:cs="Arial"/>
          <w:b/>
          <w:sz w:val="20"/>
          <w:szCs w:val="20"/>
        </w:rPr>
        <w:t>- Определение оценочных понятий (терминов)</w:t>
      </w:r>
      <w:bookmarkEnd w:id="74"/>
    </w:p>
    <w:p w:rsidR="00AF1A84" w:rsidRPr="00915A06" w:rsidRDefault="00AF1A84" w:rsidP="00AF1A84">
      <w:pPr>
        <w:ind w:firstLine="567"/>
        <w:rPr>
          <w:rFonts w:ascii="Arial" w:hAnsi="Arial" w:cs="Arial"/>
          <w:sz w:val="20"/>
          <w:szCs w:val="20"/>
        </w:rPr>
      </w:pPr>
      <w:bookmarkStart w:id="75" w:name="_Toc143680173"/>
      <w:r w:rsidRPr="00915A06">
        <w:rPr>
          <w:rFonts w:ascii="Arial" w:hAnsi="Arial" w:cs="Arial"/>
          <w:b/>
          <w:bCs/>
          <w:smallCaps/>
          <w:sz w:val="20"/>
          <w:szCs w:val="20"/>
        </w:rPr>
        <w:t xml:space="preserve">Арендная плата – </w:t>
      </w:r>
      <w:r w:rsidRPr="00915A06">
        <w:rPr>
          <w:rFonts w:ascii="Arial" w:hAnsi="Arial" w:cs="Arial"/>
          <w:sz w:val="20"/>
          <w:szCs w:val="20"/>
        </w:rPr>
        <w:t>это плата за пользование объектом аренды. Порядок, условия и сроки внесения арендной платы определяются договором аренды (ст. 614 ГК РФ). В контексте «определения арендной платы» под арендной платой подразумевается арендный платеж за первый платежный период.</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Арендный платеж – </w:t>
      </w:r>
      <w:r w:rsidRPr="00915A06">
        <w:rPr>
          <w:rFonts w:ascii="Arial" w:hAnsi="Arial" w:cs="Arial"/>
          <w:sz w:val="20"/>
          <w:szCs w:val="20"/>
        </w:rPr>
        <w:t>сумма арендной платы, уплачиваемая по договору аренды за один платежный период.</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Арендная ставка (ставка арендной платы) – </w:t>
      </w:r>
      <w:r w:rsidRPr="00915A06">
        <w:rPr>
          <w:rFonts w:ascii="Arial" w:hAnsi="Arial" w:cs="Arial"/>
          <w:sz w:val="20"/>
          <w:szCs w:val="20"/>
        </w:rPr>
        <w:t>арендный платеж, отнесенный к количеству единиц измерения объекта аренды (например, за квадратный метр).</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Аналог объекта оценки - </w:t>
      </w:r>
      <w:r w:rsidRPr="00915A06">
        <w:rPr>
          <w:rFonts w:ascii="Arial" w:hAnsi="Arial" w:cs="Arial"/>
          <w:sz w:val="20"/>
          <w:szCs w:val="20"/>
        </w:rPr>
        <w:t>сходный по основным экономическим, материальным, техническим и другим характеристикам объекту оценки другой объект, цена которого известна из сделки, состоявшейся при сходных условиях;</w:t>
      </w:r>
    </w:p>
    <w:p w:rsidR="00AF1A84" w:rsidRPr="00915A06" w:rsidRDefault="00AF1A84" w:rsidP="00AF1A84">
      <w:pPr>
        <w:ind w:firstLine="567"/>
        <w:rPr>
          <w:rFonts w:ascii="Arial" w:hAnsi="Arial" w:cs="Arial"/>
          <w:sz w:val="20"/>
          <w:szCs w:val="20"/>
        </w:rPr>
      </w:pPr>
      <w:proofErr w:type="spellStart"/>
      <w:r w:rsidRPr="00915A06">
        <w:rPr>
          <w:rFonts w:ascii="Arial" w:hAnsi="Arial" w:cs="Arial"/>
          <w:b/>
          <w:bCs/>
          <w:smallCaps/>
          <w:sz w:val="20"/>
          <w:szCs w:val="20"/>
        </w:rPr>
        <w:t>Безрисковая</w:t>
      </w:r>
      <w:proofErr w:type="spellEnd"/>
      <w:r w:rsidRPr="00915A06">
        <w:rPr>
          <w:rFonts w:ascii="Arial" w:hAnsi="Arial" w:cs="Arial"/>
          <w:b/>
          <w:bCs/>
          <w:smallCaps/>
          <w:sz w:val="20"/>
          <w:szCs w:val="20"/>
        </w:rPr>
        <w:t xml:space="preserve"> ставка - </w:t>
      </w:r>
      <w:r w:rsidRPr="00915A06">
        <w:rPr>
          <w:rFonts w:ascii="Arial" w:hAnsi="Arial" w:cs="Arial"/>
          <w:sz w:val="20"/>
          <w:szCs w:val="20"/>
        </w:rPr>
        <w:t>ставка процента по инвестициям, подверженным минимальному риску, например, ставка процента по государственным облигациям.</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Возраст объекта хронологический - </w:t>
      </w:r>
      <w:r w:rsidRPr="00915A06">
        <w:rPr>
          <w:rFonts w:ascii="Arial" w:hAnsi="Arial" w:cs="Arial"/>
          <w:sz w:val="20"/>
          <w:szCs w:val="20"/>
        </w:rPr>
        <w:t>период, прошедший со дня ввода объекта в эксплуатацию.</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Возраст объекта эффективный - </w:t>
      </w:r>
      <w:r w:rsidRPr="00915A06">
        <w:rPr>
          <w:rFonts w:ascii="Arial" w:hAnsi="Arial" w:cs="Arial"/>
          <w:sz w:val="20"/>
          <w:szCs w:val="20"/>
        </w:rPr>
        <w:t>возраст, соответствующий физическому состоянию и полезности объекта, учитывающий возможность его продажи. Эффективный возраст основан на оценке внешнего вида, технического состояния, экономических факторов, влияющих на стоимость объекта.</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Восстановительная стоимость - </w:t>
      </w:r>
      <w:r w:rsidRPr="00915A06">
        <w:rPr>
          <w:rFonts w:ascii="Arial" w:hAnsi="Arial" w:cs="Arial"/>
          <w:sz w:val="20"/>
          <w:szCs w:val="20"/>
        </w:rPr>
        <w:t>это стоимость воспроизводства или стоимость замещения ранее приобретенного объекта в современных условиях с учетом происшедших изменений цен и тарифов.</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Внешний износ - </w:t>
      </w:r>
      <w:r w:rsidRPr="00915A06">
        <w:rPr>
          <w:rFonts w:ascii="Arial" w:hAnsi="Arial" w:cs="Arial"/>
          <w:sz w:val="20"/>
          <w:szCs w:val="20"/>
        </w:rPr>
        <w:t>потеря стоимости объекта оценки в результате действия внешних факторов по отношению к самой собственности (изменение управленческих концепций, сокращающийся спрос на производимую продукцию, перемена в харак</w:t>
      </w:r>
      <w:r w:rsidRPr="00915A06">
        <w:rPr>
          <w:rFonts w:ascii="Arial" w:hAnsi="Arial" w:cs="Arial"/>
          <w:sz w:val="20"/>
          <w:szCs w:val="20"/>
        </w:rPr>
        <w:softHyphen/>
        <w:t>тере трудозатрат, снижение арендной платы, безработица, кризис).</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Вещное право - </w:t>
      </w:r>
      <w:r w:rsidRPr="00915A06">
        <w:rPr>
          <w:rFonts w:ascii="Arial" w:hAnsi="Arial" w:cs="Arial"/>
          <w:sz w:val="20"/>
          <w:szCs w:val="20"/>
        </w:rPr>
        <w:t>право, дающее лицу юридическую власть над вещью. К вещным правам относятся: право собственности, право пожизненного наследуемого владения земельным участком, право постоянного (бессрочного) пользования земельным участком, сервитут, право хозяйственного ведения имущества, право оперативного управления имуществом.</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Дата оценки, согласно Стандартам, - </w:t>
      </w:r>
      <w:r w:rsidRPr="00915A06">
        <w:rPr>
          <w:rFonts w:ascii="Arial" w:hAnsi="Arial" w:cs="Arial"/>
          <w:sz w:val="20"/>
          <w:szCs w:val="20"/>
        </w:rPr>
        <w:t>это календарная дата, по состоянию на которую определяется стоимость объекта оценки.</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lastRenderedPageBreak/>
        <w:t xml:space="preserve">Доход действительный валовой (ДВД) - </w:t>
      </w:r>
      <w:r w:rsidRPr="00915A06">
        <w:rPr>
          <w:rFonts w:ascii="Arial" w:hAnsi="Arial" w:cs="Arial"/>
          <w:sz w:val="20"/>
          <w:szCs w:val="20"/>
        </w:rPr>
        <w:t xml:space="preserve">потенциальный валовой доход (ПВД) минус потери от недозагрузки и недополученные платежи арендаторов. Тоже </w:t>
      </w:r>
      <w:proofErr w:type="gramStart"/>
      <w:r w:rsidRPr="00915A06">
        <w:rPr>
          <w:rFonts w:ascii="Arial" w:hAnsi="Arial" w:cs="Arial"/>
          <w:sz w:val="20"/>
          <w:szCs w:val="20"/>
        </w:rPr>
        <w:t>см</w:t>
      </w:r>
      <w:proofErr w:type="gramEnd"/>
      <w:r w:rsidRPr="00915A06">
        <w:rPr>
          <w:rFonts w:ascii="Arial" w:hAnsi="Arial" w:cs="Arial"/>
          <w:sz w:val="20"/>
          <w:szCs w:val="20"/>
        </w:rPr>
        <w:t>. Эффективный валовой доход</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Доход чистый операционный (ЧОД) - </w:t>
      </w:r>
      <w:r w:rsidRPr="00915A06">
        <w:rPr>
          <w:rFonts w:ascii="Arial" w:hAnsi="Arial" w:cs="Arial"/>
          <w:sz w:val="20"/>
          <w:szCs w:val="20"/>
        </w:rPr>
        <w:t>часть действительного (эффективного валового дохода), которая остается после выплаты всех операционных расходов.</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Единицы сравнения — </w:t>
      </w:r>
      <w:r w:rsidRPr="00915A06">
        <w:rPr>
          <w:rFonts w:ascii="Arial" w:hAnsi="Arial" w:cs="Arial"/>
          <w:sz w:val="20"/>
          <w:szCs w:val="20"/>
        </w:rPr>
        <w:t>некоторые общие для всех объектов удельные или абсолютные, физические или экономические единицы измерения стоимости или арендной ставки, сопоставляемые и подвергаемые корректировке.</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Износ основных фондов (средств) — </w:t>
      </w:r>
      <w:r w:rsidRPr="00915A06">
        <w:rPr>
          <w:rFonts w:ascii="Arial" w:hAnsi="Arial" w:cs="Arial"/>
          <w:sz w:val="20"/>
          <w:szCs w:val="20"/>
        </w:rPr>
        <w:t>частичная или полная утрата основными фондами потребительских свойств и стоимости в процессе эксплуатации, под воздействием сил природы, вследствие технического прогресса и роста производительности общественного труда. Изнашиваются все виды основных фондов. Интенсивность износа зависит от вида основных фондов, особенностей их конструкции, качества изготовления, характера и условий эксплуатации, состояния обслуживания и других факторов.</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Итоговая величина стоимости объекта оценки </w:t>
      </w:r>
      <w:r w:rsidRPr="00915A06">
        <w:rPr>
          <w:rFonts w:ascii="Arial" w:hAnsi="Arial" w:cs="Arial"/>
          <w:sz w:val="20"/>
          <w:szCs w:val="20"/>
        </w:rPr>
        <w:t xml:space="preserve">- величина стоимости объекта оценки, полученная как итог обоснованного оценщиком обобщения </w:t>
      </w:r>
      <w:proofErr w:type="gramStart"/>
      <w:r w:rsidRPr="00915A06">
        <w:rPr>
          <w:rFonts w:ascii="Arial" w:hAnsi="Arial" w:cs="Arial"/>
          <w:sz w:val="20"/>
          <w:szCs w:val="20"/>
        </w:rPr>
        <w:t>результатов расчетов стоимости объекта оценки</w:t>
      </w:r>
      <w:proofErr w:type="gramEnd"/>
      <w:r w:rsidRPr="00915A06">
        <w:rPr>
          <w:rFonts w:ascii="Arial" w:hAnsi="Arial" w:cs="Arial"/>
          <w:sz w:val="20"/>
          <w:szCs w:val="20"/>
        </w:rPr>
        <w:t xml:space="preserve"> при использовании различных подходов к оценке и методов оценки.</w:t>
      </w:r>
    </w:p>
    <w:p w:rsidR="00AF1A84" w:rsidRPr="00915A06" w:rsidRDefault="00AF1A84" w:rsidP="00AF1A84">
      <w:pPr>
        <w:ind w:firstLine="567"/>
        <w:rPr>
          <w:rFonts w:ascii="Arial" w:hAnsi="Arial" w:cs="Arial"/>
          <w:sz w:val="20"/>
          <w:szCs w:val="20"/>
        </w:rPr>
      </w:pPr>
      <w:proofErr w:type="gramStart"/>
      <w:r w:rsidRPr="00915A06">
        <w:rPr>
          <w:rFonts w:ascii="Arial" w:hAnsi="Arial" w:cs="Arial"/>
          <w:b/>
          <w:bCs/>
          <w:smallCaps/>
          <w:sz w:val="20"/>
          <w:szCs w:val="20"/>
        </w:rPr>
        <w:t xml:space="preserve">Корректировка </w:t>
      </w:r>
      <w:r w:rsidRPr="00915A06">
        <w:rPr>
          <w:rFonts w:ascii="Arial" w:hAnsi="Arial" w:cs="Arial"/>
          <w:sz w:val="20"/>
          <w:szCs w:val="20"/>
        </w:rPr>
        <w:t>представляет собой операцию (часто — математическую), учитывающую разницу в стоимости между оцениваемым и сравнимым объектами, вызванную влиянием конкретного элемента сравнения.</w:t>
      </w:r>
      <w:proofErr w:type="gramEnd"/>
      <w:r w:rsidRPr="00915A06">
        <w:rPr>
          <w:rFonts w:ascii="Arial" w:hAnsi="Arial" w:cs="Arial"/>
          <w:sz w:val="20"/>
          <w:szCs w:val="20"/>
        </w:rPr>
        <w:t xml:space="preserve"> Все корректировки выполняются по принципу «от объекта сравнения к объекту оценки»</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Метод оценки - </w:t>
      </w:r>
      <w:r w:rsidRPr="00915A06">
        <w:rPr>
          <w:rFonts w:ascii="Arial" w:hAnsi="Arial" w:cs="Arial"/>
          <w:sz w:val="20"/>
          <w:szCs w:val="20"/>
        </w:rPr>
        <w:t>способ расчета стоимости объекта оценки в рамках одного из подходов к оценке.</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Недвижимость (недвижимое имущество) – </w:t>
      </w:r>
      <w:r w:rsidRPr="00915A06">
        <w:rPr>
          <w:rFonts w:ascii="Arial" w:hAnsi="Arial" w:cs="Arial"/>
          <w:sz w:val="20"/>
          <w:szCs w:val="20"/>
        </w:rPr>
        <w:t>это здания и сооружения, земельные участки (в том числе недра) и всё, что прочно связано с землей, т.е. объекты, перемещение которых без несоразмерного ущерба их назначению невозможно.</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Остаточная стоимость - </w:t>
      </w:r>
      <w:r w:rsidRPr="00915A06">
        <w:rPr>
          <w:rFonts w:ascii="Arial" w:hAnsi="Arial" w:cs="Arial"/>
          <w:sz w:val="20"/>
          <w:szCs w:val="20"/>
        </w:rPr>
        <w:t>это первоначальная стоимость или полная восстановительная стоимость за вычетом суммы накопленного износа на дату определения остаточной стоимости;</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Объект оценки – </w:t>
      </w:r>
      <w:r w:rsidRPr="00915A06">
        <w:rPr>
          <w:rFonts w:ascii="Arial" w:hAnsi="Arial" w:cs="Arial"/>
          <w:sz w:val="20"/>
          <w:szCs w:val="20"/>
        </w:rPr>
        <w:t>право пользования (либо совокупность прав пользования и владения) объектом аренды в течение одного платежного периода на условиях, определенных договором аренды или заданием на оценку.</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Объект аренды – </w:t>
      </w:r>
      <w:r w:rsidRPr="00915A06">
        <w:rPr>
          <w:rFonts w:ascii="Arial" w:hAnsi="Arial" w:cs="Arial"/>
          <w:sz w:val="20"/>
          <w:szCs w:val="20"/>
        </w:rPr>
        <w:t>объект недвижимости (помещение), арендная плата, за который определяется в соответствии с настоящим ТЗ.</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Объекты сравнения — </w:t>
      </w:r>
      <w:r w:rsidRPr="00915A06">
        <w:rPr>
          <w:rFonts w:ascii="Arial" w:hAnsi="Arial" w:cs="Arial"/>
          <w:sz w:val="20"/>
          <w:szCs w:val="20"/>
        </w:rPr>
        <w:t>проданные или предложенные к продаже на том же рынке объекты недвижимости, обладающие таким же оптимальным использованием, как и оцениваемый объект и максимально близкие к нему по другим характеристикам.</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Платежный период – </w:t>
      </w:r>
      <w:r w:rsidRPr="00915A06">
        <w:rPr>
          <w:rFonts w:ascii="Arial" w:hAnsi="Arial" w:cs="Arial"/>
          <w:sz w:val="20"/>
          <w:szCs w:val="20"/>
        </w:rPr>
        <w:t>интервал времени между установленными условиями договора аренды датами арендных платежей.</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Первоначальная стоимость имущества — </w:t>
      </w:r>
      <w:r w:rsidRPr="00915A06">
        <w:rPr>
          <w:rFonts w:ascii="Arial" w:hAnsi="Arial" w:cs="Arial"/>
          <w:sz w:val="20"/>
          <w:szCs w:val="20"/>
        </w:rPr>
        <w:t>фактические затраты на приобретение или создание имущества на момент начала его использования.</w:t>
      </w:r>
    </w:p>
    <w:p w:rsidR="00AF1A84" w:rsidRPr="00915A06" w:rsidRDefault="00AF1A84" w:rsidP="00AF1A84">
      <w:pPr>
        <w:ind w:firstLine="567"/>
        <w:rPr>
          <w:rFonts w:ascii="Arial" w:hAnsi="Arial" w:cs="Arial"/>
          <w:sz w:val="20"/>
          <w:szCs w:val="20"/>
        </w:rPr>
      </w:pPr>
      <w:proofErr w:type="gramStart"/>
      <w:r w:rsidRPr="00915A06">
        <w:rPr>
          <w:rFonts w:ascii="Arial" w:hAnsi="Arial" w:cs="Arial"/>
          <w:b/>
          <w:bCs/>
          <w:smallCaps/>
          <w:sz w:val="20"/>
          <w:szCs w:val="20"/>
        </w:rPr>
        <w:t xml:space="preserve">Полная восстановительная стоимость основных фондов — </w:t>
      </w:r>
      <w:r w:rsidRPr="00915A06">
        <w:rPr>
          <w:rFonts w:ascii="Arial" w:hAnsi="Arial" w:cs="Arial"/>
          <w:sz w:val="20"/>
          <w:szCs w:val="20"/>
        </w:rPr>
        <w:t>это полная стоимость затрат, которые должна была бы осуществить организация, ими владеющая, если бы она должна была полностью заменить их на новые аналогичные объекты по рыночным ценам и тарифам, существующим на дату оценки, включая затраты на приобретение (строительство), транспортировку, установку (монтаж) объектов, для импортируемых объектов - также таможенные платежи и т.д.</w:t>
      </w:r>
      <w:proofErr w:type="gramEnd"/>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Подход к оценке – </w:t>
      </w:r>
      <w:r w:rsidRPr="00915A06">
        <w:rPr>
          <w:rFonts w:ascii="Arial" w:hAnsi="Arial" w:cs="Arial"/>
          <w:sz w:val="20"/>
          <w:szCs w:val="20"/>
        </w:rPr>
        <w:t>путь расчета стоимости с использованием одного или нескольких методов. Стандартами оценки установлено три подхода к оценке:</w:t>
      </w:r>
    </w:p>
    <w:p w:rsidR="00AF1A84" w:rsidRPr="00915A06" w:rsidRDefault="00AF1A84" w:rsidP="00AF1A84">
      <w:pPr>
        <w:pStyle w:val="2fc"/>
        <w:widowControl w:val="0"/>
        <w:numPr>
          <w:ilvl w:val="0"/>
          <w:numId w:val="28"/>
        </w:numPr>
        <w:tabs>
          <w:tab w:val="left" w:pos="426"/>
        </w:tabs>
        <w:spacing w:after="0" w:line="240" w:lineRule="auto"/>
        <w:ind w:left="142" w:firstLine="0"/>
        <w:jc w:val="both"/>
        <w:rPr>
          <w:rFonts w:ascii="Arial" w:hAnsi="Arial" w:cs="Arial"/>
          <w:sz w:val="20"/>
          <w:szCs w:val="20"/>
          <w:lang w:val="ru-RU"/>
        </w:rPr>
      </w:pPr>
      <w:r w:rsidRPr="00915A06">
        <w:rPr>
          <w:rFonts w:ascii="Arial" w:hAnsi="Arial" w:cs="Arial"/>
          <w:sz w:val="20"/>
          <w:szCs w:val="20"/>
          <w:lang w:val="ru-RU"/>
        </w:rPr>
        <w:t>затратный подход - совокупность методов оценки стоимости объекта оценки, основанных на определении затрат, необходимых для восстановления либо замещения объекта оценки, с учетом его износа;</w:t>
      </w:r>
    </w:p>
    <w:p w:rsidR="00AF1A84" w:rsidRPr="00915A06" w:rsidRDefault="00AF1A84" w:rsidP="00AF1A84">
      <w:pPr>
        <w:pStyle w:val="2fc"/>
        <w:widowControl w:val="0"/>
        <w:numPr>
          <w:ilvl w:val="0"/>
          <w:numId w:val="28"/>
        </w:numPr>
        <w:tabs>
          <w:tab w:val="left" w:pos="426"/>
        </w:tabs>
        <w:spacing w:after="0" w:line="240" w:lineRule="auto"/>
        <w:ind w:left="142" w:firstLine="0"/>
        <w:jc w:val="both"/>
        <w:rPr>
          <w:rFonts w:ascii="Arial" w:hAnsi="Arial" w:cs="Arial"/>
          <w:sz w:val="20"/>
          <w:szCs w:val="20"/>
          <w:lang w:val="ru-RU"/>
        </w:rPr>
      </w:pPr>
      <w:r w:rsidRPr="00915A06">
        <w:rPr>
          <w:rFonts w:ascii="Arial" w:hAnsi="Arial" w:cs="Arial"/>
          <w:sz w:val="20"/>
          <w:szCs w:val="20"/>
          <w:lang w:val="ru-RU"/>
        </w:rPr>
        <w:t>сравнительный подход - совокупность методов оценки стоимости объекта оценки, основанных на сравнении объекта оценки с аналогичными объектами, в отношении которых имеется информация о ценах сделок с ними;</w:t>
      </w:r>
    </w:p>
    <w:p w:rsidR="00AF1A84" w:rsidRPr="00915A06" w:rsidRDefault="00AF1A84" w:rsidP="00AF1A84">
      <w:pPr>
        <w:pStyle w:val="2fc"/>
        <w:widowControl w:val="0"/>
        <w:numPr>
          <w:ilvl w:val="0"/>
          <w:numId w:val="28"/>
        </w:numPr>
        <w:tabs>
          <w:tab w:val="left" w:pos="426"/>
        </w:tabs>
        <w:spacing w:after="0" w:line="240" w:lineRule="auto"/>
        <w:ind w:left="142" w:firstLine="0"/>
        <w:jc w:val="both"/>
        <w:rPr>
          <w:rFonts w:ascii="Arial" w:hAnsi="Arial" w:cs="Arial"/>
          <w:sz w:val="20"/>
          <w:szCs w:val="20"/>
          <w:lang w:val="ru-RU"/>
        </w:rPr>
      </w:pPr>
      <w:r w:rsidRPr="00915A06">
        <w:rPr>
          <w:rFonts w:ascii="Arial" w:hAnsi="Arial" w:cs="Arial"/>
          <w:sz w:val="20"/>
          <w:szCs w:val="20"/>
          <w:lang w:val="ru-RU"/>
        </w:rPr>
        <w:t>доходный подход - совокупность методов оценки стоимости объекта оценки, основанных на определении ожидаемых доходов от объекта оценки.</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Различают несколько типов износа. </w:t>
      </w:r>
      <w:r w:rsidRPr="00915A06">
        <w:rPr>
          <w:rFonts w:ascii="Arial" w:hAnsi="Arial" w:cs="Arial"/>
          <w:sz w:val="20"/>
          <w:szCs w:val="20"/>
        </w:rPr>
        <w:t>Физический износ — уменьшение стоимости имущества вследствие потери его элементами своих первоначальных свойств. Моральный (функциональный) износ — уменьшение стоимости имущества вследствие несоответствия его характеристик современным требованиям рынка. Внешний износ — уменьшение стоимости имущества вследствие изменения условий окружающей среды. Необходимо различать термины «износ» в экономической науке и «амортизация» в бухгалтерском учете.</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Срок экспозиции объекта оценки - </w:t>
      </w:r>
      <w:r w:rsidRPr="00915A06">
        <w:rPr>
          <w:rFonts w:ascii="Arial" w:hAnsi="Arial" w:cs="Arial"/>
          <w:sz w:val="20"/>
          <w:szCs w:val="20"/>
        </w:rPr>
        <w:t>период времени, начиная с момента представления на открытый рынок (публичная оферта) объекта оценки до даты совершения сделки с ним.</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lastRenderedPageBreak/>
        <w:t xml:space="preserve">Срок аренды – </w:t>
      </w:r>
      <w:r w:rsidRPr="00915A06">
        <w:rPr>
          <w:rFonts w:ascii="Arial" w:hAnsi="Arial" w:cs="Arial"/>
          <w:sz w:val="20"/>
          <w:szCs w:val="20"/>
        </w:rPr>
        <w:t>период времени, на который заключается договор аренды.</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Срок действия арендной ставки – </w:t>
      </w:r>
      <w:r w:rsidRPr="00915A06">
        <w:rPr>
          <w:rFonts w:ascii="Arial" w:hAnsi="Arial" w:cs="Arial"/>
          <w:sz w:val="20"/>
          <w:szCs w:val="20"/>
        </w:rPr>
        <w:t>период, определяемый условиями договора аренды, в течение которого будет использоваться определенная оценщиком (и установленная договором аренды) арендная ставка (либо способ ее расчета). Может быть меньше срока аренды.</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Стоимость воспроизводства - </w:t>
      </w:r>
      <w:r w:rsidRPr="00915A06">
        <w:rPr>
          <w:rFonts w:ascii="Arial" w:hAnsi="Arial" w:cs="Arial"/>
          <w:sz w:val="20"/>
          <w:szCs w:val="20"/>
        </w:rPr>
        <w:t>это стоимость точной копии оцениваемого объекта, приобретаемого или воспроизводимого в настоящее время;</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Стоимость замещения - </w:t>
      </w:r>
      <w:r w:rsidRPr="00915A06">
        <w:rPr>
          <w:rFonts w:ascii="Arial" w:hAnsi="Arial" w:cs="Arial"/>
          <w:sz w:val="20"/>
          <w:szCs w:val="20"/>
        </w:rPr>
        <w:t>это стоимость аналога оцениваемого объекта, имеющего идентичные функциональные и конструктивные характеристики;</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Стоимость балансовая — </w:t>
      </w:r>
      <w:r w:rsidRPr="00915A06">
        <w:rPr>
          <w:rFonts w:ascii="Arial" w:hAnsi="Arial" w:cs="Arial"/>
          <w:sz w:val="20"/>
          <w:szCs w:val="20"/>
        </w:rPr>
        <w:t>полная первоначальная стоимость основных фондов, учитываемая в момент их постановки на учет в бухгалтерском балансе. Балансовая стоимость представляет, как правило, смешанную оценку основных фондов, т.к. часть инвентарных объектов числится на балансах по восстановительной стоимости на момент последней переоценки, а основные фонды, введенные в последующий период, учтены по первоначальной стоимости (стоимости приобретения).</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Физический износ — </w:t>
      </w:r>
      <w:r w:rsidRPr="00915A06">
        <w:rPr>
          <w:rFonts w:ascii="Arial" w:hAnsi="Arial" w:cs="Arial"/>
          <w:sz w:val="20"/>
          <w:szCs w:val="20"/>
        </w:rPr>
        <w:t>снижения стоимости, связанной с частичной или полной потерей конструктивными элементами имущества и его оборудования свойств эксплуатационной пригодности в результате естественного старения, стихийных бедствий, аварий, неправильной эксплуатации, ошибок при проектировании или отступлении от требований и нормативов;</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Функциональный износ - </w:t>
      </w:r>
      <w:r w:rsidRPr="00915A06">
        <w:rPr>
          <w:rFonts w:ascii="Arial" w:hAnsi="Arial" w:cs="Arial"/>
          <w:sz w:val="20"/>
          <w:szCs w:val="20"/>
        </w:rPr>
        <w:t>потеря стоимости объекта оценки в результате воздействия факторов, присущих самому объекту оценки в результате развития но</w:t>
      </w:r>
      <w:r w:rsidRPr="00915A06">
        <w:rPr>
          <w:rFonts w:ascii="Arial" w:hAnsi="Arial" w:cs="Arial"/>
          <w:sz w:val="20"/>
          <w:szCs w:val="20"/>
        </w:rPr>
        <w:softHyphen/>
        <w:t>вых технологий, изменения в дизайне, материалах, производственном процессе, приводящих к появлению избыточных эксплуатационных затрат, недостатку полезности;</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 xml:space="preserve">Цена - </w:t>
      </w:r>
      <w:r w:rsidRPr="00915A06">
        <w:rPr>
          <w:rFonts w:ascii="Arial" w:hAnsi="Arial" w:cs="Arial"/>
          <w:sz w:val="20"/>
          <w:szCs w:val="20"/>
        </w:rPr>
        <w:t>денежная сумма, предлагаемая или уплаченная за объект оценки или его аналог;</w:t>
      </w:r>
    </w:p>
    <w:p w:rsidR="00AF1A84" w:rsidRPr="00915A06" w:rsidRDefault="00AF1A84" w:rsidP="00AF1A84">
      <w:pPr>
        <w:ind w:firstLine="567"/>
        <w:rPr>
          <w:rFonts w:ascii="Arial" w:hAnsi="Arial" w:cs="Arial"/>
          <w:sz w:val="20"/>
          <w:szCs w:val="20"/>
        </w:rPr>
      </w:pPr>
      <w:r w:rsidRPr="00915A06">
        <w:rPr>
          <w:rFonts w:ascii="Arial" w:hAnsi="Arial" w:cs="Arial"/>
          <w:b/>
          <w:bCs/>
          <w:smallCaps/>
          <w:sz w:val="20"/>
          <w:szCs w:val="20"/>
        </w:rPr>
        <w:t>Элементами сравнения (</w:t>
      </w:r>
      <w:proofErr w:type="spellStart"/>
      <w:r w:rsidRPr="00915A06">
        <w:rPr>
          <w:rFonts w:ascii="Arial" w:hAnsi="Arial" w:cs="Arial"/>
          <w:b/>
          <w:bCs/>
          <w:smallCaps/>
          <w:sz w:val="20"/>
          <w:szCs w:val="20"/>
        </w:rPr>
        <w:t>ценообразующими</w:t>
      </w:r>
      <w:proofErr w:type="spellEnd"/>
      <w:r w:rsidRPr="00915A06">
        <w:rPr>
          <w:rFonts w:ascii="Arial" w:hAnsi="Arial" w:cs="Arial"/>
          <w:b/>
          <w:bCs/>
          <w:smallCaps/>
          <w:sz w:val="20"/>
          <w:szCs w:val="20"/>
        </w:rPr>
        <w:t xml:space="preserve"> факторами) </w:t>
      </w:r>
      <w:r w:rsidRPr="00915A06">
        <w:rPr>
          <w:rFonts w:ascii="Arial" w:hAnsi="Arial" w:cs="Arial"/>
          <w:sz w:val="20"/>
          <w:szCs w:val="20"/>
        </w:rPr>
        <w:t>называют такие характеристики объектов недвижимости и сделок, которые вызывают изменения цен или арендных ставок на недвижимость.</w:t>
      </w:r>
    </w:p>
    <w:p w:rsidR="00AF1A84" w:rsidRPr="00915A06" w:rsidRDefault="00AF1A84" w:rsidP="00AF1A84">
      <w:pPr>
        <w:rPr>
          <w:rFonts w:ascii="Arial" w:hAnsi="Arial" w:cs="Arial"/>
          <w:sz w:val="20"/>
          <w:szCs w:val="20"/>
        </w:rPr>
      </w:pPr>
    </w:p>
    <w:p w:rsidR="00AF1A84" w:rsidRPr="00915A06" w:rsidRDefault="00AF1A84" w:rsidP="00AF1A84">
      <w:pPr>
        <w:rPr>
          <w:rFonts w:ascii="Arial" w:hAnsi="Arial" w:cs="Arial"/>
          <w:b/>
          <w:sz w:val="20"/>
          <w:szCs w:val="20"/>
        </w:rPr>
      </w:pPr>
      <w:bookmarkStart w:id="76" w:name="_Ref344550751"/>
      <w:bookmarkStart w:id="77" w:name="_Ref344550759"/>
      <w:bookmarkStart w:id="78" w:name="_Toc345944722"/>
      <w:bookmarkStart w:id="79" w:name="_Toc369705712"/>
      <w:bookmarkStart w:id="80" w:name="_Toc374975459"/>
      <w:bookmarkStart w:id="81" w:name="_Toc389220075"/>
      <w:bookmarkStart w:id="82" w:name="_Toc395517820"/>
      <w:bookmarkStart w:id="83" w:name="_Toc395518437"/>
      <w:bookmarkStart w:id="84" w:name="_Toc396219260"/>
      <w:bookmarkStart w:id="85" w:name="_Toc404689832"/>
      <w:bookmarkStart w:id="86" w:name="_Toc409090351"/>
      <w:bookmarkStart w:id="87" w:name="_Toc417477680"/>
      <w:bookmarkStart w:id="88" w:name="_Toc428836768"/>
      <w:r w:rsidRPr="00915A06">
        <w:rPr>
          <w:rFonts w:ascii="Arial" w:hAnsi="Arial" w:cs="Arial"/>
          <w:b/>
          <w:sz w:val="20"/>
          <w:szCs w:val="20"/>
        </w:rPr>
        <w:t>- Пределы использования полученных результатов</w:t>
      </w:r>
      <w:bookmarkEnd w:id="76"/>
      <w:bookmarkEnd w:id="77"/>
      <w:bookmarkEnd w:id="78"/>
      <w:bookmarkEnd w:id="79"/>
      <w:bookmarkEnd w:id="80"/>
      <w:bookmarkEnd w:id="81"/>
      <w:bookmarkEnd w:id="82"/>
      <w:bookmarkEnd w:id="83"/>
      <w:bookmarkEnd w:id="84"/>
      <w:bookmarkEnd w:id="85"/>
      <w:bookmarkEnd w:id="86"/>
      <w:bookmarkEnd w:id="87"/>
      <w:bookmarkEnd w:id="88"/>
    </w:p>
    <w:p w:rsidR="00AF1A84" w:rsidRPr="00915A06" w:rsidRDefault="00AF1A84" w:rsidP="00AF1A84">
      <w:pPr>
        <w:ind w:firstLine="567"/>
        <w:rPr>
          <w:rFonts w:ascii="Arial" w:hAnsi="Arial" w:cs="Arial"/>
          <w:sz w:val="20"/>
          <w:szCs w:val="20"/>
        </w:rPr>
      </w:pPr>
      <w:proofErr w:type="gramStart"/>
      <w:r w:rsidRPr="00915A06">
        <w:rPr>
          <w:rFonts w:ascii="Arial" w:hAnsi="Arial" w:cs="Arial"/>
          <w:sz w:val="20"/>
          <w:szCs w:val="20"/>
        </w:rPr>
        <w:t>Итоговая величина стоимости объекта оценки, указанная в Отчете об оценке, составленном в соответствии со всеми нормативными документами, регламентирующими оценочную деятельность, может быть признана рекомендуемой для использования в расчете стоимости имущества, если с даты составления Отчета об оценке до даты совершения сделки с объектом оценки или даты представления публичной оферты прошло не более 6 месяцев.</w:t>
      </w:r>
      <w:proofErr w:type="gramEnd"/>
    </w:p>
    <w:p w:rsidR="00AF1A84" w:rsidRPr="00915A06" w:rsidRDefault="00AF1A84" w:rsidP="00AF1A84">
      <w:pPr>
        <w:ind w:firstLine="567"/>
        <w:rPr>
          <w:rFonts w:ascii="Arial" w:hAnsi="Arial" w:cs="Arial"/>
          <w:sz w:val="20"/>
          <w:szCs w:val="20"/>
        </w:rPr>
      </w:pPr>
      <w:r w:rsidRPr="00915A06">
        <w:rPr>
          <w:rFonts w:ascii="Arial" w:hAnsi="Arial" w:cs="Arial"/>
          <w:sz w:val="20"/>
          <w:szCs w:val="20"/>
        </w:rPr>
        <w:t>Полученные в результате исследований Оценщиком выводы о стоимости объекта оценки могут использоваться только Заказчиком в соответствии с предполагаемым применением результатов оценки.</w:t>
      </w:r>
    </w:p>
    <w:p w:rsidR="00AF1A84" w:rsidRPr="00915A06" w:rsidRDefault="00AF1A84" w:rsidP="00AF1A84">
      <w:pPr>
        <w:rPr>
          <w:rFonts w:ascii="Arial" w:hAnsi="Arial" w:cs="Arial"/>
          <w:b/>
          <w:sz w:val="20"/>
          <w:szCs w:val="20"/>
        </w:rPr>
      </w:pPr>
      <w:bookmarkStart w:id="89" w:name="_Toc417477681"/>
      <w:bookmarkStart w:id="90" w:name="_Toc428836769"/>
      <w:r w:rsidRPr="00915A06">
        <w:rPr>
          <w:rFonts w:ascii="Arial" w:hAnsi="Arial" w:cs="Arial"/>
          <w:b/>
          <w:sz w:val="20"/>
          <w:szCs w:val="20"/>
        </w:rPr>
        <w:t>-  Сведения о независимости оценщика</w:t>
      </w:r>
      <w:r w:rsidRPr="00915A06">
        <w:rPr>
          <w:rFonts w:ascii="Arial" w:hAnsi="Arial" w:cs="Arial"/>
          <w:b/>
          <w:sz w:val="20"/>
          <w:szCs w:val="20"/>
        </w:rPr>
        <w:footnoteReference w:id="3"/>
      </w:r>
      <w:bookmarkEnd w:id="89"/>
      <w:bookmarkEnd w:id="90"/>
      <w:r w:rsidRPr="00915A06">
        <w:rPr>
          <w:rFonts w:ascii="Arial" w:hAnsi="Arial" w:cs="Arial"/>
          <w:b/>
          <w:sz w:val="20"/>
          <w:szCs w:val="20"/>
        </w:rPr>
        <w:t xml:space="preserve"> </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t>В отношении объекта оценки Оценщик не имеет вещных или обязательственных прав вне договора.</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t>Оценщик не является участником (членом) или кредитором юридического лица - Заказчика либо такое юридическое лицо является кредитором или страховщиком оценщика.</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t>Не допускается вмешательство Заказчика либо иных заинтересованных лиц в деятельность Оценщика, если это может негативно повлиять на достоверность результата проведения оценки объекта оценки, в том числе ограничение круга вопросов, подлежащих выяснению или определению при проведении оценки объекта оценки.</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t>Размер оплаты Оценщика за проведение оценки объекта оценки не зависит от итоговой величины стоимости объекта оценки.</w:t>
      </w:r>
    </w:p>
    <w:p w:rsidR="00AF1A84" w:rsidRPr="00915A06" w:rsidRDefault="00AF1A84" w:rsidP="00AF1A84">
      <w:pPr>
        <w:numPr>
          <w:ilvl w:val="0"/>
          <w:numId w:val="27"/>
        </w:numPr>
        <w:tabs>
          <w:tab w:val="clear" w:pos="720"/>
          <w:tab w:val="num" w:pos="567"/>
        </w:tabs>
        <w:ind w:left="0" w:firstLine="567"/>
        <w:jc w:val="both"/>
        <w:rPr>
          <w:rFonts w:ascii="Arial" w:hAnsi="Arial" w:cs="Arial"/>
          <w:sz w:val="20"/>
          <w:szCs w:val="20"/>
        </w:rPr>
      </w:pPr>
      <w:r w:rsidRPr="00915A06">
        <w:rPr>
          <w:rFonts w:ascii="Arial" w:hAnsi="Arial" w:cs="Arial"/>
          <w:sz w:val="20"/>
          <w:szCs w:val="20"/>
        </w:rPr>
        <w:t xml:space="preserve">Юридическое лицо не имеет имущественного интереса в объекте оценки и (или) не является </w:t>
      </w:r>
      <w:proofErr w:type="spellStart"/>
      <w:r w:rsidRPr="00915A06">
        <w:rPr>
          <w:rFonts w:ascii="Arial" w:hAnsi="Arial" w:cs="Arial"/>
          <w:sz w:val="20"/>
          <w:szCs w:val="20"/>
        </w:rPr>
        <w:t>аффилированным</w:t>
      </w:r>
      <w:proofErr w:type="spellEnd"/>
      <w:r w:rsidRPr="00915A06">
        <w:rPr>
          <w:rFonts w:ascii="Arial" w:hAnsi="Arial" w:cs="Arial"/>
          <w:sz w:val="20"/>
          <w:szCs w:val="20"/>
        </w:rPr>
        <w:t xml:space="preserve"> лицом Заказчика, а также в иных случаях, установленных законодательством Российской Федерации.</w:t>
      </w:r>
    </w:p>
    <w:p w:rsidR="00AF1A84" w:rsidRPr="00915A06" w:rsidRDefault="00AF1A84" w:rsidP="00AF1A84">
      <w:pPr>
        <w:numPr>
          <w:ilvl w:val="0"/>
          <w:numId w:val="27"/>
        </w:numPr>
        <w:tabs>
          <w:tab w:val="clear" w:pos="720"/>
          <w:tab w:val="num" w:pos="567"/>
        </w:tabs>
        <w:ind w:left="0" w:firstLine="567"/>
        <w:jc w:val="both"/>
        <w:rPr>
          <w:rFonts w:ascii="Arial" w:hAnsi="Arial" w:cs="Arial"/>
          <w:sz w:val="20"/>
          <w:szCs w:val="20"/>
        </w:rPr>
      </w:pPr>
      <w:r w:rsidRPr="00915A06">
        <w:rPr>
          <w:rFonts w:ascii="Arial" w:hAnsi="Arial" w:cs="Arial"/>
          <w:sz w:val="20"/>
          <w:szCs w:val="20"/>
        </w:rPr>
        <w:t>Размер денежного вознаграждения за проведение оценки объекта оценки не зависит от итоговой величины стоимости объекта оценки.</w:t>
      </w:r>
      <w:bookmarkEnd w:id="75"/>
    </w:p>
    <w:p w:rsidR="00AF1A84" w:rsidRPr="00915A06" w:rsidRDefault="00AF1A84" w:rsidP="00AF1A84">
      <w:pPr>
        <w:ind w:firstLine="567"/>
        <w:rPr>
          <w:rFonts w:ascii="Arial" w:hAnsi="Arial" w:cs="Arial"/>
          <w:b/>
          <w:sz w:val="20"/>
          <w:szCs w:val="20"/>
          <w:lang/>
        </w:rPr>
      </w:pPr>
    </w:p>
    <w:p w:rsidR="00AF1A84" w:rsidRPr="00915A06" w:rsidRDefault="00AF1A84" w:rsidP="00AF1A84">
      <w:pPr>
        <w:rPr>
          <w:rFonts w:ascii="Arial" w:hAnsi="Arial" w:cs="Arial"/>
          <w:b/>
          <w:sz w:val="20"/>
          <w:szCs w:val="20"/>
        </w:rPr>
      </w:pPr>
      <w:r w:rsidRPr="00915A06">
        <w:rPr>
          <w:rFonts w:ascii="Arial" w:hAnsi="Arial" w:cs="Arial"/>
          <w:b/>
          <w:sz w:val="20"/>
          <w:szCs w:val="20"/>
        </w:rPr>
        <w:t>- Анализ достаточности и достоверности использованной информации</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t>Информация считается достаточной, если использование дополнительной информации не ведет к существенному изменению характеристик, использованных при проведении оценки объекта оценки, а также не ведет к существенному изменению итоговой величины стоимости объекта оценки.</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t>Информация считается достоверной, если данная информация соответствует действительности и позволяет пользователю отчета об оценке делать правильные выводы о характеристиках, исследовавшихся оценщиком при проведении оценки и определении итоговой величины стоимости объекта оценки, и принимать базирующиеся на этих выводах обоснованные решения.</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lastRenderedPageBreak/>
        <w:t>Оценщик должен провести анализ достаточности и достоверности информации, используя доступные ему для этого средства и методы.</w:t>
      </w:r>
    </w:p>
    <w:p w:rsidR="00AF1A84" w:rsidRPr="00915A06" w:rsidRDefault="00AF1A84" w:rsidP="00AF1A84">
      <w:pPr>
        <w:ind w:firstLine="567"/>
        <w:rPr>
          <w:rFonts w:ascii="Arial" w:hAnsi="Arial" w:cs="Arial"/>
          <w:sz w:val="20"/>
          <w:szCs w:val="20"/>
        </w:rPr>
      </w:pPr>
      <w:r w:rsidRPr="00915A06">
        <w:rPr>
          <w:rFonts w:ascii="Arial" w:hAnsi="Arial" w:cs="Arial"/>
          <w:sz w:val="20"/>
          <w:szCs w:val="20"/>
        </w:rPr>
        <w:t xml:space="preserve">Результаты анализа достаточности и </w:t>
      </w:r>
      <w:proofErr w:type="gramStart"/>
      <w:r w:rsidRPr="00915A06">
        <w:rPr>
          <w:rFonts w:ascii="Arial" w:hAnsi="Arial" w:cs="Arial"/>
          <w:sz w:val="20"/>
          <w:szCs w:val="20"/>
        </w:rPr>
        <w:t>достоверности информации, используемой при проведении оценки представлены</w:t>
      </w:r>
      <w:proofErr w:type="gramEnd"/>
      <w:r w:rsidRPr="00915A06">
        <w:rPr>
          <w:rFonts w:ascii="Arial" w:hAnsi="Arial" w:cs="Arial"/>
          <w:sz w:val="20"/>
          <w:szCs w:val="20"/>
        </w:rPr>
        <w:t xml:space="preserve"> в следующей таблице.</w:t>
      </w:r>
    </w:p>
    <w:p w:rsidR="00AF1A84" w:rsidRPr="00915A06" w:rsidRDefault="00AF1A84" w:rsidP="00AF1A84">
      <w:pPr>
        <w:rPr>
          <w:rFonts w:ascii="Arial" w:hAnsi="Arial" w:cs="Arial"/>
          <w:i/>
          <w:sz w:val="20"/>
          <w:szCs w:val="20"/>
        </w:rPr>
      </w:pPr>
      <w:r w:rsidRPr="00915A06">
        <w:rPr>
          <w:rFonts w:ascii="Arial" w:hAnsi="Arial" w:cs="Arial"/>
          <w:i/>
          <w:sz w:val="20"/>
          <w:szCs w:val="20"/>
          <w:lang/>
        </w:rPr>
        <w:t>Таблица</w:t>
      </w:r>
      <w:r w:rsidRPr="00915A06">
        <w:rPr>
          <w:rFonts w:ascii="Arial" w:hAnsi="Arial" w:cs="Arial"/>
          <w:i/>
          <w:sz w:val="20"/>
          <w:szCs w:val="20"/>
          <w:lang/>
        </w:rPr>
        <w:t>.</w:t>
      </w:r>
      <w:r w:rsidRPr="00915A06">
        <w:rPr>
          <w:rFonts w:ascii="Arial" w:hAnsi="Arial" w:cs="Arial"/>
          <w:i/>
          <w:sz w:val="20"/>
          <w:szCs w:val="20"/>
        </w:rPr>
        <w:t xml:space="preserve"> Анализ достаточности и достоверности информации, используемой при проведении оценки</w:t>
      </w:r>
    </w:p>
    <w:tbl>
      <w:tblPr>
        <w:tblW w:w="1008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tblPr>
      <w:tblGrid>
        <w:gridCol w:w="2425"/>
        <w:gridCol w:w="3544"/>
        <w:gridCol w:w="4111"/>
      </w:tblGrid>
      <w:tr w:rsidR="00AF1A84" w:rsidRPr="00915A06" w:rsidTr="004F331C">
        <w:trPr>
          <w:trHeight w:val="20"/>
          <w:tblHeader/>
        </w:trPr>
        <w:tc>
          <w:tcPr>
            <w:tcW w:w="2425" w:type="dxa"/>
            <w:shd w:val="clear" w:color="auto" w:fill="D9D9D9"/>
            <w:tcMar>
              <w:top w:w="0" w:type="dxa"/>
              <w:left w:w="108" w:type="dxa"/>
              <w:bottom w:w="0" w:type="dxa"/>
              <w:right w:w="108" w:type="dxa"/>
            </w:tcMar>
            <w:vAlign w:val="center"/>
          </w:tcPr>
          <w:p w:rsidR="00AF1A84" w:rsidRPr="00915A06" w:rsidRDefault="00AF1A84" w:rsidP="004F331C">
            <w:pPr>
              <w:ind w:left="30" w:right="30"/>
              <w:jc w:val="center"/>
              <w:rPr>
                <w:rFonts w:ascii="Arial" w:hAnsi="Arial" w:cs="Arial"/>
                <w:b/>
                <w:color w:val="000000"/>
                <w:sz w:val="20"/>
                <w:szCs w:val="20"/>
              </w:rPr>
            </w:pPr>
            <w:r w:rsidRPr="00915A06">
              <w:rPr>
                <w:rFonts w:ascii="Arial" w:hAnsi="Arial" w:cs="Arial"/>
                <w:b/>
                <w:bCs/>
                <w:color w:val="000000"/>
                <w:sz w:val="20"/>
                <w:szCs w:val="20"/>
                <w:bdr w:val="none" w:sz="0" w:space="0" w:color="auto" w:frame="1"/>
              </w:rPr>
              <w:t>Вид информации/</w:t>
            </w:r>
          </w:p>
        </w:tc>
        <w:tc>
          <w:tcPr>
            <w:tcW w:w="3544" w:type="dxa"/>
            <w:shd w:val="clear" w:color="auto" w:fill="D9D9D9"/>
            <w:tcMar>
              <w:top w:w="0" w:type="dxa"/>
              <w:left w:w="108" w:type="dxa"/>
              <w:bottom w:w="0" w:type="dxa"/>
              <w:right w:w="108" w:type="dxa"/>
            </w:tcMar>
            <w:vAlign w:val="center"/>
          </w:tcPr>
          <w:p w:rsidR="00AF1A84" w:rsidRPr="00915A06" w:rsidRDefault="00AF1A84" w:rsidP="004F331C">
            <w:pPr>
              <w:ind w:left="30" w:right="30"/>
              <w:jc w:val="center"/>
              <w:rPr>
                <w:rFonts w:ascii="Arial" w:hAnsi="Arial" w:cs="Arial"/>
                <w:b/>
                <w:bCs/>
                <w:color w:val="000000"/>
                <w:sz w:val="20"/>
                <w:szCs w:val="20"/>
                <w:bdr w:val="none" w:sz="0" w:space="0" w:color="auto" w:frame="1"/>
              </w:rPr>
            </w:pPr>
            <w:r w:rsidRPr="00915A06">
              <w:rPr>
                <w:rFonts w:ascii="Arial" w:hAnsi="Arial" w:cs="Arial"/>
                <w:b/>
                <w:bCs/>
                <w:color w:val="000000"/>
                <w:sz w:val="20"/>
                <w:szCs w:val="20"/>
                <w:bdr w:val="none" w:sz="0" w:space="0" w:color="auto" w:frame="1"/>
              </w:rPr>
              <w:t>Критерий</w:t>
            </w:r>
          </w:p>
        </w:tc>
        <w:tc>
          <w:tcPr>
            <w:tcW w:w="4111" w:type="dxa"/>
            <w:shd w:val="clear" w:color="auto" w:fill="D9D9D9"/>
            <w:tcMar>
              <w:top w:w="0" w:type="dxa"/>
              <w:left w:w="108" w:type="dxa"/>
              <w:bottom w:w="0" w:type="dxa"/>
              <w:right w:w="108" w:type="dxa"/>
            </w:tcMar>
            <w:vAlign w:val="center"/>
          </w:tcPr>
          <w:p w:rsidR="00AF1A84" w:rsidRPr="00915A06" w:rsidRDefault="00AF1A84" w:rsidP="004F331C">
            <w:pPr>
              <w:ind w:left="30" w:right="30"/>
              <w:jc w:val="center"/>
              <w:rPr>
                <w:rFonts w:ascii="Arial" w:hAnsi="Arial" w:cs="Arial"/>
                <w:b/>
                <w:color w:val="000000"/>
                <w:sz w:val="20"/>
                <w:szCs w:val="20"/>
              </w:rPr>
            </w:pPr>
          </w:p>
        </w:tc>
      </w:tr>
      <w:tr w:rsidR="00AF1A84" w:rsidRPr="00915A06" w:rsidTr="004F331C">
        <w:trPr>
          <w:trHeight w:val="20"/>
        </w:trPr>
        <w:tc>
          <w:tcPr>
            <w:tcW w:w="10080" w:type="dxa"/>
            <w:gridSpan w:val="3"/>
            <w:shd w:val="clear" w:color="auto" w:fill="D9D9D9"/>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color w:val="000000"/>
                <w:sz w:val="20"/>
                <w:szCs w:val="20"/>
              </w:rPr>
              <w:t>1. Информация о политических, экономических, социальных и экологических и прочих факторах, оказывающих влияние на стоимость объекта оценки</w:t>
            </w: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Достаточность</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bCs/>
                <w:color w:val="000000"/>
                <w:sz w:val="20"/>
                <w:szCs w:val="20"/>
                <w:bdr w:val="none" w:sz="0" w:space="0" w:color="auto" w:frame="1"/>
              </w:rPr>
              <w:t>Объем и содержание информации</w:t>
            </w:r>
          </w:p>
        </w:tc>
        <w:tc>
          <w:tcPr>
            <w:tcW w:w="4111" w:type="dxa"/>
            <w:shd w:val="clear" w:color="auto" w:fill="auto"/>
            <w:tcMar>
              <w:top w:w="0" w:type="dxa"/>
              <w:left w:w="108" w:type="dxa"/>
              <w:bottom w:w="0" w:type="dxa"/>
              <w:right w:w="108" w:type="dxa"/>
            </w:tcMar>
            <w:vAlign w:val="center"/>
          </w:tcPr>
          <w:p w:rsidR="00AF1A84" w:rsidRPr="00915A06" w:rsidRDefault="00AF1A84" w:rsidP="00746038">
            <w:pPr>
              <w:ind w:left="30" w:right="30"/>
              <w:rPr>
                <w:rFonts w:ascii="Arial" w:hAnsi="Arial" w:cs="Arial"/>
                <w:sz w:val="20"/>
                <w:szCs w:val="20"/>
              </w:rPr>
            </w:pPr>
            <w:r w:rsidRPr="00915A06">
              <w:rPr>
                <w:rFonts w:ascii="Arial" w:hAnsi="Arial" w:cs="Arial"/>
                <w:sz w:val="20"/>
                <w:szCs w:val="20"/>
              </w:rPr>
              <w:t>Проанализирована информация о социально-экономическом положении России и </w:t>
            </w:r>
            <w:r w:rsidR="00746038">
              <w:rPr>
                <w:rFonts w:ascii="Arial" w:hAnsi="Arial" w:cs="Arial"/>
                <w:sz w:val="20"/>
                <w:szCs w:val="20"/>
              </w:rPr>
              <w:t>Новгородской</w:t>
            </w:r>
            <w:r w:rsidRPr="00915A06">
              <w:rPr>
                <w:rFonts w:ascii="Arial" w:hAnsi="Arial" w:cs="Arial"/>
                <w:sz w:val="20"/>
                <w:szCs w:val="20"/>
              </w:rPr>
              <w:t xml:space="preserve"> области </w:t>
            </w: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Соответствие критерию достаточности</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Информация соответствует требованию достаточности</w:t>
            </w:r>
          </w:p>
        </w:tc>
        <w:tc>
          <w:tcPr>
            <w:tcW w:w="4111" w:type="dxa"/>
            <w:shd w:val="clear" w:color="auto" w:fill="auto"/>
            <w:vAlign w:val="center"/>
          </w:tcPr>
          <w:p w:rsidR="00AF1A84" w:rsidRPr="00915A06" w:rsidRDefault="00AF1A84" w:rsidP="004F331C">
            <w:pPr>
              <w:rPr>
                <w:rFonts w:ascii="Arial" w:hAnsi="Arial" w:cs="Arial"/>
                <w:sz w:val="20"/>
                <w:szCs w:val="20"/>
              </w:rPr>
            </w:pP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Достоверность</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bCs/>
                <w:color w:val="000000"/>
                <w:sz w:val="20"/>
                <w:szCs w:val="20"/>
                <w:bdr w:val="none" w:sz="0" w:space="0" w:color="auto" w:frame="1"/>
              </w:rPr>
              <w:t>Источник информации</w:t>
            </w:r>
          </w:p>
        </w:tc>
        <w:tc>
          <w:tcPr>
            <w:tcW w:w="4111"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Информация получена с официальных интернет-сайтов</w:t>
            </w:r>
          </w:p>
        </w:tc>
      </w:tr>
      <w:tr w:rsidR="00AF1A84" w:rsidRPr="00915A06" w:rsidTr="004F331C">
        <w:trPr>
          <w:trHeight w:val="20"/>
        </w:trPr>
        <w:tc>
          <w:tcPr>
            <w:tcW w:w="2425" w:type="dxa"/>
            <w:tcBorders>
              <w:bottom w:val="single" w:sz="4" w:space="0" w:color="auto"/>
            </w:tcBorders>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Соответствие критерию достоверности</w:t>
            </w:r>
          </w:p>
        </w:tc>
        <w:tc>
          <w:tcPr>
            <w:tcW w:w="3544" w:type="dxa"/>
            <w:tcBorders>
              <w:bottom w:val="single" w:sz="4" w:space="0" w:color="auto"/>
            </w:tcBorders>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Информация соответствует требованию достоверности</w:t>
            </w:r>
          </w:p>
        </w:tc>
        <w:tc>
          <w:tcPr>
            <w:tcW w:w="4111" w:type="dxa"/>
            <w:tcBorders>
              <w:bottom w:val="single" w:sz="4" w:space="0" w:color="auto"/>
            </w:tcBorders>
            <w:shd w:val="clear" w:color="auto" w:fill="auto"/>
            <w:vAlign w:val="center"/>
          </w:tcPr>
          <w:p w:rsidR="00AF1A84" w:rsidRPr="00915A06" w:rsidRDefault="00AF1A84" w:rsidP="004F331C">
            <w:pPr>
              <w:rPr>
                <w:rFonts w:ascii="Arial" w:hAnsi="Arial" w:cs="Arial"/>
                <w:sz w:val="20"/>
                <w:szCs w:val="20"/>
              </w:rPr>
            </w:pPr>
          </w:p>
        </w:tc>
      </w:tr>
      <w:tr w:rsidR="00AF1A84" w:rsidRPr="00915A06" w:rsidTr="004F331C">
        <w:trPr>
          <w:trHeight w:val="20"/>
        </w:trPr>
        <w:tc>
          <w:tcPr>
            <w:tcW w:w="10080" w:type="dxa"/>
            <w:gridSpan w:val="3"/>
            <w:shd w:val="clear" w:color="auto" w:fill="D9D9D9"/>
            <w:tcMar>
              <w:top w:w="0" w:type="dxa"/>
              <w:left w:w="108" w:type="dxa"/>
              <w:bottom w:w="0" w:type="dxa"/>
              <w:right w:w="108" w:type="dxa"/>
            </w:tcMar>
            <w:vAlign w:val="center"/>
          </w:tcPr>
          <w:p w:rsidR="00AF1A84" w:rsidRPr="00915A06" w:rsidRDefault="00AF1A84" w:rsidP="004F331C">
            <w:pPr>
              <w:rPr>
                <w:rFonts w:ascii="Arial" w:hAnsi="Arial" w:cs="Arial"/>
                <w:b/>
                <w:sz w:val="20"/>
                <w:szCs w:val="20"/>
              </w:rPr>
            </w:pPr>
            <w:r w:rsidRPr="00915A06">
              <w:rPr>
                <w:rFonts w:ascii="Arial" w:hAnsi="Arial" w:cs="Arial"/>
                <w:b/>
                <w:color w:val="000000"/>
                <w:sz w:val="20"/>
                <w:szCs w:val="20"/>
              </w:rPr>
              <w:t>2. Информация о спросе и предложении на рынке</w:t>
            </w: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Достаточность</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bCs/>
                <w:color w:val="000000"/>
                <w:sz w:val="20"/>
                <w:szCs w:val="20"/>
                <w:bdr w:val="none" w:sz="0" w:space="0" w:color="auto" w:frame="1"/>
              </w:rPr>
              <w:t>Объем и содержание информации</w:t>
            </w:r>
          </w:p>
        </w:tc>
        <w:tc>
          <w:tcPr>
            <w:tcW w:w="4111" w:type="dxa"/>
            <w:shd w:val="clear" w:color="auto" w:fill="auto"/>
            <w:tcMar>
              <w:top w:w="0" w:type="dxa"/>
              <w:left w:w="108" w:type="dxa"/>
              <w:bottom w:w="0" w:type="dxa"/>
              <w:right w:w="108" w:type="dxa"/>
            </w:tcMar>
            <w:vAlign w:val="center"/>
          </w:tcPr>
          <w:p w:rsidR="00AF1A84" w:rsidRPr="00915A06" w:rsidRDefault="00AF1A84" w:rsidP="004B335A">
            <w:pPr>
              <w:ind w:left="30" w:right="30"/>
              <w:rPr>
                <w:rFonts w:ascii="Arial" w:hAnsi="Arial" w:cs="Arial"/>
                <w:sz w:val="20"/>
                <w:szCs w:val="20"/>
              </w:rPr>
            </w:pPr>
            <w:r w:rsidRPr="00915A06">
              <w:rPr>
                <w:rFonts w:ascii="Arial" w:hAnsi="Arial" w:cs="Arial"/>
                <w:sz w:val="20"/>
                <w:szCs w:val="20"/>
              </w:rPr>
              <w:t>Исследован рынок недвижимого имущества в России в целом и г</w:t>
            </w:r>
            <w:proofErr w:type="gramStart"/>
            <w:r w:rsidRPr="00915A06">
              <w:rPr>
                <w:rFonts w:ascii="Arial" w:hAnsi="Arial" w:cs="Arial"/>
                <w:sz w:val="20"/>
                <w:szCs w:val="20"/>
              </w:rPr>
              <w:t>.</w:t>
            </w:r>
            <w:r w:rsidR="004B335A">
              <w:rPr>
                <w:rFonts w:ascii="Arial" w:hAnsi="Arial" w:cs="Arial"/>
                <w:sz w:val="20"/>
                <w:szCs w:val="20"/>
              </w:rPr>
              <w:t>М</w:t>
            </w:r>
            <w:proofErr w:type="gramEnd"/>
            <w:r w:rsidR="004B335A">
              <w:rPr>
                <w:rFonts w:ascii="Arial" w:hAnsi="Arial" w:cs="Arial"/>
                <w:sz w:val="20"/>
                <w:szCs w:val="20"/>
              </w:rPr>
              <w:t>алая Вишера</w:t>
            </w:r>
            <w:r w:rsidRPr="00915A06">
              <w:rPr>
                <w:rFonts w:ascii="Arial" w:hAnsi="Arial" w:cs="Arial"/>
                <w:sz w:val="20"/>
                <w:szCs w:val="20"/>
              </w:rPr>
              <w:t xml:space="preserve"> в частности. Изучены существующие предложения о продажах объектов, выявлены показатели удельной стоимости и срок экспозиции объекта недвижимости</w:t>
            </w: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Соответствие критерию достаточности</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Информация соответствует требованию достаточности</w:t>
            </w:r>
          </w:p>
        </w:tc>
        <w:tc>
          <w:tcPr>
            <w:tcW w:w="4111" w:type="dxa"/>
            <w:shd w:val="clear" w:color="auto" w:fill="auto"/>
            <w:vAlign w:val="center"/>
          </w:tcPr>
          <w:p w:rsidR="00AF1A84" w:rsidRPr="00915A06" w:rsidRDefault="00AF1A84" w:rsidP="004F331C">
            <w:pPr>
              <w:rPr>
                <w:rFonts w:ascii="Arial" w:hAnsi="Arial" w:cs="Arial"/>
                <w:sz w:val="20"/>
                <w:szCs w:val="20"/>
              </w:rPr>
            </w:pP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Достоверность</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bCs/>
                <w:color w:val="000000"/>
                <w:sz w:val="20"/>
                <w:szCs w:val="20"/>
                <w:bdr w:val="none" w:sz="0" w:space="0" w:color="auto" w:frame="1"/>
              </w:rPr>
              <w:t>Источник информации</w:t>
            </w:r>
          </w:p>
        </w:tc>
        <w:tc>
          <w:tcPr>
            <w:tcW w:w="4111"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 xml:space="preserve">Информация получена с интернет-сайтов, а также из печатных изданий. </w:t>
            </w:r>
          </w:p>
        </w:tc>
      </w:tr>
      <w:tr w:rsidR="00AF1A84" w:rsidRPr="00915A06" w:rsidTr="004F331C">
        <w:trPr>
          <w:trHeight w:val="20"/>
        </w:trPr>
        <w:tc>
          <w:tcPr>
            <w:tcW w:w="2425" w:type="dxa"/>
            <w:tcBorders>
              <w:bottom w:val="single" w:sz="4" w:space="0" w:color="auto"/>
            </w:tcBorders>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Соответствие критерию достоверности</w:t>
            </w:r>
          </w:p>
        </w:tc>
        <w:tc>
          <w:tcPr>
            <w:tcW w:w="3544" w:type="dxa"/>
            <w:tcBorders>
              <w:bottom w:val="single" w:sz="4" w:space="0" w:color="auto"/>
            </w:tcBorders>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Информация соответствует требованию достоверности</w:t>
            </w:r>
          </w:p>
        </w:tc>
        <w:tc>
          <w:tcPr>
            <w:tcW w:w="4111" w:type="dxa"/>
            <w:tcBorders>
              <w:bottom w:val="single" w:sz="4" w:space="0" w:color="auto"/>
            </w:tcBorders>
            <w:shd w:val="clear" w:color="auto" w:fill="auto"/>
            <w:vAlign w:val="center"/>
          </w:tcPr>
          <w:p w:rsidR="00AF1A84" w:rsidRPr="00915A06" w:rsidRDefault="00AF1A84" w:rsidP="004F331C">
            <w:pPr>
              <w:rPr>
                <w:rFonts w:ascii="Arial" w:hAnsi="Arial" w:cs="Arial"/>
                <w:sz w:val="20"/>
                <w:szCs w:val="20"/>
              </w:rPr>
            </w:pPr>
          </w:p>
        </w:tc>
      </w:tr>
      <w:tr w:rsidR="00AF1A84" w:rsidRPr="00915A06" w:rsidTr="004F331C">
        <w:trPr>
          <w:trHeight w:val="20"/>
        </w:trPr>
        <w:tc>
          <w:tcPr>
            <w:tcW w:w="10080" w:type="dxa"/>
            <w:gridSpan w:val="3"/>
            <w:shd w:val="clear" w:color="auto" w:fill="D9D9D9"/>
            <w:tcMar>
              <w:top w:w="0" w:type="dxa"/>
              <w:left w:w="108" w:type="dxa"/>
              <w:bottom w:w="0" w:type="dxa"/>
              <w:right w:w="108" w:type="dxa"/>
            </w:tcMar>
            <w:vAlign w:val="center"/>
          </w:tcPr>
          <w:p w:rsidR="00AF1A84" w:rsidRPr="00915A06" w:rsidRDefault="00AF1A84" w:rsidP="004F331C">
            <w:pPr>
              <w:rPr>
                <w:rFonts w:ascii="Arial" w:hAnsi="Arial" w:cs="Arial"/>
                <w:b/>
                <w:sz w:val="20"/>
                <w:szCs w:val="20"/>
              </w:rPr>
            </w:pPr>
            <w:r w:rsidRPr="00915A06">
              <w:rPr>
                <w:rFonts w:ascii="Arial" w:hAnsi="Arial" w:cs="Arial"/>
                <w:b/>
                <w:color w:val="000000"/>
                <w:sz w:val="20"/>
                <w:szCs w:val="20"/>
              </w:rPr>
              <w:t>3. Информация об объекте оценки</w:t>
            </w:r>
          </w:p>
        </w:tc>
      </w:tr>
      <w:tr w:rsidR="00AF1A84" w:rsidRPr="00915A06" w:rsidTr="004F331C">
        <w:trPr>
          <w:trHeight w:val="20"/>
        </w:trPr>
        <w:tc>
          <w:tcPr>
            <w:tcW w:w="10080" w:type="dxa"/>
            <w:gridSpan w:val="3"/>
            <w:shd w:val="clear" w:color="auto" w:fill="D9D9D9"/>
            <w:tcMar>
              <w:top w:w="0" w:type="dxa"/>
              <w:left w:w="108" w:type="dxa"/>
              <w:bottom w:w="0" w:type="dxa"/>
              <w:right w:w="108" w:type="dxa"/>
            </w:tcMar>
            <w:vAlign w:val="center"/>
          </w:tcPr>
          <w:p w:rsidR="00AF1A84" w:rsidRPr="00915A06" w:rsidRDefault="00AF1A84" w:rsidP="004F331C">
            <w:pPr>
              <w:rPr>
                <w:rFonts w:ascii="Arial" w:hAnsi="Arial" w:cs="Arial"/>
                <w:b/>
                <w:sz w:val="20"/>
                <w:szCs w:val="20"/>
              </w:rPr>
            </w:pPr>
            <w:r w:rsidRPr="00915A06">
              <w:rPr>
                <w:rFonts w:ascii="Arial" w:hAnsi="Arial" w:cs="Arial"/>
                <w:b/>
                <w:color w:val="000000"/>
                <w:sz w:val="20"/>
                <w:szCs w:val="20"/>
              </w:rPr>
              <w:t>3.1. Правоустанавливающие документы</w:t>
            </w: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Достаточность</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bCs/>
                <w:color w:val="000000"/>
                <w:sz w:val="20"/>
                <w:szCs w:val="20"/>
                <w:bdr w:val="none" w:sz="0" w:space="0" w:color="auto" w:frame="1"/>
              </w:rPr>
              <w:t>Объем и содержание информации</w:t>
            </w:r>
          </w:p>
        </w:tc>
        <w:tc>
          <w:tcPr>
            <w:tcW w:w="4111"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Соответствие критерию достаточности</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Основания возникновения права предусмотрены гражданским законодательством (ст. 294, 295 ГК РФ). Правоустанавливающие документы соответствуют основаниям возникновения права. Информация соответствует требованию достаточности</w:t>
            </w:r>
          </w:p>
        </w:tc>
        <w:tc>
          <w:tcPr>
            <w:tcW w:w="4111" w:type="dxa"/>
            <w:shd w:val="clear" w:color="auto" w:fill="auto"/>
            <w:vAlign w:val="center"/>
          </w:tcPr>
          <w:p w:rsidR="00AF1A84" w:rsidRPr="00915A06" w:rsidRDefault="00AF1A84" w:rsidP="004F331C">
            <w:pPr>
              <w:rPr>
                <w:rFonts w:ascii="Arial" w:hAnsi="Arial" w:cs="Arial"/>
                <w:sz w:val="20"/>
                <w:szCs w:val="20"/>
              </w:rPr>
            </w:pP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Достоверность</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bCs/>
                <w:color w:val="000000"/>
                <w:sz w:val="20"/>
                <w:szCs w:val="20"/>
                <w:bdr w:val="none" w:sz="0" w:space="0" w:color="auto" w:frame="1"/>
              </w:rPr>
              <w:t>Источник информации</w:t>
            </w:r>
          </w:p>
        </w:tc>
        <w:tc>
          <w:tcPr>
            <w:tcW w:w="4111"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Оценщику представлены копии документов</w:t>
            </w:r>
          </w:p>
        </w:tc>
      </w:tr>
      <w:tr w:rsidR="00AF1A84" w:rsidRPr="00915A06" w:rsidTr="004F331C">
        <w:trPr>
          <w:trHeight w:val="20"/>
        </w:trPr>
        <w:tc>
          <w:tcPr>
            <w:tcW w:w="2425" w:type="dxa"/>
            <w:tcBorders>
              <w:bottom w:val="single" w:sz="4" w:space="0" w:color="auto"/>
            </w:tcBorders>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Соответствие критерию достоверности</w:t>
            </w:r>
          </w:p>
        </w:tc>
        <w:tc>
          <w:tcPr>
            <w:tcW w:w="3544" w:type="dxa"/>
            <w:tcBorders>
              <w:bottom w:val="single" w:sz="4" w:space="0" w:color="auto"/>
            </w:tcBorders>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Информация соответствует требованию достоверности</w:t>
            </w:r>
          </w:p>
        </w:tc>
        <w:tc>
          <w:tcPr>
            <w:tcW w:w="4111" w:type="dxa"/>
            <w:tcBorders>
              <w:bottom w:val="single" w:sz="4" w:space="0" w:color="auto"/>
            </w:tcBorders>
            <w:shd w:val="clear" w:color="auto" w:fill="auto"/>
            <w:vAlign w:val="center"/>
          </w:tcPr>
          <w:p w:rsidR="00AF1A84" w:rsidRPr="00915A06" w:rsidRDefault="00AF1A84" w:rsidP="004F331C">
            <w:pPr>
              <w:rPr>
                <w:rFonts w:ascii="Arial" w:hAnsi="Arial" w:cs="Arial"/>
                <w:sz w:val="20"/>
                <w:szCs w:val="20"/>
              </w:rPr>
            </w:pPr>
          </w:p>
        </w:tc>
      </w:tr>
      <w:tr w:rsidR="00AF1A84" w:rsidRPr="00915A06" w:rsidTr="004F331C">
        <w:trPr>
          <w:trHeight w:val="20"/>
        </w:trPr>
        <w:tc>
          <w:tcPr>
            <w:tcW w:w="10080" w:type="dxa"/>
            <w:gridSpan w:val="3"/>
            <w:shd w:val="clear" w:color="auto" w:fill="D9D9D9"/>
            <w:tcMar>
              <w:top w:w="0" w:type="dxa"/>
              <w:left w:w="108" w:type="dxa"/>
              <w:bottom w:w="0" w:type="dxa"/>
              <w:right w:w="108" w:type="dxa"/>
            </w:tcMar>
            <w:vAlign w:val="center"/>
          </w:tcPr>
          <w:p w:rsidR="00AF1A84" w:rsidRPr="00915A06" w:rsidRDefault="00AF1A84" w:rsidP="004F331C">
            <w:pPr>
              <w:rPr>
                <w:rFonts w:ascii="Arial" w:hAnsi="Arial" w:cs="Arial"/>
                <w:b/>
                <w:sz w:val="20"/>
                <w:szCs w:val="20"/>
              </w:rPr>
            </w:pPr>
            <w:r w:rsidRPr="00915A06">
              <w:rPr>
                <w:rFonts w:ascii="Arial" w:hAnsi="Arial" w:cs="Arial"/>
                <w:b/>
                <w:color w:val="000000"/>
                <w:sz w:val="20"/>
                <w:szCs w:val="20"/>
              </w:rPr>
              <w:t>3.2. Сведения об обременениях</w:t>
            </w: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Достаточность</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bCs/>
                <w:color w:val="000000"/>
                <w:sz w:val="20"/>
                <w:szCs w:val="20"/>
                <w:bdr w:val="none" w:sz="0" w:space="0" w:color="auto" w:frame="1"/>
              </w:rPr>
              <w:t>Объем и содержание информации</w:t>
            </w:r>
          </w:p>
        </w:tc>
        <w:tc>
          <w:tcPr>
            <w:tcW w:w="4111"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Соответствие критерию достаточности</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Информация соответствует требованию достаточности</w:t>
            </w:r>
          </w:p>
        </w:tc>
        <w:tc>
          <w:tcPr>
            <w:tcW w:w="4111" w:type="dxa"/>
            <w:shd w:val="clear" w:color="auto" w:fill="auto"/>
            <w:vAlign w:val="center"/>
          </w:tcPr>
          <w:p w:rsidR="00AF1A84" w:rsidRPr="00915A06" w:rsidRDefault="00AF1A84" w:rsidP="004F331C">
            <w:pPr>
              <w:rPr>
                <w:rFonts w:ascii="Arial" w:hAnsi="Arial" w:cs="Arial"/>
                <w:sz w:val="20"/>
                <w:szCs w:val="20"/>
              </w:rPr>
            </w:pP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Достоверность</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bCs/>
                <w:color w:val="000000"/>
                <w:sz w:val="20"/>
                <w:szCs w:val="20"/>
                <w:bdr w:val="none" w:sz="0" w:space="0" w:color="auto" w:frame="1"/>
              </w:rPr>
              <w:t>Источник информации</w:t>
            </w:r>
          </w:p>
        </w:tc>
        <w:tc>
          <w:tcPr>
            <w:tcW w:w="4111"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Оценщику представлены копии документов</w:t>
            </w:r>
          </w:p>
        </w:tc>
      </w:tr>
      <w:tr w:rsidR="00AF1A84" w:rsidRPr="00915A06" w:rsidTr="004F331C">
        <w:trPr>
          <w:trHeight w:val="20"/>
        </w:trPr>
        <w:tc>
          <w:tcPr>
            <w:tcW w:w="2425" w:type="dxa"/>
            <w:tcBorders>
              <w:bottom w:val="single" w:sz="4" w:space="0" w:color="auto"/>
            </w:tcBorders>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Соответствие критерию достоверности</w:t>
            </w:r>
          </w:p>
        </w:tc>
        <w:tc>
          <w:tcPr>
            <w:tcW w:w="3544" w:type="dxa"/>
            <w:tcBorders>
              <w:bottom w:val="single" w:sz="4" w:space="0" w:color="auto"/>
            </w:tcBorders>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Информация соответствует требованию достоверности</w:t>
            </w:r>
          </w:p>
        </w:tc>
        <w:tc>
          <w:tcPr>
            <w:tcW w:w="4111" w:type="dxa"/>
            <w:tcBorders>
              <w:bottom w:val="single" w:sz="4" w:space="0" w:color="auto"/>
            </w:tcBorders>
            <w:shd w:val="clear" w:color="auto" w:fill="auto"/>
            <w:vAlign w:val="center"/>
          </w:tcPr>
          <w:p w:rsidR="00AF1A84" w:rsidRPr="00915A06" w:rsidRDefault="00AF1A84" w:rsidP="004F331C">
            <w:pPr>
              <w:rPr>
                <w:rFonts w:ascii="Arial" w:hAnsi="Arial" w:cs="Arial"/>
                <w:sz w:val="20"/>
                <w:szCs w:val="20"/>
              </w:rPr>
            </w:pPr>
          </w:p>
        </w:tc>
      </w:tr>
      <w:tr w:rsidR="00AF1A84" w:rsidRPr="00915A06" w:rsidTr="004F331C">
        <w:trPr>
          <w:trHeight w:val="20"/>
        </w:trPr>
        <w:tc>
          <w:tcPr>
            <w:tcW w:w="10080" w:type="dxa"/>
            <w:gridSpan w:val="3"/>
            <w:shd w:val="clear" w:color="auto" w:fill="D9D9D9"/>
            <w:tcMar>
              <w:top w:w="0" w:type="dxa"/>
              <w:left w:w="108" w:type="dxa"/>
              <w:bottom w:w="0" w:type="dxa"/>
              <w:right w:w="108" w:type="dxa"/>
            </w:tcMar>
            <w:vAlign w:val="center"/>
          </w:tcPr>
          <w:p w:rsidR="00AF1A84" w:rsidRPr="00915A06" w:rsidRDefault="00AF1A84" w:rsidP="004F331C">
            <w:pPr>
              <w:rPr>
                <w:rFonts w:ascii="Arial" w:hAnsi="Arial" w:cs="Arial"/>
                <w:b/>
                <w:sz w:val="20"/>
                <w:szCs w:val="20"/>
              </w:rPr>
            </w:pPr>
            <w:r w:rsidRPr="00915A06">
              <w:rPr>
                <w:rFonts w:ascii="Arial" w:hAnsi="Arial" w:cs="Arial"/>
                <w:b/>
                <w:color w:val="000000"/>
                <w:sz w:val="20"/>
                <w:szCs w:val="20"/>
              </w:rPr>
              <w:lastRenderedPageBreak/>
              <w:t>3.3. Информация о физических свойствах, технических и эксплуатационных характеристиках объекта оценки</w:t>
            </w: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Достаточность</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bCs/>
                <w:color w:val="000000"/>
                <w:sz w:val="20"/>
                <w:szCs w:val="20"/>
                <w:bdr w:val="none" w:sz="0" w:space="0" w:color="auto" w:frame="1"/>
              </w:rPr>
              <w:t>Объем и содержание информации</w:t>
            </w:r>
          </w:p>
        </w:tc>
        <w:tc>
          <w:tcPr>
            <w:tcW w:w="4111"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 xml:space="preserve">С целью установления фактического состояния оценщиком проведен осмотр и фотографирование объекта оценки. Исходя из факта визуального осмотра, проведенного Оценщиком в присутствие представителя Заказчика, каких-либо отличий в качественных и количественных характеристиках не установлено, а также установлено наличие и местоположение объекта оценки и его окружения. </w:t>
            </w: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Соответствие критерию достаточности</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В соответствии с правилами ведения кадастрового учета, кадастровый план земельного участка является первичным источником сведений об объекте недвижимости, информация включает кадастровый номер земельного участка, его местоположения, площадь. Кадастровая стоимость, удельный показатель кадастровой стоимости земельного участка</w:t>
            </w:r>
          </w:p>
        </w:tc>
        <w:tc>
          <w:tcPr>
            <w:tcW w:w="4111" w:type="dxa"/>
            <w:shd w:val="clear" w:color="auto" w:fill="auto"/>
            <w:vAlign w:val="center"/>
          </w:tcPr>
          <w:p w:rsidR="00AF1A84" w:rsidRPr="00915A06" w:rsidRDefault="00AF1A84" w:rsidP="004F331C">
            <w:pPr>
              <w:ind w:left="567"/>
              <w:rPr>
                <w:rFonts w:ascii="Arial" w:hAnsi="Arial" w:cs="Arial"/>
                <w:sz w:val="20"/>
                <w:szCs w:val="20"/>
              </w:rPr>
            </w:pP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Достоверность</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bCs/>
                <w:color w:val="000000"/>
                <w:sz w:val="20"/>
                <w:szCs w:val="20"/>
                <w:bdr w:val="none" w:sz="0" w:space="0" w:color="auto" w:frame="1"/>
              </w:rPr>
              <w:t>Источник информации</w:t>
            </w:r>
          </w:p>
        </w:tc>
        <w:tc>
          <w:tcPr>
            <w:tcW w:w="4111"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Оценщику представлены копии документов.</w:t>
            </w:r>
          </w:p>
        </w:tc>
      </w:tr>
      <w:tr w:rsidR="00AF1A84" w:rsidRPr="00915A06" w:rsidTr="004F331C">
        <w:trPr>
          <w:trHeight w:val="20"/>
        </w:trPr>
        <w:tc>
          <w:tcPr>
            <w:tcW w:w="2425"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b/>
                <w:color w:val="000000"/>
                <w:sz w:val="20"/>
                <w:szCs w:val="20"/>
              </w:rPr>
            </w:pPr>
            <w:r w:rsidRPr="00915A06">
              <w:rPr>
                <w:rFonts w:ascii="Arial" w:hAnsi="Arial" w:cs="Arial"/>
                <w:b/>
                <w:bCs/>
                <w:color w:val="000000"/>
                <w:sz w:val="20"/>
                <w:szCs w:val="20"/>
                <w:bdr w:val="none" w:sz="0" w:space="0" w:color="auto" w:frame="1"/>
              </w:rPr>
              <w:t>Соответствие критерию достоверности</w:t>
            </w:r>
          </w:p>
        </w:tc>
        <w:tc>
          <w:tcPr>
            <w:tcW w:w="3544" w:type="dxa"/>
            <w:shd w:val="clear" w:color="auto" w:fill="auto"/>
            <w:tcMar>
              <w:top w:w="0" w:type="dxa"/>
              <w:left w:w="108" w:type="dxa"/>
              <w:bottom w:w="0" w:type="dxa"/>
              <w:right w:w="108" w:type="dxa"/>
            </w:tcMar>
            <w:vAlign w:val="center"/>
          </w:tcPr>
          <w:p w:rsidR="00AF1A84" w:rsidRPr="00915A06" w:rsidRDefault="00AF1A84" w:rsidP="004F331C">
            <w:pPr>
              <w:ind w:left="30" w:right="30"/>
              <w:rPr>
                <w:rFonts w:ascii="Arial" w:hAnsi="Arial" w:cs="Arial"/>
                <w:color w:val="000000"/>
                <w:sz w:val="20"/>
                <w:szCs w:val="20"/>
              </w:rPr>
            </w:pPr>
            <w:r w:rsidRPr="00915A06">
              <w:rPr>
                <w:rFonts w:ascii="Arial" w:hAnsi="Arial" w:cs="Arial"/>
                <w:color w:val="000000"/>
                <w:sz w:val="20"/>
                <w:szCs w:val="20"/>
              </w:rPr>
              <w:t>Информация соответствует требованию достоверности</w:t>
            </w:r>
          </w:p>
        </w:tc>
        <w:tc>
          <w:tcPr>
            <w:tcW w:w="4111" w:type="dxa"/>
            <w:shd w:val="clear" w:color="auto" w:fill="auto"/>
            <w:vAlign w:val="center"/>
          </w:tcPr>
          <w:p w:rsidR="00AF1A84" w:rsidRPr="00915A06" w:rsidRDefault="00AF1A84" w:rsidP="004F331C">
            <w:pPr>
              <w:rPr>
                <w:rFonts w:ascii="Arial" w:hAnsi="Arial" w:cs="Arial"/>
                <w:sz w:val="20"/>
                <w:szCs w:val="20"/>
              </w:rPr>
            </w:pPr>
          </w:p>
        </w:tc>
      </w:tr>
    </w:tbl>
    <w:p w:rsidR="00D21DD7" w:rsidRPr="002E02DB" w:rsidRDefault="00AF1A84" w:rsidP="002E02DB">
      <w:pPr>
        <w:pStyle w:val="1"/>
        <w:spacing w:before="0"/>
        <w:rPr>
          <w:rFonts w:ascii="Arial" w:hAnsi="Arial"/>
          <w:sz w:val="28"/>
          <w:szCs w:val="28"/>
          <w:u w:val="single"/>
          <w:lang w:val="ru-RU"/>
        </w:rPr>
      </w:pPr>
      <w:bookmarkStart w:id="91" w:name="_Toc169182761"/>
      <w:r w:rsidRPr="002E02DB">
        <w:rPr>
          <w:rFonts w:ascii="Arial" w:hAnsi="Arial"/>
          <w:sz w:val="28"/>
          <w:szCs w:val="28"/>
          <w:u w:val="single"/>
          <w:lang w:val="ru-RU"/>
        </w:rPr>
        <w:t>6</w:t>
      </w:r>
      <w:r w:rsidR="00D21DD7" w:rsidRPr="002E02DB">
        <w:rPr>
          <w:rFonts w:ascii="Arial" w:hAnsi="Arial"/>
          <w:sz w:val="28"/>
          <w:szCs w:val="28"/>
          <w:u w:val="single"/>
          <w:lang w:val="ru-RU"/>
        </w:rPr>
        <w:t xml:space="preserve">. Описание объекта </w:t>
      </w:r>
      <w:bookmarkEnd w:id="33"/>
      <w:bookmarkEnd w:id="34"/>
      <w:bookmarkEnd w:id="35"/>
      <w:r w:rsidR="00D21DD7" w:rsidRPr="002E02DB">
        <w:rPr>
          <w:rFonts w:ascii="Arial" w:hAnsi="Arial"/>
          <w:sz w:val="28"/>
          <w:szCs w:val="28"/>
          <w:u w:val="single"/>
          <w:lang w:val="ru-RU"/>
        </w:rPr>
        <w:t>оценки</w:t>
      </w:r>
      <w:bookmarkEnd w:id="36"/>
      <w:bookmarkEnd w:id="91"/>
      <w:r w:rsidR="00D21DD7" w:rsidRPr="002E02DB">
        <w:rPr>
          <w:rFonts w:ascii="Arial" w:hAnsi="Arial"/>
          <w:sz w:val="28"/>
          <w:szCs w:val="28"/>
          <w:u w:val="single"/>
          <w:lang w:val="ru-RU"/>
        </w:rPr>
        <w:t xml:space="preserve">     </w:t>
      </w:r>
    </w:p>
    <w:p w:rsidR="001F48B1" w:rsidRPr="001F48B1" w:rsidRDefault="007235FA" w:rsidP="001F48B1">
      <w:pPr>
        <w:spacing w:before="120"/>
        <w:ind w:firstLine="709"/>
        <w:jc w:val="both"/>
        <w:rPr>
          <w:rFonts w:ascii="Arial" w:hAnsi="Arial" w:cs="Arial"/>
          <w:sz w:val="20"/>
          <w:szCs w:val="20"/>
        </w:rPr>
      </w:pPr>
      <w:r w:rsidRPr="0095743A">
        <w:rPr>
          <w:rFonts w:ascii="Arial" w:hAnsi="Arial" w:cs="Arial"/>
          <w:b/>
          <w:bCs/>
          <w:sz w:val="20"/>
          <w:szCs w:val="20"/>
        </w:rPr>
        <w:t>Объект оценки:</w:t>
      </w:r>
      <w:r>
        <w:rPr>
          <w:rFonts w:ascii="Arial" w:hAnsi="Arial" w:cs="Arial"/>
          <w:bCs/>
          <w:sz w:val="20"/>
          <w:szCs w:val="20"/>
        </w:rPr>
        <w:t xml:space="preserve"> </w:t>
      </w:r>
      <w:r w:rsidR="008B10B0">
        <w:rPr>
          <w:rFonts w:ascii="Arial" w:hAnsi="Arial" w:cs="Arial"/>
          <w:sz w:val="20"/>
          <w:szCs w:val="20"/>
        </w:rPr>
        <w:t>Рыночная стоимость</w:t>
      </w:r>
      <w:r w:rsidR="001F48B1" w:rsidRPr="001F48B1">
        <w:rPr>
          <w:rFonts w:ascii="Arial" w:hAnsi="Arial" w:cs="Arial"/>
          <w:sz w:val="20"/>
          <w:szCs w:val="20"/>
        </w:rPr>
        <w:t xml:space="preserve"> объект</w:t>
      </w:r>
      <w:r w:rsidR="004B335A">
        <w:rPr>
          <w:rFonts w:ascii="Arial" w:hAnsi="Arial" w:cs="Arial"/>
          <w:sz w:val="20"/>
          <w:szCs w:val="20"/>
        </w:rPr>
        <w:t>а</w:t>
      </w:r>
      <w:r w:rsidR="001F48B1" w:rsidRPr="001F48B1">
        <w:rPr>
          <w:rFonts w:ascii="Arial" w:hAnsi="Arial" w:cs="Arial"/>
          <w:sz w:val="20"/>
          <w:szCs w:val="20"/>
        </w:rPr>
        <w:t xml:space="preserve"> недвижимости:</w:t>
      </w:r>
    </w:p>
    <w:p w:rsidR="007E3C59" w:rsidRDefault="001F48B1" w:rsidP="001F48B1">
      <w:pPr>
        <w:spacing w:before="120"/>
        <w:ind w:firstLine="709"/>
        <w:jc w:val="both"/>
        <w:rPr>
          <w:rFonts w:ascii="Arial" w:hAnsi="Arial" w:cs="Arial"/>
          <w:sz w:val="20"/>
          <w:szCs w:val="20"/>
        </w:rPr>
      </w:pPr>
      <w:r w:rsidRPr="001F48B1">
        <w:rPr>
          <w:rFonts w:ascii="Arial" w:hAnsi="Arial" w:cs="Arial"/>
          <w:sz w:val="20"/>
          <w:szCs w:val="20"/>
        </w:rPr>
        <w:t xml:space="preserve"> - </w:t>
      </w:r>
      <w:r w:rsidR="004B335A" w:rsidRPr="009C6D0C">
        <w:rPr>
          <w:rFonts w:ascii="Arial" w:hAnsi="Arial" w:cs="Arial"/>
          <w:sz w:val="20"/>
          <w:szCs w:val="20"/>
        </w:rPr>
        <w:t xml:space="preserve">нежилое помещение, общей площадью 484,8 кв.м. с кадастровым номером 53:08:0010503:376,  расположенное по адресу: Российская Федерация, Новгородская область, муниципальный район Маловишерский, городское поселение </w:t>
      </w:r>
      <w:proofErr w:type="spellStart"/>
      <w:r w:rsidR="004B335A" w:rsidRPr="009C6D0C">
        <w:rPr>
          <w:rFonts w:ascii="Arial" w:hAnsi="Arial" w:cs="Arial"/>
          <w:sz w:val="20"/>
          <w:szCs w:val="20"/>
        </w:rPr>
        <w:t>Маловишерское</w:t>
      </w:r>
      <w:proofErr w:type="spellEnd"/>
      <w:r w:rsidR="004B335A" w:rsidRPr="009C6D0C">
        <w:rPr>
          <w:rFonts w:ascii="Arial" w:hAnsi="Arial" w:cs="Arial"/>
          <w:sz w:val="20"/>
          <w:szCs w:val="20"/>
        </w:rPr>
        <w:t>, город Малая Вишера, улица Московская, дом 40а, помещение 10</w:t>
      </w:r>
      <w:r w:rsidR="00426BE1">
        <w:rPr>
          <w:rFonts w:ascii="Arial" w:hAnsi="Arial" w:cs="Arial"/>
          <w:sz w:val="20"/>
          <w:szCs w:val="20"/>
        </w:rPr>
        <w:t>.</w:t>
      </w:r>
    </w:p>
    <w:p w:rsidR="002F7D9D" w:rsidRDefault="007E22AE" w:rsidP="007E3C59">
      <w:pPr>
        <w:ind w:firstLine="709"/>
        <w:jc w:val="both"/>
        <w:rPr>
          <w:rFonts w:ascii="Arial" w:hAnsi="Arial" w:cs="Arial"/>
          <w:bCs/>
          <w:sz w:val="20"/>
          <w:szCs w:val="20"/>
        </w:rPr>
      </w:pPr>
      <w:r w:rsidRPr="008306EC">
        <w:rPr>
          <w:rFonts w:ascii="Arial" w:hAnsi="Arial" w:cs="Arial"/>
          <w:bCs/>
          <w:sz w:val="20"/>
          <w:szCs w:val="20"/>
        </w:rPr>
        <w:t>Описание объекта оценки составлено н</w:t>
      </w:r>
      <w:r w:rsidR="003B0656">
        <w:rPr>
          <w:rFonts w:ascii="Arial" w:hAnsi="Arial" w:cs="Arial"/>
          <w:bCs/>
          <w:sz w:val="20"/>
          <w:szCs w:val="20"/>
        </w:rPr>
        <w:t>а основании визуального осмотра,</w:t>
      </w:r>
      <w:r w:rsidRPr="008306EC">
        <w:rPr>
          <w:rFonts w:ascii="Arial" w:hAnsi="Arial" w:cs="Arial"/>
          <w:bCs/>
          <w:sz w:val="20"/>
          <w:szCs w:val="20"/>
        </w:rPr>
        <w:t xml:space="preserve"> </w:t>
      </w:r>
      <w:r w:rsidR="006A08EB" w:rsidRPr="008306EC">
        <w:rPr>
          <w:rFonts w:ascii="Arial" w:hAnsi="Arial" w:cs="Arial"/>
          <w:sz w:val="20"/>
          <w:szCs w:val="20"/>
        </w:rPr>
        <w:t xml:space="preserve">технического </w:t>
      </w:r>
      <w:r w:rsidR="003B0656">
        <w:rPr>
          <w:rFonts w:ascii="Arial" w:hAnsi="Arial" w:cs="Arial"/>
          <w:sz w:val="20"/>
          <w:szCs w:val="20"/>
        </w:rPr>
        <w:t>и кадастрового паспортов на здание</w:t>
      </w:r>
      <w:r w:rsidR="00375E23" w:rsidRPr="008306EC">
        <w:rPr>
          <w:rFonts w:ascii="Arial" w:hAnsi="Arial" w:cs="Arial"/>
          <w:bCs/>
          <w:sz w:val="20"/>
          <w:szCs w:val="20"/>
        </w:rPr>
        <w:t>.</w:t>
      </w:r>
    </w:p>
    <w:p w:rsidR="00367BEE" w:rsidRDefault="00367BEE" w:rsidP="00B8039C">
      <w:pPr>
        <w:jc w:val="both"/>
        <w:rPr>
          <w:rFonts w:ascii="Arial" w:hAnsi="Arial" w:cs="Arial"/>
          <w:bCs/>
          <w:sz w:val="20"/>
          <w:szCs w:val="20"/>
        </w:rPr>
      </w:pPr>
    </w:p>
    <w:p w:rsidR="00D21DD7" w:rsidRPr="00D21DD7" w:rsidRDefault="00D21DD7" w:rsidP="009C5465">
      <w:pPr>
        <w:spacing w:before="120"/>
        <w:jc w:val="center"/>
        <w:rPr>
          <w:rFonts w:ascii="Arial" w:hAnsi="Arial" w:cs="Arial"/>
          <w:b/>
          <w:bCs/>
          <w:sz w:val="20"/>
          <w:szCs w:val="20"/>
        </w:rPr>
      </w:pPr>
      <w:r w:rsidRPr="00D21DD7">
        <w:rPr>
          <w:rFonts w:ascii="Arial" w:hAnsi="Arial" w:cs="Arial"/>
          <w:b/>
          <w:bCs/>
          <w:sz w:val="20"/>
          <w:szCs w:val="20"/>
        </w:rPr>
        <w:t xml:space="preserve">Права на объект </w:t>
      </w:r>
      <w:r w:rsidR="007235FA">
        <w:rPr>
          <w:rFonts w:ascii="Arial" w:hAnsi="Arial" w:cs="Arial"/>
          <w:b/>
          <w:bCs/>
          <w:color w:val="000000"/>
          <w:spacing w:val="-7"/>
          <w:sz w:val="20"/>
          <w:szCs w:val="20"/>
        </w:rPr>
        <w:t>аренды</w:t>
      </w:r>
    </w:p>
    <w:tbl>
      <w:tblPr>
        <w:tblW w:w="9519" w:type="dxa"/>
        <w:jc w:val="center"/>
        <w:tblInd w:w="-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9"/>
        <w:gridCol w:w="4860"/>
      </w:tblGrid>
      <w:tr w:rsidR="00D21DD7" w:rsidRPr="00D21DD7" w:rsidTr="004B6A83">
        <w:trPr>
          <w:jc w:val="center"/>
        </w:trPr>
        <w:tc>
          <w:tcPr>
            <w:tcW w:w="4659" w:type="dxa"/>
            <w:vAlign w:val="center"/>
          </w:tcPr>
          <w:p w:rsidR="00D21DD7" w:rsidRPr="00D21DD7" w:rsidRDefault="00D21DD7" w:rsidP="009C5465">
            <w:pPr>
              <w:jc w:val="center"/>
              <w:rPr>
                <w:rFonts w:ascii="Arial" w:hAnsi="Arial" w:cs="Arial"/>
                <w:bCs/>
                <w:color w:val="000000"/>
                <w:spacing w:val="-7"/>
                <w:sz w:val="20"/>
                <w:szCs w:val="20"/>
              </w:rPr>
            </w:pPr>
            <w:r w:rsidRPr="00D21DD7">
              <w:rPr>
                <w:rFonts w:ascii="Arial" w:hAnsi="Arial" w:cs="Arial"/>
                <w:bCs/>
                <w:color w:val="000000"/>
                <w:spacing w:val="-7"/>
                <w:sz w:val="20"/>
                <w:szCs w:val="20"/>
              </w:rPr>
              <w:t>Вид права:</w:t>
            </w:r>
          </w:p>
        </w:tc>
        <w:tc>
          <w:tcPr>
            <w:tcW w:w="4860" w:type="dxa"/>
            <w:vAlign w:val="center"/>
          </w:tcPr>
          <w:p w:rsidR="002677F4" w:rsidRPr="00087624" w:rsidRDefault="00375E23" w:rsidP="002745DF">
            <w:pPr>
              <w:jc w:val="center"/>
              <w:rPr>
                <w:rFonts w:ascii="Arial" w:hAnsi="Arial" w:cs="Arial"/>
                <w:bCs/>
                <w:color w:val="000000"/>
                <w:spacing w:val="-7"/>
                <w:sz w:val="20"/>
                <w:szCs w:val="20"/>
              </w:rPr>
            </w:pPr>
            <w:r w:rsidRPr="00087624">
              <w:rPr>
                <w:rFonts w:ascii="Arial" w:hAnsi="Arial" w:cs="Arial"/>
                <w:bCs/>
                <w:color w:val="000000"/>
                <w:spacing w:val="-7"/>
                <w:sz w:val="20"/>
                <w:szCs w:val="20"/>
              </w:rPr>
              <w:t>Муниципальная собственность</w:t>
            </w:r>
          </w:p>
        </w:tc>
      </w:tr>
      <w:tr w:rsidR="00E43325" w:rsidRPr="00D21DD7" w:rsidTr="004B6A83">
        <w:trPr>
          <w:jc w:val="center"/>
        </w:trPr>
        <w:tc>
          <w:tcPr>
            <w:tcW w:w="4659" w:type="dxa"/>
            <w:vAlign w:val="center"/>
          </w:tcPr>
          <w:p w:rsidR="00E43325" w:rsidRPr="00D21DD7" w:rsidRDefault="00E43325" w:rsidP="009C5465">
            <w:pPr>
              <w:jc w:val="center"/>
              <w:rPr>
                <w:rFonts w:ascii="Arial" w:hAnsi="Arial" w:cs="Arial"/>
                <w:bCs/>
                <w:color w:val="000000"/>
                <w:spacing w:val="-7"/>
                <w:sz w:val="20"/>
                <w:szCs w:val="20"/>
              </w:rPr>
            </w:pPr>
            <w:r w:rsidRPr="00D21DD7">
              <w:rPr>
                <w:rFonts w:ascii="Arial" w:hAnsi="Arial" w:cs="Arial"/>
                <w:bCs/>
                <w:color w:val="000000"/>
                <w:spacing w:val="-7"/>
                <w:sz w:val="20"/>
                <w:szCs w:val="20"/>
              </w:rPr>
              <w:t>Существующие ограничения (обременения) права:</w:t>
            </w:r>
          </w:p>
        </w:tc>
        <w:tc>
          <w:tcPr>
            <w:tcW w:w="4860" w:type="dxa"/>
            <w:vAlign w:val="center"/>
          </w:tcPr>
          <w:p w:rsidR="004C5F60" w:rsidRPr="008306EC" w:rsidRDefault="00746038" w:rsidP="00746038">
            <w:pPr>
              <w:jc w:val="center"/>
              <w:rPr>
                <w:rFonts w:ascii="Arial" w:hAnsi="Arial" w:cs="Arial"/>
                <w:bCs/>
                <w:color w:val="000000"/>
                <w:spacing w:val="-7"/>
                <w:sz w:val="20"/>
                <w:szCs w:val="20"/>
              </w:rPr>
            </w:pPr>
            <w:r>
              <w:rPr>
                <w:rFonts w:ascii="Arial" w:hAnsi="Arial" w:cs="Arial"/>
                <w:bCs/>
                <w:color w:val="000000"/>
                <w:spacing w:val="-7"/>
                <w:sz w:val="20"/>
                <w:szCs w:val="20"/>
              </w:rPr>
              <w:t>Нет</w:t>
            </w:r>
          </w:p>
        </w:tc>
      </w:tr>
    </w:tbl>
    <w:p w:rsidR="00D21DD7" w:rsidRDefault="00D21DD7" w:rsidP="00CE7FF0">
      <w:pPr>
        <w:spacing w:before="120"/>
        <w:jc w:val="center"/>
        <w:rPr>
          <w:rFonts w:ascii="Arial" w:hAnsi="Arial" w:cs="Arial"/>
          <w:b/>
          <w:bCs/>
          <w:color w:val="000000"/>
          <w:spacing w:val="-7"/>
          <w:sz w:val="20"/>
          <w:szCs w:val="20"/>
        </w:rPr>
      </w:pPr>
      <w:r w:rsidRPr="00D21DD7">
        <w:rPr>
          <w:rFonts w:ascii="Arial" w:hAnsi="Arial" w:cs="Arial"/>
          <w:b/>
          <w:bCs/>
          <w:color w:val="000000"/>
          <w:spacing w:val="-7"/>
          <w:sz w:val="20"/>
          <w:szCs w:val="20"/>
        </w:rPr>
        <w:t xml:space="preserve">Описание месторасположения объекта </w:t>
      </w:r>
      <w:r w:rsidR="007235FA">
        <w:rPr>
          <w:rFonts w:ascii="Arial" w:hAnsi="Arial" w:cs="Arial"/>
          <w:b/>
          <w:bCs/>
          <w:color w:val="000000"/>
          <w:spacing w:val="-7"/>
          <w:sz w:val="20"/>
          <w:szCs w:val="20"/>
        </w:rPr>
        <w:t>аренды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11"/>
        <w:gridCol w:w="3642"/>
      </w:tblGrid>
      <w:tr w:rsidR="002677F4" w:rsidRPr="009A37A0" w:rsidTr="004B6A83">
        <w:trPr>
          <w:trHeight w:val="192"/>
        </w:trPr>
        <w:tc>
          <w:tcPr>
            <w:tcW w:w="0" w:type="auto"/>
            <w:vAlign w:val="center"/>
          </w:tcPr>
          <w:p w:rsidR="002677F4" w:rsidRPr="004B6A83" w:rsidRDefault="002677F4" w:rsidP="004B6A83">
            <w:pPr>
              <w:rPr>
                <w:rFonts w:ascii="Arial" w:hAnsi="Arial" w:cs="Arial"/>
                <w:sz w:val="20"/>
                <w:szCs w:val="20"/>
              </w:rPr>
            </w:pPr>
            <w:r w:rsidRPr="004B6A83">
              <w:rPr>
                <w:rFonts w:ascii="Arial" w:hAnsi="Arial" w:cs="Arial"/>
                <w:sz w:val="20"/>
                <w:szCs w:val="20"/>
              </w:rPr>
              <w:t>Адрес (местоположение) объектов:</w:t>
            </w:r>
          </w:p>
        </w:tc>
        <w:tc>
          <w:tcPr>
            <w:tcW w:w="3642" w:type="dxa"/>
            <w:vAlign w:val="center"/>
          </w:tcPr>
          <w:p w:rsidR="002677F4" w:rsidRPr="004B6A83" w:rsidRDefault="004B335A" w:rsidP="000817BA">
            <w:pPr>
              <w:jc w:val="both"/>
              <w:rPr>
                <w:rFonts w:ascii="Arial" w:hAnsi="Arial" w:cs="Arial"/>
                <w:sz w:val="20"/>
                <w:szCs w:val="20"/>
              </w:rPr>
            </w:pPr>
            <w:r w:rsidRPr="004B335A">
              <w:rPr>
                <w:rFonts w:ascii="Arial" w:hAnsi="Arial" w:cs="Arial"/>
                <w:sz w:val="20"/>
                <w:szCs w:val="20"/>
              </w:rPr>
              <w:t xml:space="preserve">Российская Федерация, Новгородская область, муниципальный район Маловишерский, городское поселение </w:t>
            </w:r>
            <w:proofErr w:type="spellStart"/>
            <w:r w:rsidRPr="004B335A">
              <w:rPr>
                <w:rFonts w:ascii="Arial" w:hAnsi="Arial" w:cs="Arial"/>
                <w:sz w:val="20"/>
                <w:szCs w:val="20"/>
              </w:rPr>
              <w:t>Маловишерское</w:t>
            </w:r>
            <w:proofErr w:type="spellEnd"/>
            <w:r w:rsidRPr="004B335A">
              <w:rPr>
                <w:rFonts w:ascii="Arial" w:hAnsi="Arial" w:cs="Arial"/>
                <w:sz w:val="20"/>
                <w:szCs w:val="20"/>
              </w:rPr>
              <w:t>, город Малая Вишера, улица Московская, дом 40а, помещение 10</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t>Место нахождения объектов оценки:</w:t>
            </w:r>
          </w:p>
        </w:tc>
        <w:tc>
          <w:tcPr>
            <w:tcW w:w="3642" w:type="dxa"/>
            <w:vAlign w:val="center"/>
          </w:tcPr>
          <w:p w:rsidR="003E130B" w:rsidRPr="008F0A14" w:rsidRDefault="004B335A" w:rsidP="005A12E2">
            <w:pPr>
              <w:rPr>
                <w:rFonts w:ascii="Arial" w:hAnsi="Arial" w:cs="Arial"/>
                <w:sz w:val="20"/>
                <w:szCs w:val="20"/>
              </w:rPr>
            </w:pPr>
            <w:r>
              <w:rPr>
                <w:rFonts w:ascii="Arial" w:hAnsi="Arial" w:cs="Arial"/>
                <w:sz w:val="20"/>
                <w:szCs w:val="20"/>
              </w:rPr>
              <w:t>Центр</w:t>
            </w:r>
            <w:r w:rsidR="003E2365">
              <w:rPr>
                <w:rFonts w:ascii="Arial" w:hAnsi="Arial" w:cs="Arial"/>
                <w:sz w:val="20"/>
                <w:szCs w:val="20"/>
              </w:rPr>
              <w:t xml:space="preserve"> </w:t>
            </w:r>
            <w:r w:rsidR="005A12E2">
              <w:rPr>
                <w:rFonts w:ascii="Arial" w:hAnsi="Arial" w:cs="Arial"/>
                <w:sz w:val="20"/>
                <w:szCs w:val="20"/>
              </w:rPr>
              <w:t>города</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t>Престижность и привлекательность района</w:t>
            </w:r>
          </w:p>
        </w:tc>
        <w:tc>
          <w:tcPr>
            <w:tcW w:w="3642" w:type="dxa"/>
            <w:vAlign w:val="center"/>
          </w:tcPr>
          <w:p w:rsidR="003E130B" w:rsidRPr="008F0A14" w:rsidRDefault="005A12E2" w:rsidP="00FE52FE">
            <w:pPr>
              <w:rPr>
                <w:rFonts w:ascii="Arial" w:hAnsi="Arial" w:cs="Arial"/>
                <w:sz w:val="20"/>
                <w:szCs w:val="20"/>
              </w:rPr>
            </w:pPr>
            <w:r>
              <w:rPr>
                <w:rFonts w:ascii="Arial" w:hAnsi="Arial" w:cs="Arial"/>
                <w:sz w:val="20"/>
                <w:szCs w:val="20"/>
              </w:rPr>
              <w:t>Средняя</w:t>
            </w:r>
            <w:r w:rsidR="003E2365">
              <w:rPr>
                <w:rFonts w:ascii="Arial" w:hAnsi="Arial" w:cs="Arial"/>
                <w:sz w:val="20"/>
                <w:szCs w:val="20"/>
              </w:rPr>
              <w:t xml:space="preserve"> привлекательность</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t>Транспортная доступность</w:t>
            </w:r>
          </w:p>
        </w:tc>
        <w:tc>
          <w:tcPr>
            <w:tcW w:w="3642" w:type="dxa"/>
            <w:vAlign w:val="center"/>
          </w:tcPr>
          <w:p w:rsidR="003E130B" w:rsidRPr="008F0A14" w:rsidRDefault="007D5C15" w:rsidP="00FE52FE">
            <w:pPr>
              <w:rPr>
                <w:rFonts w:ascii="Arial" w:hAnsi="Arial" w:cs="Arial"/>
                <w:sz w:val="20"/>
                <w:szCs w:val="20"/>
              </w:rPr>
            </w:pPr>
            <w:r>
              <w:rPr>
                <w:rFonts w:ascii="Arial" w:hAnsi="Arial" w:cs="Arial"/>
                <w:sz w:val="20"/>
                <w:szCs w:val="20"/>
              </w:rPr>
              <w:t>Хорошая</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t>Обеспеченность общественным транспортом (субъективная оценка)</w:t>
            </w:r>
          </w:p>
        </w:tc>
        <w:tc>
          <w:tcPr>
            <w:tcW w:w="3642" w:type="dxa"/>
            <w:vAlign w:val="center"/>
          </w:tcPr>
          <w:p w:rsidR="003E130B" w:rsidRPr="008F0A14" w:rsidRDefault="003E130B" w:rsidP="00FE52FE">
            <w:pPr>
              <w:rPr>
                <w:rFonts w:ascii="Arial" w:hAnsi="Arial" w:cs="Arial"/>
                <w:sz w:val="20"/>
                <w:szCs w:val="20"/>
              </w:rPr>
            </w:pPr>
            <w:r w:rsidRPr="008F0A14">
              <w:rPr>
                <w:rFonts w:ascii="Arial" w:hAnsi="Arial" w:cs="Arial"/>
                <w:sz w:val="20"/>
                <w:szCs w:val="20"/>
              </w:rPr>
              <w:t>Хорошая</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t>Расстояние от остановок общественного транспорта:</w:t>
            </w:r>
          </w:p>
        </w:tc>
        <w:tc>
          <w:tcPr>
            <w:tcW w:w="3642" w:type="dxa"/>
            <w:vAlign w:val="center"/>
          </w:tcPr>
          <w:p w:rsidR="003E130B" w:rsidRPr="008F0A14" w:rsidRDefault="003E130B" w:rsidP="00FE52FE">
            <w:pPr>
              <w:rPr>
                <w:rFonts w:ascii="Arial" w:hAnsi="Arial" w:cs="Arial"/>
                <w:sz w:val="20"/>
                <w:szCs w:val="20"/>
              </w:rPr>
            </w:pPr>
            <w:r w:rsidRPr="008F0A14">
              <w:rPr>
                <w:rFonts w:ascii="Arial" w:hAnsi="Arial" w:cs="Arial"/>
                <w:sz w:val="20"/>
                <w:szCs w:val="20"/>
              </w:rPr>
              <w:t>Хорошая</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t>Расстояние от основных магистралей города:</w:t>
            </w:r>
          </w:p>
        </w:tc>
        <w:tc>
          <w:tcPr>
            <w:tcW w:w="3642" w:type="dxa"/>
            <w:vAlign w:val="center"/>
          </w:tcPr>
          <w:p w:rsidR="003E130B" w:rsidRPr="008F0A14" w:rsidRDefault="003E130B" w:rsidP="00FE52FE">
            <w:pPr>
              <w:rPr>
                <w:rFonts w:ascii="Arial" w:hAnsi="Arial" w:cs="Arial"/>
                <w:sz w:val="20"/>
                <w:szCs w:val="20"/>
              </w:rPr>
            </w:pPr>
            <w:r w:rsidRPr="008F0A14">
              <w:rPr>
                <w:rFonts w:ascii="Arial" w:hAnsi="Arial" w:cs="Arial"/>
                <w:sz w:val="20"/>
                <w:szCs w:val="20"/>
              </w:rPr>
              <w:t>рядом</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lastRenderedPageBreak/>
              <w:t>Типичное окружение</w:t>
            </w:r>
          </w:p>
        </w:tc>
        <w:tc>
          <w:tcPr>
            <w:tcW w:w="3642" w:type="dxa"/>
            <w:vAlign w:val="center"/>
          </w:tcPr>
          <w:p w:rsidR="003E130B" w:rsidRPr="008F0A14" w:rsidRDefault="003E130B" w:rsidP="00FE52FE">
            <w:pPr>
              <w:rPr>
                <w:rFonts w:ascii="Arial" w:hAnsi="Arial" w:cs="Arial"/>
                <w:sz w:val="20"/>
                <w:szCs w:val="20"/>
              </w:rPr>
            </w:pPr>
            <w:r w:rsidRPr="008F0A14">
              <w:rPr>
                <w:rFonts w:ascii="Arial" w:hAnsi="Arial" w:cs="Arial"/>
                <w:sz w:val="20"/>
                <w:szCs w:val="20"/>
              </w:rPr>
              <w:t>рядом</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t>Основной тип зданий</w:t>
            </w:r>
          </w:p>
        </w:tc>
        <w:tc>
          <w:tcPr>
            <w:tcW w:w="3642" w:type="dxa"/>
            <w:vAlign w:val="center"/>
          </w:tcPr>
          <w:p w:rsidR="003E130B" w:rsidRPr="008F0A14" w:rsidRDefault="00642610" w:rsidP="00FE52FE">
            <w:pPr>
              <w:rPr>
                <w:rFonts w:ascii="Arial" w:hAnsi="Arial" w:cs="Arial"/>
                <w:sz w:val="20"/>
                <w:szCs w:val="20"/>
              </w:rPr>
            </w:pPr>
            <w:r>
              <w:rPr>
                <w:rFonts w:ascii="Arial" w:hAnsi="Arial" w:cs="Arial"/>
                <w:sz w:val="20"/>
                <w:szCs w:val="20"/>
              </w:rPr>
              <w:t>Многоэтажные жилые и офисные здания</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t>Объекты социальной инфраструктуры микрорайона в пределах пешей доступности (менее 1 км).</w:t>
            </w:r>
          </w:p>
        </w:tc>
        <w:tc>
          <w:tcPr>
            <w:tcW w:w="3642" w:type="dxa"/>
            <w:vAlign w:val="center"/>
          </w:tcPr>
          <w:p w:rsidR="003E130B" w:rsidRPr="008F0A14" w:rsidRDefault="00642610" w:rsidP="00FE52FE">
            <w:pPr>
              <w:rPr>
                <w:rFonts w:ascii="Arial" w:hAnsi="Arial" w:cs="Arial"/>
                <w:sz w:val="20"/>
                <w:szCs w:val="20"/>
              </w:rPr>
            </w:pPr>
            <w:r>
              <w:rPr>
                <w:rFonts w:ascii="Arial" w:hAnsi="Arial" w:cs="Arial"/>
                <w:sz w:val="20"/>
                <w:szCs w:val="20"/>
              </w:rPr>
              <w:t>Многоэтажная жилая застройка</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t>Обеспеченность объектами социальной инфраструктуры (субъективная оценка)</w:t>
            </w:r>
          </w:p>
        </w:tc>
        <w:tc>
          <w:tcPr>
            <w:tcW w:w="3642" w:type="dxa"/>
            <w:vAlign w:val="center"/>
          </w:tcPr>
          <w:p w:rsidR="003E130B" w:rsidRPr="008F0A14" w:rsidRDefault="003E130B" w:rsidP="003E2365">
            <w:pPr>
              <w:rPr>
                <w:rFonts w:ascii="Arial" w:hAnsi="Arial" w:cs="Arial"/>
                <w:sz w:val="20"/>
                <w:szCs w:val="20"/>
              </w:rPr>
            </w:pPr>
            <w:r w:rsidRPr="008F0A14">
              <w:rPr>
                <w:rFonts w:ascii="Arial" w:hAnsi="Arial" w:cs="Arial"/>
                <w:sz w:val="20"/>
                <w:szCs w:val="20"/>
              </w:rPr>
              <w:t>Магазины</w:t>
            </w:r>
            <w:r w:rsidR="00642610">
              <w:rPr>
                <w:rFonts w:ascii="Arial" w:hAnsi="Arial" w:cs="Arial"/>
                <w:sz w:val="20"/>
                <w:szCs w:val="20"/>
              </w:rPr>
              <w:t xml:space="preserve">, школы, </w:t>
            </w:r>
            <w:r w:rsidR="00746038">
              <w:rPr>
                <w:rFonts w:ascii="Arial" w:hAnsi="Arial" w:cs="Arial"/>
                <w:sz w:val="20"/>
                <w:szCs w:val="20"/>
              </w:rPr>
              <w:t xml:space="preserve">детские сады, </w:t>
            </w:r>
            <w:r w:rsidR="00642610">
              <w:rPr>
                <w:rFonts w:ascii="Arial" w:hAnsi="Arial" w:cs="Arial"/>
                <w:sz w:val="20"/>
                <w:szCs w:val="20"/>
              </w:rPr>
              <w:t>банки</w:t>
            </w:r>
            <w:r w:rsidR="00746038">
              <w:rPr>
                <w:rFonts w:ascii="Arial" w:hAnsi="Arial" w:cs="Arial"/>
                <w:sz w:val="20"/>
                <w:szCs w:val="20"/>
              </w:rPr>
              <w:t>, аптеки</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t>Объекты промышленной инфраструктуры микрорайона</w:t>
            </w:r>
          </w:p>
        </w:tc>
        <w:tc>
          <w:tcPr>
            <w:tcW w:w="3642" w:type="dxa"/>
            <w:vAlign w:val="center"/>
          </w:tcPr>
          <w:p w:rsidR="003E130B" w:rsidRPr="008F0A14" w:rsidRDefault="003E130B" w:rsidP="00FE52FE">
            <w:pPr>
              <w:rPr>
                <w:rFonts w:ascii="Arial" w:hAnsi="Arial" w:cs="Arial"/>
                <w:sz w:val="20"/>
                <w:szCs w:val="20"/>
              </w:rPr>
            </w:pPr>
            <w:r w:rsidRPr="008F0A14">
              <w:rPr>
                <w:rFonts w:ascii="Arial" w:hAnsi="Arial" w:cs="Arial"/>
                <w:sz w:val="20"/>
                <w:szCs w:val="20"/>
              </w:rPr>
              <w:t>Обеспечен</w:t>
            </w:r>
          </w:p>
        </w:tc>
      </w:tr>
      <w:tr w:rsidR="003E130B" w:rsidRPr="009A37A0" w:rsidTr="00323F5F">
        <w:tc>
          <w:tcPr>
            <w:tcW w:w="0" w:type="auto"/>
            <w:vAlign w:val="center"/>
          </w:tcPr>
          <w:p w:rsidR="003E130B" w:rsidRPr="004B6A83" w:rsidRDefault="003E130B" w:rsidP="004B6A83">
            <w:pPr>
              <w:rPr>
                <w:rFonts w:ascii="Arial" w:hAnsi="Arial" w:cs="Arial"/>
                <w:sz w:val="20"/>
                <w:szCs w:val="20"/>
              </w:rPr>
            </w:pPr>
            <w:r w:rsidRPr="004B6A83">
              <w:rPr>
                <w:rFonts w:ascii="Arial" w:hAnsi="Arial" w:cs="Arial"/>
                <w:sz w:val="20"/>
                <w:szCs w:val="20"/>
              </w:rPr>
              <w:t>Состояние прилегающей территории (субъективная оценка)</w:t>
            </w:r>
          </w:p>
        </w:tc>
        <w:tc>
          <w:tcPr>
            <w:tcW w:w="3642" w:type="dxa"/>
            <w:vAlign w:val="center"/>
          </w:tcPr>
          <w:p w:rsidR="003E130B" w:rsidRPr="008F0A14" w:rsidRDefault="003E130B" w:rsidP="00FE52FE">
            <w:pPr>
              <w:rPr>
                <w:rFonts w:ascii="Arial" w:hAnsi="Arial" w:cs="Arial"/>
                <w:sz w:val="20"/>
                <w:szCs w:val="20"/>
              </w:rPr>
            </w:pPr>
            <w:r w:rsidRPr="008F0A14">
              <w:rPr>
                <w:rFonts w:ascii="Arial" w:hAnsi="Arial" w:cs="Arial"/>
                <w:sz w:val="20"/>
                <w:szCs w:val="20"/>
              </w:rPr>
              <w:t xml:space="preserve">Отсутствуют </w:t>
            </w:r>
          </w:p>
        </w:tc>
      </w:tr>
      <w:tr w:rsidR="009951C0" w:rsidRPr="009A37A0" w:rsidTr="00323F5F">
        <w:tc>
          <w:tcPr>
            <w:tcW w:w="0" w:type="auto"/>
            <w:vAlign w:val="center"/>
          </w:tcPr>
          <w:p w:rsidR="009951C0" w:rsidRPr="004B6A83" w:rsidRDefault="009951C0" w:rsidP="004B6A83">
            <w:pPr>
              <w:rPr>
                <w:rFonts w:ascii="Arial" w:hAnsi="Arial" w:cs="Arial"/>
                <w:sz w:val="20"/>
                <w:szCs w:val="20"/>
              </w:rPr>
            </w:pPr>
          </w:p>
        </w:tc>
        <w:tc>
          <w:tcPr>
            <w:tcW w:w="3642" w:type="dxa"/>
            <w:vAlign w:val="center"/>
          </w:tcPr>
          <w:p w:rsidR="009951C0" w:rsidRPr="008F0A14" w:rsidRDefault="009951C0" w:rsidP="00FE52FE">
            <w:pPr>
              <w:rPr>
                <w:rFonts w:ascii="Arial" w:hAnsi="Arial" w:cs="Arial"/>
                <w:sz w:val="20"/>
                <w:szCs w:val="20"/>
              </w:rPr>
            </w:pPr>
          </w:p>
        </w:tc>
      </w:tr>
    </w:tbl>
    <w:p w:rsidR="00642610" w:rsidRDefault="005D2EDC" w:rsidP="005D2EDC">
      <w:pPr>
        <w:jc w:val="center"/>
        <w:rPr>
          <w:noProof/>
        </w:rPr>
      </w:pPr>
      <w:r>
        <w:rPr>
          <w:noProof/>
        </w:rPr>
        <w:t xml:space="preserve">               </w:t>
      </w:r>
    </w:p>
    <w:p w:rsidR="00CE7FF0" w:rsidRDefault="005D2EDC" w:rsidP="005D2EDC">
      <w:pPr>
        <w:jc w:val="center"/>
        <w:rPr>
          <w:noProof/>
        </w:rPr>
      </w:pPr>
      <w:r>
        <w:rPr>
          <w:noProof/>
        </w:rPr>
        <w:t xml:space="preserve">   </w:t>
      </w:r>
      <w:r w:rsidR="006408D1">
        <w:rPr>
          <w:noProof/>
        </w:rPr>
        <w:drawing>
          <wp:inline distT="0" distB="0" distL="0" distR="0">
            <wp:extent cx="4216400" cy="3816350"/>
            <wp:effectExtent l="19050" t="0" r="0" b="0"/>
            <wp:docPr id="5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4216400" cy="3816350"/>
                    </a:xfrm>
                    <a:prstGeom prst="rect">
                      <a:avLst/>
                    </a:prstGeom>
                    <a:noFill/>
                    <a:ln w="9525">
                      <a:noFill/>
                      <a:miter lim="800000"/>
                      <a:headEnd/>
                      <a:tailEnd/>
                    </a:ln>
                  </pic:spPr>
                </pic:pic>
              </a:graphicData>
            </a:graphic>
          </wp:inline>
        </w:drawing>
      </w:r>
    </w:p>
    <w:p w:rsidR="000817BA" w:rsidRDefault="000817BA" w:rsidP="005D2EDC">
      <w:pPr>
        <w:jc w:val="center"/>
        <w:rPr>
          <w:noProof/>
        </w:rPr>
      </w:pPr>
    </w:p>
    <w:p w:rsidR="007D5C15" w:rsidRPr="009C5465" w:rsidRDefault="009951C0" w:rsidP="009951C0">
      <w:pPr>
        <w:jc w:val="center"/>
        <w:rPr>
          <w:rFonts w:ascii="Arial" w:hAnsi="Arial" w:cs="Arial"/>
          <w:bCs/>
          <w:color w:val="000000"/>
          <w:spacing w:val="-7"/>
          <w:sz w:val="20"/>
          <w:szCs w:val="20"/>
        </w:rPr>
      </w:pPr>
      <w:r w:rsidRPr="00CC570D">
        <w:rPr>
          <w:rFonts w:ascii="Arial" w:hAnsi="Arial" w:cs="Arial"/>
          <w:bCs/>
          <w:color w:val="000000"/>
          <w:spacing w:val="-7"/>
          <w:sz w:val="20"/>
          <w:szCs w:val="20"/>
        </w:rPr>
        <w:t>Расположение объект</w:t>
      </w:r>
      <w:r>
        <w:rPr>
          <w:rFonts w:ascii="Arial" w:hAnsi="Arial" w:cs="Arial"/>
          <w:bCs/>
          <w:color w:val="000000"/>
          <w:spacing w:val="-7"/>
          <w:sz w:val="20"/>
          <w:szCs w:val="20"/>
        </w:rPr>
        <w:t>а</w:t>
      </w:r>
      <w:r w:rsidRPr="00CC570D">
        <w:rPr>
          <w:rFonts w:ascii="Arial" w:hAnsi="Arial" w:cs="Arial"/>
          <w:bCs/>
          <w:color w:val="000000"/>
          <w:spacing w:val="-7"/>
          <w:sz w:val="20"/>
          <w:szCs w:val="20"/>
        </w:rPr>
        <w:t xml:space="preserve"> </w:t>
      </w:r>
      <w:r>
        <w:rPr>
          <w:rFonts w:ascii="Arial" w:hAnsi="Arial" w:cs="Arial"/>
          <w:bCs/>
          <w:color w:val="000000"/>
          <w:spacing w:val="-7"/>
          <w:sz w:val="20"/>
          <w:szCs w:val="20"/>
        </w:rPr>
        <w:t>аренды</w:t>
      </w:r>
    </w:p>
    <w:p w:rsidR="0000425D" w:rsidRPr="00970F99" w:rsidRDefault="00D21DD7" w:rsidP="00970F99">
      <w:pPr>
        <w:spacing w:before="120"/>
        <w:jc w:val="center"/>
        <w:rPr>
          <w:rFonts w:ascii="Arial" w:hAnsi="Arial" w:cs="Arial"/>
          <w:b/>
          <w:bCs/>
          <w:color w:val="000000"/>
          <w:spacing w:val="-7"/>
          <w:sz w:val="20"/>
          <w:szCs w:val="20"/>
        </w:rPr>
      </w:pPr>
      <w:r w:rsidRPr="00970F99">
        <w:rPr>
          <w:rFonts w:ascii="Arial" w:hAnsi="Arial" w:cs="Arial"/>
          <w:b/>
          <w:bCs/>
          <w:color w:val="000000"/>
          <w:spacing w:val="-7"/>
          <w:sz w:val="20"/>
          <w:szCs w:val="20"/>
        </w:rPr>
        <w:t xml:space="preserve">Характеристика объекта </w:t>
      </w:r>
      <w:r w:rsidR="007235FA" w:rsidRPr="00970F99">
        <w:rPr>
          <w:rFonts w:ascii="Arial" w:hAnsi="Arial" w:cs="Arial"/>
          <w:b/>
          <w:bCs/>
          <w:color w:val="000000"/>
          <w:spacing w:val="-7"/>
          <w:sz w:val="20"/>
          <w:szCs w:val="20"/>
        </w:rPr>
        <w:t>аренды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14"/>
        <w:gridCol w:w="4739"/>
      </w:tblGrid>
      <w:tr w:rsidR="00D21DD7" w:rsidRPr="009D0B49" w:rsidTr="002559C5">
        <w:trPr>
          <w:trHeight w:val="302"/>
          <w:jc w:val="center"/>
        </w:trPr>
        <w:tc>
          <w:tcPr>
            <w:tcW w:w="2595" w:type="pct"/>
            <w:shd w:val="clear" w:color="auto" w:fill="E0E0E0"/>
            <w:vAlign w:val="center"/>
          </w:tcPr>
          <w:p w:rsidR="00D21DD7" w:rsidRPr="009D0B49" w:rsidRDefault="00D21DD7" w:rsidP="00970F99">
            <w:pPr>
              <w:tabs>
                <w:tab w:val="left" w:pos="0"/>
              </w:tabs>
              <w:ind w:firstLine="34"/>
              <w:jc w:val="center"/>
              <w:rPr>
                <w:rFonts w:ascii="Arial" w:hAnsi="Arial" w:cs="Arial"/>
                <w:b/>
                <w:sz w:val="20"/>
                <w:szCs w:val="20"/>
              </w:rPr>
            </w:pPr>
            <w:r w:rsidRPr="009D0B49">
              <w:rPr>
                <w:rFonts w:ascii="Arial" w:hAnsi="Arial" w:cs="Arial"/>
                <w:b/>
                <w:sz w:val="20"/>
                <w:szCs w:val="20"/>
              </w:rPr>
              <w:t>Показатель</w:t>
            </w:r>
          </w:p>
        </w:tc>
        <w:tc>
          <w:tcPr>
            <w:tcW w:w="2405" w:type="pct"/>
            <w:shd w:val="clear" w:color="auto" w:fill="E0E0E0"/>
            <w:vAlign w:val="center"/>
          </w:tcPr>
          <w:p w:rsidR="00D21DD7" w:rsidRPr="009D0B49" w:rsidRDefault="00D21DD7" w:rsidP="00970F99">
            <w:pPr>
              <w:tabs>
                <w:tab w:val="left" w:pos="0"/>
              </w:tabs>
              <w:ind w:firstLine="34"/>
              <w:jc w:val="center"/>
              <w:rPr>
                <w:rFonts w:ascii="Arial" w:hAnsi="Arial" w:cs="Arial"/>
                <w:b/>
                <w:sz w:val="20"/>
                <w:szCs w:val="20"/>
              </w:rPr>
            </w:pPr>
            <w:r w:rsidRPr="009D0B49">
              <w:rPr>
                <w:rFonts w:ascii="Arial" w:hAnsi="Arial" w:cs="Arial"/>
                <w:b/>
                <w:sz w:val="20"/>
                <w:szCs w:val="20"/>
              </w:rPr>
              <w:t>Описание или характеристика показателя</w:t>
            </w:r>
          </w:p>
        </w:tc>
      </w:tr>
      <w:tr w:rsidR="00D21DD7" w:rsidRPr="009D0B49" w:rsidTr="002559C5">
        <w:trPr>
          <w:jc w:val="center"/>
        </w:trPr>
        <w:tc>
          <w:tcPr>
            <w:tcW w:w="2595" w:type="pct"/>
            <w:vAlign w:val="center"/>
          </w:tcPr>
          <w:p w:rsidR="00D21DD7" w:rsidRPr="009D0B49" w:rsidRDefault="00D21DD7" w:rsidP="00970F99">
            <w:pPr>
              <w:tabs>
                <w:tab w:val="left" w:pos="0"/>
              </w:tabs>
              <w:ind w:firstLine="34"/>
              <w:rPr>
                <w:rFonts w:ascii="Arial" w:hAnsi="Arial" w:cs="Arial"/>
                <w:sz w:val="20"/>
                <w:szCs w:val="20"/>
              </w:rPr>
            </w:pPr>
            <w:r w:rsidRPr="009D0B49">
              <w:rPr>
                <w:rFonts w:ascii="Arial" w:hAnsi="Arial" w:cs="Arial"/>
                <w:sz w:val="20"/>
                <w:szCs w:val="20"/>
              </w:rPr>
              <w:t>Текущее использование</w:t>
            </w:r>
          </w:p>
        </w:tc>
        <w:tc>
          <w:tcPr>
            <w:tcW w:w="2405" w:type="pct"/>
            <w:vAlign w:val="center"/>
          </w:tcPr>
          <w:p w:rsidR="00D21DD7" w:rsidRPr="009D0B49" w:rsidRDefault="003E2365" w:rsidP="00A87AAF">
            <w:pPr>
              <w:tabs>
                <w:tab w:val="left" w:pos="0"/>
              </w:tabs>
              <w:jc w:val="both"/>
              <w:rPr>
                <w:rFonts w:ascii="Arial" w:hAnsi="Arial" w:cs="Arial"/>
                <w:sz w:val="20"/>
                <w:szCs w:val="20"/>
              </w:rPr>
            </w:pPr>
            <w:r>
              <w:rPr>
                <w:rFonts w:ascii="Arial" w:hAnsi="Arial" w:cs="Arial"/>
                <w:sz w:val="20"/>
                <w:szCs w:val="20"/>
              </w:rPr>
              <w:t xml:space="preserve">Нежилое </w:t>
            </w:r>
            <w:r w:rsidR="00A87AAF">
              <w:rPr>
                <w:rFonts w:ascii="Arial" w:hAnsi="Arial" w:cs="Arial"/>
                <w:sz w:val="20"/>
                <w:szCs w:val="20"/>
              </w:rPr>
              <w:t>помещение</w:t>
            </w:r>
          </w:p>
        </w:tc>
      </w:tr>
      <w:tr w:rsidR="00BC5DB3" w:rsidRPr="009D0B49" w:rsidTr="0069000C">
        <w:trPr>
          <w:jc w:val="center"/>
        </w:trPr>
        <w:tc>
          <w:tcPr>
            <w:tcW w:w="2595" w:type="pct"/>
            <w:vAlign w:val="center"/>
          </w:tcPr>
          <w:p w:rsidR="00BC5DB3" w:rsidRPr="009D0B49" w:rsidRDefault="00BC5DB3" w:rsidP="00970F99">
            <w:pPr>
              <w:tabs>
                <w:tab w:val="left" w:pos="0"/>
              </w:tabs>
              <w:ind w:firstLine="34"/>
              <w:rPr>
                <w:rFonts w:ascii="Arial" w:hAnsi="Arial" w:cs="Arial"/>
                <w:sz w:val="20"/>
                <w:szCs w:val="20"/>
              </w:rPr>
            </w:pPr>
            <w:r w:rsidRPr="009D0B49">
              <w:rPr>
                <w:rFonts w:ascii="Arial" w:hAnsi="Arial" w:cs="Arial"/>
                <w:sz w:val="20"/>
                <w:szCs w:val="20"/>
              </w:rPr>
              <w:t>Функциональное назначение</w:t>
            </w:r>
          </w:p>
        </w:tc>
        <w:tc>
          <w:tcPr>
            <w:tcW w:w="2405" w:type="pct"/>
          </w:tcPr>
          <w:p w:rsidR="00BC5DB3" w:rsidRPr="009D0B49" w:rsidRDefault="003E2365" w:rsidP="00A87AAF">
            <w:pPr>
              <w:tabs>
                <w:tab w:val="left" w:pos="0"/>
              </w:tabs>
              <w:rPr>
                <w:rFonts w:ascii="Arial" w:hAnsi="Arial" w:cs="Arial"/>
                <w:sz w:val="20"/>
                <w:szCs w:val="20"/>
              </w:rPr>
            </w:pPr>
            <w:r>
              <w:rPr>
                <w:rFonts w:ascii="Arial" w:hAnsi="Arial" w:cs="Arial"/>
                <w:sz w:val="20"/>
                <w:szCs w:val="20"/>
              </w:rPr>
              <w:t xml:space="preserve">Нежилое </w:t>
            </w:r>
            <w:r w:rsidR="00A87AAF">
              <w:rPr>
                <w:rFonts w:ascii="Arial" w:hAnsi="Arial" w:cs="Arial"/>
                <w:sz w:val="20"/>
                <w:szCs w:val="20"/>
              </w:rPr>
              <w:t>помещение</w:t>
            </w:r>
          </w:p>
        </w:tc>
      </w:tr>
      <w:tr w:rsidR="00D21DD7" w:rsidRPr="009D0B49" w:rsidTr="002559C5">
        <w:trPr>
          <w:jc w:val="center"/>
        </w:trPr>
        <w:tc>
          <w:tcPr>
            <w:tcW w:w="2595" w:type="pct"/>
            <w:vAlign w:val="center"/>
          </w:tcPr>
          <w:p w:rsidR="00D21DD7" w:rsidRPr="009D0B49" w:rsidRDefault="00D21DD7" w:rsidP="00970F99">
            <w:pPr>
              <w:tabs>
                <w:tab w:val="left" w:pos="0"/>
              </w:tabs>
              <w:ind w:firstLine="34"/>
              <w:rPr>
                <w:rFonts w:ascii="Arial" w:hAnsi="Arial" w:cs="Arial"/>
                <w:sz w:val="20"/>
                <w:szCs w:val="20"/>
              </w:rPr>
            </w:pPr>
            <w:r w:rsidRPr="009D0B49">
              <w:rPr>
                <w:rFonts w:ascii="Arial" w:hAnsi="Arial" w:cs="Arial"/>
                <w:sz w:val="20"/>
                <w:szCs w:val="20"/>
              </w:rPr>
              <w:t xml:space="preserve">Площадь </w:t>
            </w:r>
            <w:r w:rsidR="0029531B" w:rsidRPr="009D0B49">
              <w:rPr>
                <w:rFonts w:ascii="Arial" w:hAnsi="Arial" w:cs="Arial"/>
                <w:sz w:val="20"/>
                <w:szCs w:val="20"/>
              </w:rPr>
              <w:t>помещения</w:t>
            </w:r>
            <w:r w:rsidR="00D23CC4" w:rsidRPr="009D0B49">
              <w:rPr>
                <w:rFonts w:ascii="Arial" w:hAnsi="Arial" w:cs="Arial"/>
                <w:sz w:val="20"/>
                <w:szCs w:val="20"/>
              </w:rPr>
              <w:t xml:space="preserve"> (общая)</w:t>
            </w:r>
          </w:p>
        </w:tc>
        <w:tc>
          <w:tcPr>
            <w:tcW w:w="2405" w:type="pct"/>
            <w:vAlign w:val="center"/>
          </w:tcPr>
          <w:p w:rsidR="00D21DD7" w:rsidRPr="009D0B49" w:rsidRDefault="004B335A" w:rsidP="00843A59">
            <w:pPr>
              <w:tabs>
                <w:tab w:val="left" w:pos="0"/>
              </w:tabs>
              <w:rPr>
                <w:rFonts w:ascii="Arial" w:hAnsi="Arial" w:cs="Arial"/>
                <w:sz w:val="20"/>
                <w:szCs w:val="20"/>
              </w:rPr>
            </w:pPr>
            <w:r>
              <w:rPr>
                <w:rFonts w:ascii="Arial" w:hAnsi="Arial" w:cs="Arial"/>
                <w:sz w:val="20"/>
                <w:szCs w:val="20"/>
              </w:rPr>
              <w:t>484,8</w:t>
            </w:r>
            <w:r w:rsidR="008B10B0">
              <w:rPr>
                <w:rFonts w:ascii="Arial" w:hAnsi="Arial" w:cs="Arial"/>
                <w:sz w:val="20"/>
                <w:szCs w:val="20"/>
              </w:rPr>
              <w:t xml:space="preserve"> </w:t>
            </w:r>
            <w:r w:rsidR="00B573EA" w:rsidRPr="009D0B49">
              <w:rPr>
                <w:rFonts w:ascii="Arial" w:hAnsi="Arial" w:cs="Arial"/>
                <w:sz w:val="20"/>
                <w:szCs w:val="20"/>
              </w:rPr>
              <w:t>кв.м.</w:t>
            </w:r>
          </w:p>
        </w:tc>
      </w:tr>
      <w:tr w:rsidR="00981D2B" w:rsidRPr="009D0B49" w:rsidTr="002559C5">
        <w:trPr>
          <w:jc w:val="center"/>
        </w:trPr>
        <w:tc>
          <w:tcPr>
            <w:tcW w:w="2595" w:type="pct"/>
            <w:vAlign w:val="center"/>
          </w:tcPr>
          <w:p w:rsidR="00981D2B" w:rsidRPr="009D0B49" w:rsidRDefault="003B5920" w:rsidP="00970F99">
            <w:pPr>
              <w:tabs>
                <w:tab w:val="left" w:pos="0"/>
              </w:tabs>
              <w:ind w:firstLine="34"/>
              <w:rPr>
                <w:rFonts w:ascii="Arial" w:hAnsi="Arial" w:cs="Arial"/>
                <w:sz w:val="20"/>
                <w:szCs w:val="20"/>
              </w:rPr>
            </w:pPr>
            <w:r w:rsidRPr="009D0B49">
              <w:rPr>
                <w:rFonts w:ascii="Arial" w:hAnsi="Arial" w:cs="Arial"/>
                <w:sz w:val="20"/>
                <w:szCs w:val="20"/>
              </w:rPr>
              <w:t>Этаж</w:t>
            </w:r>
          </w:p>
        </w:tc>
        <w:tc>
          <w:tcPr>
            <w:tcW w:w="2405" w:type="pct"/>
            <w:vAlign w:val="center"/>
          </w:tcPr>
          <w:p w:rsidR="00981D2B" w:rsidRPr="009D0B49" w:rsidRDefault="007D5C15" w:rsidP="007D5C15">
            <w:pPr>
              <w:tabs>
                <w:tab w:val="left" w:pos="0"/>
              </w:tabs>
              <w:rPr>
                <w:rFonts w:ascii="Arial" w:hAnsi="Arial" w:cs="Arial"/>
                <w:sz w:val="20"/>
                <w:szCs w:val="20"/>
              </w:rPr>
            </w:pPr>
            <w:r>
              <w:rPr>
                <w:rFonts w:ascii="Arial" w:hAnsi="Arial" w:cs="Arial"/>
                <w:sz w:val="20"/>
                <w:szCs w:val="20"/>
              </w:rPr>
              <w:t>1</w:t>
            </w:r>
            <w:r w:rsidR="000B580B" w:rsidRPr="009D0B49">
              <w:rPr>
                <w:rFonts w:ascii="Arial" w:hAnsi="Arial" w:cs="Arial"/>
                <w:sz w:val="20"/>
                <w:szCs w:val="20"/>
              </w:rPr>
              <w:t xml:space="preserve"> (</w:t>
            </w:r>
            <w:r>
              <w:rPr>
                <w:rFonts w:ascii="Arial" w:hAnsi="Arial" w:cs="Arial"/>
                <w:sz w:val="20"/>
                <w:szCs w:val="20"/>
              </w:rPr>
              <w:t>первый</w:t>
            </w:r>
            <w:r w:rsidR="000B580B" w:rsidRPr="009D0B49">
              <w:rPr>
                <w:rFonts w:ascii="Arial" w:hAnsi="Arial" w:cs="Arial"/>
                <w:sz w:val="20"/>
                <w:szCs w:val="20"/>
              </w:rPr>
              <w:t>)</w:t>
            </w:r>
          </w:p>
        </w:tc>
      </w:tr>
      <w:tr w:rsidR="00D21DD7" w:rsidRPr="009D0B49" w:rsidTr="002559C5">
        <w:trPr>
          <w:jc w:val="center"/>
        </w:trPr>
        <w:tc>
          <w:tcPr>
            <w:tcW w:w="2595" w:type="pct"/>
            <w:vAlign w:val="center"/>
          </w:tcPr>
          <w:p w:rsidR="00D21DD7" w:rsidRPr="009D0B49" w:rsidRDefault="00D21DD7" w:rsidP="00970F99">
            <w:pPr>
              <w:tabs>
                <w:tab w:val="left" w:pos="0"/>
              </w:tabs>
              <w:ind w:firstLine="34"/>
              <w:rPr>
                <w:rFonts w:ascii="Arial" w:hAnsi="Arial" w:cs="Arial"/>
                <w:sz w:val="20"/>
                <w:szCs w:val="20"/>
              </w:rPr>
            </w:pPr>
            <w:r w:rsidRPr="009D0B49">
              <w:rPr>
                <w:rFonts w:ascii="Arial" w:hAnsi="Arial" w:cs="Arial"/>
                <w:sz w:val="20"/>
                <w:szCs w:val="20"/>
              </w:rPr>
              <w:t>Отделка помещений</w:t>
            </w:r>
          </w:p>
        </w:tc>
        <w:tc>
          <w:tcPr>
            <w:tcW w:w="2405" w:type="pct"/>
            <w:vAlign w:val="center"/>
          </w:tcPr>
          <w:p w:rsidR="00D21DD7" w:rsidRPr="009D0B49" w:rsidRDefault="00642610" w:rsidP="00970F99">
            <w:pPr>
              <w:tabs>
                <w:tab w:val="left" w:pos="0"/>
              </w:tabs>
              <w:ind w:firstLine="34"/>
              <w:rPr>
                <w:rFonts w:ascii="Arial" w:hAnsi="Arial" w:cs="Arial"/>
                <w:sz w:val="20"/>
                <w:szCs w:val="20"/>
              </w:rPr>
            </w:pPr>
            <w:r>
              <w:rPr>
                <w:rFonts w:ascii="Arial" w:hAnsi="Arial" w:cs="Arial"/>
                <w:sz w:val="20"/>
                <w:szCs w:val="20"/>
              </w:rPr>
              <w:t>Отделка требует косметического ремонта</w:t>
            </w:r>
          </w:p>
        </w:tc>
      </w:tr>
      <w:tr w:rsidR="00D21DD7" w:rsidRPr="009D0B49" w:rsidTr="002559C5">
        <w:trPr>
          <w:jc w:val="center"/>
        </w:trPr>
        <w:tc>
          <w:tcPr>
            <w:tcW w:w="2595" w:type="pct"/>
            <w:vAlign w:val="center"/>
          </w:tcPr>
          <w:p w:rsidR="00D21DD7" w:rsidRPr="009D0B49" w:rsidRDefault="00D21DD7" w:rsidP="00970F99">
            <w:pPr>
              <w:tabs>
                <w:tab w:val="left" w:pos="0"/>
              </w:tabs>
              <w:ind w:firstLine="34"/>
              <w:rPr>
                <w:rFonts w:ascii="Arial" w:hAnsi="Arial" w:cs="Arial"/>
                <w:sz w:val="20"/>
                <w:szCs w:val="20"/>
              </w:rPr>
            </w:pPr>
            <w:r w:rsidRPr="009D0B49">
              <w:rPr>
                <w:rFonts w:ascii="Arial" w:hAnsi="Arial" w:cs="Arial"/>
                <w:sz w:val="20"/>
                <w:szCs w:val="20"/>
              </w:rPr>
              <w:t>Состояние объекта</w:t>
            </w:r>
          </w:p>
        </w:tc>
        <w:tc>
          <w:tcPr>
            <w:tcW w:w="2405" w:type="pct"/>
            <w:vAlign w:val="center"/>
          </w:tcPr>
          <w:p w:rsidR="00D21DD7" w:rsidRPr="009D0B49" w:rsidRDefault="003015DF" w:rsidP="0094695F">
            <w:pPr>
              <w:tabs>
                <w:tab w:val="left" w:pos="0"/>
              </w:tabs>
              <w:ind w:firstLine="34"/>
              <w:rPr>
                <w:rFonts w:ascii="Arial" w:hAnsi="Arial" w:cs="Arial"/>
                <w:sz w:val="20"/>
                <w:szCs w:val="20"/>
              </w:rPr>
            </w:pPr>
            <w:r w:rsidRPr="009D0B49">
              <w:rPr>
                <w:rFonts w:ascii="Arial" w:hAnsi="Arial" w:cs="Arial"/>
                <w:sz w:val="20"/>
                <w:szCs w:val="20"/>
              </w:rPr>
              <w:t xml:space="preserve">Помещение находится в </w:t>
            </w:r>
            <w:r w:rsidR="005B7397" w:rsidRPr="009D0B49">
              <w:rPr>
                <w:rFonts w:ascii="Arial" w:hAnsi="Arial" w:cs="Arial"/>
                <w:sz w:val="20"/>
                <w:szCs w:val="20"/>
              </w:rPr>
              <w:t>удовлетворительном</w:t>
            </w:r>
            <w:r w:rsidRPr="009D0B49">
              <w:rPr>
                <w:rFonts w:ascii="Arial" w:hAnsi="Arial" w:cs="Arial"/>
                <w:sz w:val="20"/>
                <w:szCs w:val="20"/>
              </w:rPr>
              <w:t xml:space="preserve"> техническом состоянии</w:t>
            </w:r>
          </w:p>
        </w:tc>
      </w:tr>
      <w:tr w:rsidR="00D21DD7" w:rsidRPr="001D4814" w:rsidTr="002559C5">
        <w:trPr>
          <w:jc w:val="center"/>
        </w:trPr>
        <w:tc>
          <w:tcPr>
            <w:tcW w:w="2595" w:type="pct"/>
            <w:vAlign w:val="center"/>
          </w:tcPr>
          <w:p w:rsidR="00D21DD7" w:rsidRPr="009D0B49" w:rsidRDefault="00D21DD7" w:rsidP="00970F99">
            <w:pPr>
              <w:tabs>
                <w:tab w:val="left" w:pos="0"/>
              </w:tabs>
              <w:ind w:firstLine="34"/>
              <w:rPr>
                <w:rFonts w:ascii="Arial" w:hAnsi="Arial" w:cs="Arial"/>
                <w:sz w:val="20"/>
                <w:szCs w:val="20"/>
              </w:rPr>
            </w:pPr>
            <w:r w:rsidRPr="009D0B49">
              <w:rPr>
                <w:rFonts w:ascii="Arial" w:hAnsi="Arial" w:cs="Arial"/>
                <w:sz w:val="20"/>
                <w:szCs w:val="20"/>
              </w:rPr>
              <w:t>Особенности планировки, данные о перепланировке</w:t>
            </w:r>
          </w:p>
        </w:tc>
        <w:tc>
          <w:tcPr>
            <w:tcW w:w="2405" w:type="pct"/>
            <w:vAlign w:val="center"/>
          </w:tcPr>
          <w:p w:rsidR="00D21DD7" w:rsidRPr="009D0B49" w:rsidRDefault="00D23CC4" w:rsidP="00970F99">
            <w:pPr>
              <w:tabs>
                <w:tab w:val="left" w:pos="0"/>
              </w:tabs>
              <w:ind w:firstLine="34"/>
              <w:rPr>
                <w:rFonts w:ascii="Arial" w:hAnsi="Arial" w:cs="Arial"/>
                <w:sz w:val="20"/>
                <w:szCs w:val="20"/>
              </w:rPr>
            </w:pPr>
            <w:r w:rsidRPr="009D0B49">
              <w:rPr>
                <w:rFonts w:ascii="Arial" w:hAnsi="Arial" w:cs="Arial"/>
                <w:sz w:val="20"/>
                <w:szCs w:val="20"/>
              </w:rPr>
              <w:t>Перепланировка не производилась</w:t>
            </w:r>
          </w:p>
        </w:tc>
      </w:tr>
      <w:bookmarkEnd w:id="31"/>
      <w:bookmarkEnd w:id="32"/>
    </w:tbl>
    <w:p w:rsidR="00654866" w:rsidRPr="004A4F92" w:rsidRDefault="00654866" w:rsidP="004A4F92">
      <w:pPr>
        <w:rPr>
          <w:lang/>
        </w:rPr>
      </w:pPr>
    </w:p>
    <w:p w:rsidR="009B37B4" w:rsidRPr="002E02DB" w:rsidRDefault="002E02DB" w:rsidP="002E02DB">
      <w:pPr>
        <w:pStyle w:val="1"/>
        <w:spacing w:before="0"/>
        <w:rPr>
          <w:rFonts w:ascii="Arial" w:hAnsi="Arial"/>
          <w:sz w:val="28"/>
          <w:szCs w:val="28"/>
          <w:u w:val="single"/>
          <w:lang w:val="ru-RU"/>
        </w:rPr>
      </w:pPr>
      <w:bookmarkStart w:id="92" w:name="_Toc169182762"/>
      <w:r>
        <w:rPr>
          <w:rFonts w:ascii="Arial" w:hAnsi="Arial"/>
          <w:sz w:val="28"/>
          <w:szCs w:val="28"/>
          <w:u w:val="single"/>
          <w:lang w:val="ru-RU"/>
        </w:rPr>
        <w:t>7</w:t>
      </w:r>
      <w:r w:rsidR="00731094" w:rsidRPr="002E02DB">
        <w:rPr>
          <w:rFonts w:ascii="Arial" w:hAnsi="Arial"/>
          <w:sz w:val="28"/>
          <w:szCs w:val="28"/>
          <w:u w:val="single"/>
          <w:lang w:val="ru-RU"/>
        </w:rPr>
        <w:t>.</w:t>
      </w:r>
      <w:bookmarkEnd w:id="0"/>
      <w:bookmarkEnd w:id="1"/>
      <w:bookmarkEnd w:id="2"/>
      <w:r w:rsidR="008A6881" w:rsidRPr="008A6881">
        <w:rPr>
          <w:rFonts w:ascii="Arial" w:hAnsi="Arial"/>
          <w:sz w:val="28"/>
          <w:szCs w:val="28"/>
          <w:u w:val="single"/>
          <w:lang w:val="ru-RU"/>
        </w:rPr>
        <w:t xml:space="preserve"> </w:t>
      </w:r>
      <w:r w:rsidR="001D4814" w:rsidRPr="008A6881">
        <w:rPr>
          <w:rFonts w:ascii="Arial" w:hAnsi="Arial"/>
          <w:sz w:val="28"/>
          <w:szCs w:val="28"/>
          <w:u w:val="single"/>
          <w:lang w:val="ru-RU"/>
        </w:rPr>
        <w:t>Анализ рынка объекта оценки</w:t>
      </w:r>
      <w:bookmarkEnd w:id="92"/>
    </w:p>
    <w:p w:rsidR="001D4814" w:rsidRPr="008A6881" w:rsidRDefault="001D4814" w:rsidP="008A6881">
      <w:pPr>
        <w:spacing w:before="120" w:after="120"/>
        <w:jc w:val="center"/>
        <w:rPr>
          <w:rFonts w:ascii="Arial" w:hAnsi="Arial" w:cs="Arial"/>
          <w:b/>
        </w:rPr>
      </w:pPr>
      <w:bookmarkStart w:id="93" w:name="_Toc211938157"/>
      <w:bookmarkStart w:id="94" w:name="_Toc211938649"/>
      <w:bookmarkStart w:id="95" w:name="_Toc214681737"/>
      <w:bookmarkStart w:id="96" w:name="_Toc251239768"/>
      <w:bookmarkStart w:id="97" w:name="_Toc256089456"/>
      <w:bookmarkStart w:id="98" w:name="_Toc256502064"/>
      <w:bookmarkStart w:id="99" w:name="_Toc286846542"/>
      <w:bookmarkStart w:id="100" w:name="_Toc289438284"/>
      <w:bookmarkStart w:id="101" w:name="_Toc289438666"/>
      <w:r w:rsidRPr="008A6881">
        <w:rPr>
          <w:rFonts w:ascii="Arial" w:hAnsi="Arial" w:cs="Arial"/>
          <w:b/>
        </w:rPr>
        <w:t>Краткая географическая и социально-экономическая характеристика Новгородской области</w:t>
      </w:r>
    </w:p>
    <w:p w:rsidR="001D4814"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73563E">
        <w:rPr>
          <w:rFonts w:ascii="Arial" w:hAnsi="Arial" w:cs="Arial"/>
          <w:color w:val="auto"/>
          <w:sz w:val="20"/>
          <w:szCs w:val="20"/>
        </w:rPr>
        <w:t xml:space="preserve">Область расположена на северо-западе Русской (Восточно-Европейской) равнины, в пределах Приильменской низменности и северных отрогов Валдайской возвышенности в умеренных широтах северного полушария, в лесной зоне. Область простирается с запада на восток на 385 км, а с севера на юг - на 250 км, граничит с Псковской, Тверской, </w:t>
      </w:r>
      <w:proofErr w:type="gramStart"/>
      <w:r w:rsidRPr="0073563E">
        <w:rPr>
          <w:rFonts w:ascii="Arial" w:hAnsi="Arial" w:cs="Arial"/>
          <w:color w:val="auto"/>
          <w:sz w:val="20"/>
          <w:szCs w:val="20"/>
        </w:rPr>
        <w:t>Ленинградской</w:t>
      </w:r>
      <w:proofErr w:type="gramEnd"/>
      <w:r w:rsidRPr="0073563E">
        <w:rPr>
          <w:rFonts w:ascii="Arial" w:hAnsi="Arial" w:cs="Arial"/>
          <w:color w:val="auto"/>
          <w:sz w:val="20"/>
          <w:szCs w:val="20"/>
        </w:rPr>
        <w:t xml:space="preserve"> и Вологодской областями. Территория области 55,3 тыс.кв.км. Благодаря удобному географическому положению области, она </w:t>
      </w:r>
      <w:r w:rsidRPr="0073563E">
        <w:rPr>
          <w:rFonts w:ascii="Arial" w:hAnsi="Arial" w:cs="Arial"/>
          <w:color w:val="auto"/>
          <w:sz w:val="20"/>
          <w:szCs w:val="20"/>
        </w:rPr>
        <w:lastRenderedPageBreak/>
        <w:t xml:space="preserve">имеет хорошую связь с Москвой и С-Петербургом. По ее территории проходят электрифицированная железная дорога и шоссе С-Петербург - Москва. Основным видом транспорта является </w:t>
      </w:r>
      <w:proofErr w:type="gramStart"/>
      <w:r w:rsidRPr="0073563E">
        <w:rPr>
          <w:rFonts w:ascii="Arial" w:hAnsi="Arial" w:cs="Arial"/>
          <w:color w:val="auto"/>
          <w:sz w:val="20"/>
          <w:szCs w:val="20"/>
        </w:rPr>
        <w:t>автомобильный</w:t>
      </w:r>
      <w:proofErr w:type="gramEnd"/>
      <w:r w:rsidRPr="0073563E">
        <w:rPr>
          <w:rFonts w:ascii="Arial" w:hAnsi="Arial" w:cs="Arial"/>
          <w:color w:val="auto"/>
          <w:sz w:val="20"/>
          <w:szCs w:val="20"/>
        </w:rPr>
        <w:t>. Через территорию региона проходит автомагистраль Скандинавия - Центр. Основные направления грузопотоков - Финляндия, Германия, Швеция. Желез</w:t>
      </w:r>
      <w:r w:rsidR="000C17AB">
        <w:rPr>
          <w:rFonts w:ascii="Arial" w:hAnsi="Arial" w:cs="Arial"/>
          <w:color w:val="auto"/>
          <w:sz w:val="20"/>
          <w:szCs w:val="20"/>
        </w:rPr>
        <w:t>н</w:t>
      </w:r>
      <w:r w:rsidRPr="0073563E">
        <w:rPr>
          <w:rFonts w:ascii="Arial" w:hAnsi="Arial" w:cs="Arial"/>
          <w:color w:val="auto"/>
          <w:sz w:val="20"/>
          <w:szCs w:val="20"/>
        </w:rPr>
        <w:t>одорожные магистрали, проходящие по территории области,</w:t>
      </w:r>
      <w:r w:rsidR="000C17AB">
        <w:rPr>
          <w:rFonts w:ascii="Arial" w:hAnsi="Arial" w:cs="Arial"/>
          <w:color w:val="auto"/>
          <w:sz w:val="20"/>
          <w:szCs w:val="20"/>
        </w:rPr>
        <w:t xml:space="preserve"> </w:t>
      </w:r>
      <w:r w:rsidRPr="0073563E">
        <w:rPr>
          <w:rFonts w:ascii="Arial" w:hAnsi="Arial" w:cs="Arial"/>
          <w:color w:val="auto"/>
          <w:sz w:val="20"/>
          <w:szCs w:val="20"/>
        </w:rPr>
        <w:t>связывают ее с другими регионами России, государ</w:t>
      </w:r>
      <w:r w:rsidR="000C17AB">
        <w:rPr>
          <w:rFonts w:ascii="Arial" w:hAnsi="Arial" w:cs="Arial"/>
          <w:color w:val="auto"/>
          <w:sz w:val="20"/>
          <w:szCs w:val="20"/>
        </w:rPr>
        <w:t>с</w:t>
      </w:r>
      <w:r w:rsidRPr="0073563E">
        <w:rPr>
          <w:rFonts w:ascii="Arial" w:hAnsi="Arial" w:cs="Arial"/>
          <w:color w:val="auto"/>
          <w:sz w:val="20"/>
          <w:szCs w:val="20"/>
        </w:rPr>
        <w:t>твами СНГ, Балтии, Европы и Скандинавии. Водные транспортные пути области открыты для выхода судов в Балтийское и Белое моря. Воздушные грузовые и пассажирские перевозки выполняет Новгородское гражданское авиапредприятие, располаг</w:t>
      </w:r>
      <w:r w:rsidR="000C17AB">
        <w:rPr>
          <w:rFonts w:ascii="Arial" w:hAnsi="Arial" w:cs="Arial"/>
          <w:color w:val="auto"/>
          <w:sz w:val="20"/>
          <w:szCs w:val="20"/>
        </w:rPr>
        <w:t>ающее парком самолетов и вертол</w:t>
      </w:r>
      <w:r w:rsidRPr="0073563E">
        <w:rPr>
          <w:rFonts w:ascii="Arial" w:hAnsi="Arial" w:cs="Arial"/>
          <w:color w:val="auto"/>
          <w:sz w:val="20"/>
          <w:szCs w:val="20"/>
        </w:rPr>
        <w:t xml:space="preserve">етов. </w:t>
      </w:r>
    </w:p>
    <w:p w:rsidR="001D4814" w:rsidRPr="0073563E" w:rsidRDefault="001D4814" w:rsidP="009951C0">
      <w:pPr>
        <w:pStyle w:val="afc"/>
        <w:ind w:left="0" w:firstLine="200"/>
        <w:jc w:val="center"/>
        <w:rPr>
          <w:rFonts w:ascii="Arial" w:hAnsi="Arial" w:cs="Arial"/>
          <w:b/>
          <w:color w:val="auto"/>
          <w:sz w:val="20"/>
          <w:szCs w:val="20"/>
        </w:rPr>
      </w:pPr>
      <w:r w:rsidRPr="0073563E">
        <w:rPr>
          <w:rFonts w:ascii="Arial" w:hAnsi="Arial" w:cs="Arial"/>
          <w:b/>
          <w:color w:val="auto"/>
          <w:sz w:val="20"/>
          <w:szCs w:val="20"/>
        </w:rPr>
        <w:t>Карта Новгородской области</w:t>
      </w:r>
    </w:p>
    <w:p w:rsidR="007235FA" w:rsidRDefault="006408D1" w:rsidP="00BD0D72">
      <w:pPr>
        <w:pStyle w:val="afc"/>
        <w:spacing w:before="0" w:beforeAutospacing="0" w:after="0" w:afterAutospacing="0"/>
        <w:ind w:left="0" w:right="0"/>
        <w:jc w:val="center"/>
      </w:pPr>
      <w:r>
        <w:rPr>
          <w:noProof/>
          <w:color w:val="0000FF"/>
        </w:rPr>
        <w:drawing>
          <wp:inline distT="0" distB="0" distL="0" distR="0">
            <wp:extent cx="3765550" cy="2705100"/>
            <wp:effectExtent l="19050" t="0" r="6350" b="0"/>
            <wp:docPr id="46" name="Рисунок 2" descr="map_obl">
              <a:hlinkClick xmlns:a="http://schemas.openxmlformats.org/drawingml/2006/main" r:id="rId1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p_obl"/>
                    <pic:cNvPicPr>
                      <a:picLocks noChangeAspect="1" noChangeArrowheads="1"/>
                    </pic:cNvPicPr>
                  </pic:nvPicPr>
                  <pic:blipFill>
                    <a:blip r:embed="rId19"/>
                    <a:srcRect/>
                    <a:stretch>
                      <a:fillRect/>
                    </a:stretch>
                  </pic:blipFill>
                  <pic:spPr bwMode="auto">
                    <a:xfrm>
                      <a:off x="0" y="0"/>
                      <a:ext cx="3765550" cy="2705100"/>
                    </a:xfrm>
                    <a:prstGeom prst="rect">
                      <a:avLst/>
                    </a:prstGeom>
                    <a:noFill/>
                    <a:ln w="9525">
                      <a:noFill/>
                      <a:miter lim="800000"/>
                      <a:headEnd/>
                      <a:tailEnd/>
                    </a:ln>
                  </pic:spPr>
                </pic:pic>
              </a:graphicData>
            </a:graphic>
          </wp:inline>
        </w:drawing>
      </w:r>
    </w:p>
    <w:p w:rsidR="00E47A15" w:rsidRDefault="00E47A15" w:rsidP="00BD0D72">
      <w:pPr>
        <w:pStyle w:val="afc"/>
        <w:spacing w:before="0" w:beforeAutospacing="0" w:after="0" w:afterAutospacing="0"/>
        <w:ind w:left="0" w:right="0"/>
        <w:jc w:val="center"/>
      </w:pPr>
    </w:p>
    <w:p w:rsidR="00E47A15" w:rsidRDefault="00E47A15" w:rsidP="00BD0D72">
      <w:pPr>
        <w:pStyle w:val="afc"/>
        <w:spacing w:before="0" w:beforeAutospacing="0" w:after="0" w:afterAutospacing="0"/>
        <w:ind w:left="0" w:right="0"/>
        <w:jc w:val="center"/>
      </w:pPr>
    </w:p>
    <w:p w:rsidR="001D4814" w:rsidRPr="005B60EE" w:rsidRDefault="001D4814" w:rsidP="008A6881">
      <w:pPr>
        <w:pStyle w:val="afc"/>
        <w:spacing w:before="0" w:beforeAutospacing="0" w:after="0" w:afterAutospacing="0"/>
        <w:ind w:left="0" w:right="0"/>
        <w:jc w:val="center"/>
        <w:rPr>
          <w:rFonts w:ascii="Arial" w:hAnsi="Arial" w:cs="Arial"/>
          <w:b/>
          <w:color w:val="auto"/>
          <w:sz w:val="20"/>
          <w:szCs w:val="20"/>
        </w:rPr>
      </w:pPr>
      <w:r w:rsidRPr="005B60EE">
        <w:rPr>
          <w:rFonts w:ascii="Arial" w:hAnsi="Arial" w:cs="Arial"/>
          <w:b/>
          <w:bCs/>
          <w:color w:val="auto"/>
          <w:sz w:val="20"/>
          <w:szCs w:val="20"/>
        </w:rPr>
        <w:t>Демография</w:t>
      </w:r>
    </w:p>
    <w:p w:rsidR="001D4814" w:rsidRPr="005B60EE"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5B60EE">
        <w:rPr>
          <w:rFonts w:ascii="Arial" w:hAnsi="Arial" w:cs="Arial"/>
          <w:color w:val="auto"/>
          <w:sz w:val="20"/>
          <w:szCs w:val="20"/>
        </w:rPr>
        <w:t>В состав области входят 21 район, 10 городов, 18 поселков городского типа и 3793 сельских населенных пунктов. Численность населения области на начало 2002 года составила 711 тыс.</w:t>
      </w:r>
      <w:r w:rsidR="008A6881">
        <w:rPr>
          <w:rFonts w:ascii="Arial" w:hAnsi="Arial" w:cs="Arial"/>
          <w:color w:val="auto"/>
          <w:sz w:val="20"/>
          <w:szCs w:val="20"/>
        </w:rPr>
        <w:t xml:space="preserve"> </w:t>
      </w:r>
      <w:r w:rsidRPr="005B60EE">
        <w:rPr>
          <w:rFonts w:ascii="Arial" w:hAnsi="Arial" w:cs="Arial"/>
          <w:color w:val="auto"/>
          <w:sz w:val="20"/>
          <w:szCs w:val="20"/>
        </w:rPr>
        <w:t>человек. Более 70% всего населения проживает в городах. Численность а</w:t>
      </w:r>
      <w:r w:rsidR="008A6881">
        <w:rPr>
          <w:rFonts w:ascii="Arial" w:hAnsi="Arial" w:cs="Arial"/>
          <w:color w:val="auto"/>
          <w:sz w:val="20"/>
          <w:szCs w:val="20"/>
        </w:rPr>
        <w:t>дминистративного центра - Велик</w:t>
      </w:r>
      <w:r w:rsidRPr="005B60EE">
        <w:rPr>
          <w:rFonts w:ascii="Arial" w:hAnsi="Arial" w:cs="Arial"/>
          <w:color w:val="auto"/>
          <w:sz w:val="20"/>
          <w:szCs w:val="20"/>
        </w:rPr>
        <w:t>ого Новгорода - 234 тыс.</w:t>
      </w:r>
      <w:r w:rsidR="008A6881">
        <w:rPr>
          <w:rFonts w:ascii="Arial" w:hAnsi="Arial" w:cs="Arial"/>
          <w:color w:val="auto"/>
          <w:sz w:val="20"/>
          <w:szCs w:val="20"/>
        </w:rPr>
        <w:t xml:space="preserve"> </w:t>
      </w:r>
      <w:r w:rsidRPr="005B60EE">
        <w:rPr>
          <w:rFonts w:ascii="Arial" w:hAnsi="Arial" w:cs="Arial"/>
          <w:color w:val="auto"/>
          <w:sz w:val="20"/>
          <w:szCs w:val="20"/>
        </w:rPr>
        <w:t xml:space="preserve">человек. </w:t>
      </w:r>
    </w:p>
    <w:p w:rsidR="001D4814" w:rsidRPr="005B60EE"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5B60EE">
        <w:rPr>
          <w:rFonts w:ascii="Arial" w:hAnsi="Arial" w:cs="Arial"/>
          <w:color w:val="auto"/>
          <w:sz w:val="20"/>
          <w:szCs w:val="20"/>
        </w:rPr>
        <w:t>В экономике области занято более 316 тыс.</w:t>
      </w:r>
      <w:r w:rsidR="008A6881">
        <w:rPr>
          <w:rFonts w:ascii="Arial" w:hAnsi="Arial" w:cs="Arial"/>
          <w:color w:val="auto"/>
          <w:sz w:val="20"/>
          <w:szCs w:val="20"/>
        </w:rPr>
        <w:t xml:space="preserve"> </w:t>
      </w:r>
      <w:r w:rsidRPr="005B60EE">
        <w:rPr>
          <w:rFonts w:ascii="Arial" w:hAnsi="Arial" w:cs="Arial"/>
          <w:color w:val="auto"/>
          <w:sz w:val="20"/>
          <w:szCs w:val="20"/>
        </w:rPr>
        <w:t xml:space="preserve">человек, из них в промышленности - более 26%, в сельском хозяйстве - 11%, в строительстве - 6%, в торговле и общественном питании - 14%. Средний возраст работающих - 37 лет, практически каждый второй из них имеет высшее или среднее образование. </w:t>
      </w:r>
    </w:p>
    <w:p w:rsidR="001D4814" w:rsidRPr="005B60EE"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5B60EE">
        <w:rPr>
          <w:rFonts w:ascii="Arial" w:hAnsi="Arial" w:cs="Arial"/>
          <w:color w:val="auto"/>
          <w:sz w:val="20"/>
          <w:szCs w:val="20"/>
        </w:rPr>
        <w:t xml:space="preserve">Область удалена от “горячих точек” и имеет почти однородный состав населения (более 90% русские), что гарантирует отсутствие межнациональных проблем и этнических конфликтов. </w:t>
      </w:r>
    </w:p>
    <w:p w:rsidR="00330137" w:rsidRDefault="00330137" w:rsidP="008A6881">
      <w:pPr>
        <w:pStyle w:val="afc"/>
        <w:spacing w:before="0" w:beforeAutospacing="0" w:after="0" w:afterAutospacing="0"/>
        <w:ind w:left="0" w:right="0"/>
        <w:jc w:val="center"/>
        <w:rPr>
          <w:rFonts w:ascii="Arial" w:hAnsi="Arial" w:cs="Arial"/>
          <w:b/>
          <w:color w:val="auto"/>
          <w:sz w:val="20"/>
          <w:szCs w:val="20"/>
        </w:rPr>
      </w:pPr>
    </w:p>
    <w:p w:rsidR="001D4814" w:rsidRPr="005B60EE" w:rsidRDefault="001D4814" w:rsidP="008A6881">
      <w:pPr>
        <w:pStyle w:val="afc"/>
        <w:spacing w:before="0" w:beforeAutospacing="0" w:after="0" w:afterAutospacing="0"/>
        <w:ind w:left="0" w:right="0"/>
        <w:jc w:val="center"/>
        <w:rPr>
          <w:rFonts w:ascii="Arial" w:hAnsi="Arial" w:cs="Arial"/>
          <w:b/>
          <w:bCs/>
          <w:color w:val="auto"/>
          <w:sz w:val="20"/>
          <w:szCs w:val="20"/>
        </w:rPr>
      </w:pPr>
      <w:r w:rsidRPr="005B60EE">
        <w:rPr>
          <w:rFonts w:ascii="Arial" w:hAnsi="Arial" w:cs="Arial"/>
          <w:b/>
          <w:color w:val="auto"/>
          <w:sz w:val="20"/>
          <w:szCs w:val="20"/>
        </w:rPr>
        <w:t>Инфраструктура региона</w:t>
      </w:r>
      <w:r w:rsidRPr="005B60EE">
        <w:rPr>
          <w:rFonts w:ascii="Arial" w:hAnsi="Arial" w:cs="Arial"/>
          <w:b/>
          <w:bCs/>
          <w:color w:val="auto"/>
          <w:sz w:val="20"/>
          <w:szCs w:val="20"/>
        </w:rPr>
        <w:t xml:space="preserve"> </w:t>
      </w:r>
    </w:p>
    <w:p w:rsidR="008A6881"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5B60EE">
        <w:rPr>
          <w:rFonts w:ascii="Arial" w:hAnsi="Arial" w:cs="Arial"/>
          <w:color w:val="auto"/>
          <w:sz w:val="20"/>
          <w:szCs w:val="20"/>
        </w:rPr>
        <w:t>Основными отраслями промышленност</w:t>
      </w:r>
      <w:r w:rsidR="008A6881">
        <w:rPr>
          <w:rFonts w:ascii="Arial" w:hAnsi="Arial" w:cs="Arial"/>
          <w:color w:val="auto"/>
          <w:sz w:val="20"/>
          <w:szCs w:val="20"/>
        </w:rPr>
        <w:t xml:space="preserve">и являются: химическая, лесная, </w:t>
      </w:r>
      <w:r w:rsidRPr="005B60EE">
        <w:rPr>
          <w:rFonts w:ascii="Arial" w:hAnsi="Arial" w:cs="Arial"/>
          <w:color w:val="auto"/>
          <w:sz w:val="20"/>
          <w:szCs w:val="20"/>
        </w:rPr>
        <w:t>деревообрабатывающая и целлюлозно-бумажная промышленность, радиоэлектроника,</w:t>
      </w:r>
      <w:r w:rsidR="008A6881">
        <w:rPr>
          <w:rFonts w:ascii="Arial" w:hAnsi="Arial" w:cs="Arial"/>
          <w:color w:val="auto"/>
          <w:sz w:val="20"/>
          <w:szCs w:val="20"/>
        </w:rPr>
        <w:t xml:space="preserve"> </w:t>
      </w:r>
      <w:r w:rsidRPr="005B60EE">
        <w:rPr>
          <w:rFonts w:ascii="Arial" w:hAnsi="Arial" w:cs="Arial"/>
          <w:color w:val="auto"/>
          <w:sz w:val="20"/>
          <w:szCs w:val="20"/>
        </w:rPr>
        <w:t>машиностроение и металлообработка, производство огнеупоров.</w:t>
      </w:r>
      <w:r w:rsidR="00655A43">
        <w:rPr>
          <w:rFonts w:ascii="Arial" w:hAnsi="Arial" w:cs="Arial"/>
          <w:color w:val="auto"/>
          <w:sz w:val="20"/>
          <w:szCs w:val="20"/>
        </w:rPr>
        <w:t xml:space="preserve"> </w:t>
      </w:r>
      <w:r w:rsidRPr="005B60EE">
        <w:rPr>
          <w:rFonts w:ascii="Arial" w:hAnsi="Arial" w:cs="Arial"/>
          <w:color w:val="auto"/>
          <w:sz w:val="20"/>
          <w:szCs w:val="20"/>
        </w:rPr>
        <w:t>По области проходят нефтепровод и два газопровода</w:t>
      </w:r>
      <w:r>
        <w:rPr>
          <w:rFonts w:ascii="Arial" w:hAnsi="Arial" w:cs="Arial"/>
          <w:color w:val="auto"/>
          <w:sz w:val="20"/>
          <w:szCs w:val="20"/>
        </w:rPr>
        <w:t>.</w:t>
      </w:r>
    </w:p>
    <w:p w:rsidR="001D4814" w:rsidRPr="00C60A3F"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C60A3F">
        <w:rPr>
          <w:rFonts w:ascii="Arial" w:hAnsi="Arial" w:cs="Arial"/>
          <w:color w:val="auto"/>
          <w:sz w:val="20"/>
          <w:szCs w:val="20"/>
        </w:rPr>
        <w:t>Область располагает значительными запасами глин, известняков, песчано-гравийных материалов, древесины, торфа, водными и рыбными ресурсами. Более половины территории области занимают леса с преобладанием лиственных пород.</w:t>
      </w:r>
    </w:p>
    <w:p w:rsidR="001D4814" w:rsidRPr="00C60A3F"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C60A3F">
        <w:rPr>
          <w:rFonts w:ascii="Arial" w:hAnsi="Arial" w:cs="Arial"/>
          <w:color w:val="auto"/>
          <w:sz w:val="20"/>
          <w:szCs w:val="20"/>
        </w:rPr>
        <w:t xml:space="preserve">Лечебные и рекреационные ресурсы включают в себя озера Ильмень, Селигер, минеральные и радоновые источники и лечебные грязи курорта в Старой </w:t>
      </w:r>
      <w:proofErr w:type="gramStart"/>
      <w:r w:rsidRPr="00C60A3F">
        <w:rPr>
          <w:rFonts w:ascii="Arial" w:hAnsi="Arial" w:cs="Arial"/>
          <w:color w:val="auto"/>
          <w:sz w:val="20"/>
          <w:szCs w:val="20"/>
        </w:rPr>
        <w:t>Руссе</w:t>
      </w:r>
      <w:proofErr w:type="gramEnd"/>
      <w:r w:rsidRPr="00C60A3F">
        <w:rPr>
          <w:rFonts w:ascii="Arial" w:hAnsi="Arial" w:cs="Arial"/>
          <w:color w:val="auto"/>
          <w:sz w:val="20"/>
          <w:szCs w:val="20"/>
        </w:rPr>
        <w:t xml:space="preserve"> и Валдайский национальный парк - природную жемчужины средней полосы России.</w:t>
      </w:r>
    </w:p>
    <w:p w:rsidR="001D4814" w:rsidRPr="00C60A3F"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C60A3F">
        <w:rPr>
          <w:rFonts w:ascii="Arial" w:hAnsi="Arial" w:cs="Arial"/>
          <w:color w:val="auto"/>
          <w:sz w:val="20"/>
          <w:szCs w:val="20"/>
        </w:rPr>
        <w:t>Большие возможности развития туризма делают область важнейшим центром отдыха и лечения в России наряду с северокавказскими Минеральными водами и побережьем Черного моря.</w:t>
      </w:r>
    </w:p>
    <w:p w:rsidR="001D4814" w:rsidRPr="00C60A3F"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C60A3F">
        <w:rPr>
          <w:rFonts w:ascii="Arial" w:hAnsi="Arial" w:cs="Arial"/>
          <w:color w:val="auto"/>
          <w:sz w:val="20"/>
          <w:szCs w:val="20"/>
        </w:rPr>
        <w:t xml:space="preserve">Промышленный потенциал представлен 1593 предприятиями, в числе которых 205 крупных и средних. Промышленность сосредоточена главным образом в Великом Новгороде, Боровичах, Старой Руссе и Чудове. Она производит около 40% валового регионального продукта (ВРП) и дает около 53% налоговых поступлений в областной бюджет. Доля </w:t>
      </w:r>
      <w:proofErr w:type="gramStart"/>
      <w:r w:rsidRPr="00C60A3F">
        <w:rPr>
          <w:rFonts w:ascii="Arial" w:hAnsi="Arial" w:cs="Arial"/>
          <w:color w:val="auto"/>
          <w:sz w:val="20"/>
          <w:szCs w:val="20"/>
        </w:rPr>
        <w:t>занятых</w:t>
      </w:r>
      <w:proofErr w:type="gramEnd"/>
      <w:r w:rsidRPr="00C60A3F">
        <w:rPr>
          <w:rFonts w:ascii="Arial" w:hAnsi="Arial" w:cs="Arial"/>
          <w:color w:val="auto"/>
          <w:sz w:val="20"/>
          <w:szCs w:val="20"/>
        </w:rPr>
        <w:t xml:space="preserve"> в промышленности составила 24% от общего числа занятых в областной экономике.</w:t>
      </w:r>
    </w:p>
    <w:p w:rsidR="001D4814" w:rsidRPr="00C60A3F"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C60A3F">
        <w:rPr>
          <w:rFonts w:ascii="Arial" w:hAnsi="Arial" w:cs="Arial"/>
          <w:color w:val="auto"/>
          <w:sz w:val="20"/>
          <w:szCs w:val="20"/>
        </w:rPr>
        <w:t>Основными отраслями промышленности являются: химическая промышленность, лесная и деревообрабатывающая промышленность, пищевая промышленность и машиностроение.</w:t>
      </w:r>
    </w:p>
    <w:p w:rsidR="001D4814" w:rsidRPr="00C60A3F"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C60A3F">
        <w:rPr>
          <w:rFonts w:ascii="Arial" w:hAnsi="Arial" w:cs="Arial"/>
          <w:color w:val="auto"/>
          <w:sz w:val="20"/>
          <w:szCs w:val="20"/>
        </w:rPr>
        <w:lastRenderedPageBreak/>
        <w:t>Основная деятельность области ориентирована на экспорт: около 40% объёма производства промышленной продукции (в денежном выражении) вывозится.</w:t>
      </w:r>
    </w:p>
    <w:p w:rsidR="001D4814" w:rsidRPr="00C60A3F"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C60A3F">
        <w:rPr>
          <w:rFonts w:ascii="Arial" w:hAnsi="Arial" w:cs="Arial"/>
          <w:color w:val="auto"/>
          <w:sz w:val="20"/>
          <w:szCs w:val="20"/>
        </w:rPr>
        <w:t>В Новгородской области создана региональная инновационная система, стимулирующая развитие инновационной деятельности в промышленности.</w:t>
      </w:r>
    </w:p>
    <w:p w:rsidR="001D4814" w:rsidRPr="00C60A3F" w:rsidRDefault="001D4814" w:rsidP="008A6881">
      <w:pPr>
        <w:pStyle w:val="afc"/>
        <w:spacing w:before="0" w:beforeAutospacing="0" w:after="0" w:afterAutospacing="0"/>
        <w:ind w:left="0" w:right="0" w:firstLine="709"/>
        <w:jc w:val="both"/>
        <w:rPr>
          <w:rFonts w:ascii="Arial" w:hAnsi="Arial" w:cs="Arial"/>
          <w:color w:val="auto"/>
          <w:sz w:val="20"/>
          <w:szCs w:val="20"/>
        </w:rPr>
      </w:pPr>
      <w:r w:rsidRPr="00C60A3F">
        <w:rPr>
          <w:rFonts w:ascii="Arial" w:hAnsi="Arial" w:cs="Arial"/>
          <w:color w:val="auto"/>
          <w:sz w:val="20"/>
          <w:szCs w:val="20"/>
        </w:rPr>
        <w:t>Область стала одним из первых российских регионов, приступившим к организации рынка земли и недвижимости. При поддержке шведских правительственных организаций продолжается работа по составлению земельного и лесного кадастров области.</w:t>
      </w:r>
    </w:p>
    <w:p w:rsidR="00EE55B9" w:rsidRDefault="00EE55B9" w:rsidP="00113328">
      <w:pPr>
        <w:jc w:val="center"/>
        <w:rPr>
          <w:rFonts w:ascii="Arial" w:hAnsi="Arial" w:cs="Arial"/>
          <w:b/>
          <w:sz w:val="20"/>
          <w:szCs w:val="20"/>
        </w:rPr>
      </w:pPr>
      <w:bookmarkStart w:id="102" w:name="_Toc268867157"/>
      <w:bookmarkStart w:id="103" w:name="_Toc286846543"/>
      <w:bookmarkStart w:id="104" w:name="_Toc104781090"/>
      <w:bookmarkStart w:id="105" w:name="_Toc278445347"/>
      <w:bookmarkStart w:id="106" w:name="_Toc297012250"/>
      <w:bookmarkStart w:id="107" w:name="_Toc41456202"/>
      <w:bookmarkStart w:id="108" w:name="_Toc104781093"/>
      <w:bookmarkEnd w:id="96"/>
      <w:bookmarkEnd w:id="97"/>
      <w:bookmarkEnd w:id="98"/>
      <w:bookmarkEnd w:id="99"/>
      <w:bookmarkEnd w:id="100"/>
      <w:bookmarkEnd w:id="101"/>
    </w:p>
    <w:p w:rsidR="004B335A" w:rsidRPr="0034060C" w:rsidRDefault="004B335A" w:rsidP="004B335A">
      <w:pPr>
        <w:shd w:val="clear" w:color="auto" w:fill="FFFFFF"/>
        <w:spacing w:afterAutospacing="1"/>
        <w:jc w:val="center"/>
        <w:rPr>
          <w:rFonts w:ascii="Arial" w:hAnsi="Arial" w:cs="Arial"/>
          <w:b/>
          <w:sz w:val="22"/>
          <w:szCs w:val="20"/>
        </w:rPr>
      </w:pPr>
      <w:bookmarkStart w:id="109" w:name="_Toc211938231"/>
      <w:bookmarkStart w:id="110" w:name="_Toc211938723"/>
      <w:bookmarkStart w:id="111" w:name="_Toc214681745"/>
      <w:bookmarkStart w:id="112" w:name="_Toc264375599"/>
      <w:bookmarkStart w:id="113" w:name="_Toc268867160"/>
      <w:bookmarkStart w:id="114" w:name="_Toc286846549"/>
      <w:bookmarkEnd w:id="93"/>
      <w:bookmarkEnd w:id="94"/>
      <w:bookmarkEnd w:id="95"/>
      <w:bookmarkEnd w:id="102"/>
      <w:bookmarkEnd w:id="103"/>
      <w:bookmarkEnd w:id="104"/>
      <w:bookmarkEnd w:id="105"/>
      <w:bookmarkEnd w:id="106"/>
      <w:bookmarkEnd w:id="107"/>
      <w:bookmarkEnd w:id="108"/>
      <w:r w:rsidRPr="0034060C">
        <w:rPr>
          <w:rFonts w:ascii="Arial" w:hAnsi="Arial" w:cs="Arial"/>
          <w:b/>
          <w:sz w:val="22"/>
          <w:szCs w:val="20"/>
        </w:rPr>
        <w:t>ОСНОВНЫЕ ПОКАЗАТЕЛИ СОЦИАЛЬНО-ЭКОНОМИЧЕСКОГО РАЗВИТИЯ НОВГОРОДСКОЙ ОБЛАСТИ ЗА ЯНВАРЬ-МАРТ 2024 ГОДА </w:t>
      </w:r>
    </w:p>
    <w:p w:rsidR="004B335A" w:rsidRPr="00A77CA8" w:rsidRDefault="004B335A" w:rsidP="004B335A">
      <w:pPr>
        <w:shd w:val="clear" w:color="auto" w:fill="FFFFFF"/>
        <w:spacing w:afterAutospacing="1"/>
        <w:jc w:val="right"/>
        <w:rPr>
          <w:rFonts w:ascii="Arial" w:hAnsi="Arial" w:cs="Arial"/>
          <w:sz w:val="20"/>
          <w:szCs w:val="20"/>
        </w:rPr>
      </w:pPr>
      <w:r w:rsidRPr="00A77CA8">
        <w:rPr>
          <w:rFonts w:ascii="Arial" w:hAnsi="Arial" w:cs="Arial"/>
          <w:sz w:val="20"/>
          <w:szCs w:val="20"/>
        </w:rPr>
        <w:t xml:space="preserve">(по данным </w:t>
      </w:r>
      <w:proofErr w:type="spellStart"/>
      <w:r w:rsidRPr="00A77CA8">
        <w:rPr>
          <w:rFonts w:ascii="Arial" w:hAnsi="Arial" w:cs="Arial"/>
          <w:sz w:val="20"/>
          <w:szCs w:val="20"/>
        </w:rPr>
        <w:t>Новгородстата</w:t>
      </w:r>
      <w:proofErr w:type="spellEnd"/>
      <w:r w:rsidRPr="00A77CA8">
        <w:rPr>
          <w:rFonts w:ascii="Arial" w:hAnsi="Arial" w:cs="Arial"/>
          <w:sz w:val="20"/>
          <w:szCs w:val="20"/>
        </w:rPr>
        <w:t>)</w:t>
      </w:r>
    </w:p>
    <w:p w:rsidR="004B335A" w:rsidRPr="00A77CA8" w:rsidRDefault="004B335A" w:rsidP="004B335A">
      <w:pPr>
        <w:shd w:val="clear" w:color="auto" w:fill="FFFFFF"/>
        <w:spacing w:afterAutospacing="1"/>
        <w:jc w:val="right"/>
        <w:rPr>
          <w:rFonts w:ascii="Arial" w:hAnsi="Arial" w:cs="Arial"/>
          <w:sz w:val="20"/>
          <w:szCs w:val="20"/>
        </w:rPr>
      </w:pPr>
      <w:r w:rsidRPr="00A77CA8">
        <w:rPr>
          <w:rFonts w:ascii="Arial" w:hAnsi="Arial" w:cs="Arial"/>
          <w:sz w:val="20"/>
          <w:szCs w:val="20"/>
        </w:rPr>
        <w:t>Индекс промышленного производства в области за отчетный период составил 113,7 %.</w:t>
      </w:r>
    </w:p>
    <w:p w:rsidR="004B335A" w:rsidRPr="00A77CA8" w:rsidRDefault="006408D1" w:rsidP="004B335A">
      <w:pPr>
        <w:shd w:val="clear" w:color="auto" w:fill="FFFFFF"/>
        <w:spacing w:beforeAutospacing="1" w:afterAutospacing="1"/>
        <w:jc w:val="center"/>
        <w:rPr>
          <w:rFonts w:ascii="Arial" w:hAnsi="Arial" w:cs="Arial"/>
          <w:sz w:val="20"/>
          <w:szCs w:val="20"/>
        </w:rPr>
      </w:pPr>
      <w:r>
        <w:rPr>
          <w:rFonts w:ascii="Arial" w:hAnsi="Arial" w:cs="Arial"/>
          <w:noProof/>
          <w:sz w:val="20"/>
          <w:szCs w:val="20"/>
        </w:rPr>
        <w:drawing>
          <wp:inline distT="0" distB="0" distL="0" distR="0">
            <wp:extent cx="3619500" cy="2000250"/>
            <wp:effectExtent l="19050" t="0" r="0" b="0"/>
            <wp:docPr id="3"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20"/>
                    <a:srcRect/>
                    <a:stretch>
                      <a:fillRect/>
                    </a:stretch>
                  </pic:blipFill>
                  <pic:spPr bwMode="auto">
                    <a:xfrm>
                      <a:off x="0" y="0"/>
                      <a:ext cx="3619500" cy="2000250"/>
                    </a:xfrm>
                    <a:prstGeom prst="rect">
                      <a:avLst/>
                    </a:prstGeom>
                    <a:noFill/>
                    <a:ln w="9525">
                      <a:noFill/>
                      <a:miter lim="800000"/>
                      <a:headEnd/>
                      <a:tailEnd/>
                    </a:ln>
                  </pic:spPr>
                </pic:pic>
              </a:graphicData>
            </a:graphic>
          </wp:inline>
        </w:drawing>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Индекс производства в обрабатывающих производствах составил 115,2 % к уровню января-марта 2023 года, в добыче полезных ископаемых – 99,5 %, в сфере обеспечения электрической энергией, газом и паром; кондиционирование воздуха – 107,6 %, в водоснабжении, водоотведении, организации сбора и утилизации отходов, деятельности по ликвидации загрязнений – 111,2 %.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Увеличение индекса производства отмечено в следующих видах экономической деятельности:</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обработка древесины и производство изделий из дерева и пробки, кроме мебели, производство изделий из соломки и материалов для плетения (168,1 %);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производство компьютеров, электронных и оптических изделий (5,1 раза);</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производство текстильных изделий (15,4 раза);</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производство готовых металлических изделий, кроме машин и оборудования (117,5 %);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производство автотранспортных средств, прицепов и полуприцепов (115,4 %);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производство пищевых продуктов (167,8 %);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производство прочих готовых изделий (181,6 %);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производство бумаги и бумажных изделий (145,9 %);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производство мебели (109,8 %);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производство кожи и изделий из кожи (101,9 %);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производство резиновых и пластмассовых изделий (104,1 %);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производство металлургическое (101,6 %).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lastRenderedPageBreak/>
        <w:t>В Новгородской области на 10 апреля 2024 года осуществляют деятельность 21242 субъекта малого и среднего предпринимательства (далее – субъекты МСП), из них 14484 индивидуальных предпринимателя и 6758 юридических лиц.</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 xml:space="preserve">На 01 апреля 2024 года количество </w:t>
      </w:r>
      <w:proofErr w:type="spellStart"/>
      <w:r w:rsidRPr="00A77CA8">
        <w:rPr>
          <w:rFonts w:ascii="Arial" w:hAnsi="Arial" w:cs="Arial"/>
          <w:sz w:val="20"/>
          <w:szCs w:val="20"/>
        </w:rPr>
        <w:t>самозанятых</w:t>
      </w:r>
      <w:proofErr w:type="spellEnd"/>
      <w:r w:rsidRPr="00A77CA8">
        <w:rPr>
          <w:rFonts w:ascii="Arial" w:hAnsi="Arial" w:cs="Arial"/>
          <w:sz w:val="20"/>
          <w:szCs w:val="20"/>
        </w:rPr>
        <w:t xml:space="preserve"> граждан составляет 29762 человека.</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 xml:space="preserve">В январе-марте 2024 года производство основных видов продукции животноводства в хозяйствах всех категорий составило: мяса (скот и птица на убой в живом весе) – 30,4 тыс. тонн (93,9 % к январю-марту 2023 года), молока – 14,4 тыс. тонн (100,1 %), яиц – 10,0 </w:t>
      </w:r>
      <w:proofErr w:type="spellStart"/>
      <w:proofErr w:type="gramStart"/>
      <w:r w:rsidRPr="00A77CA8">
        <w:rPr>
          <w:rFonts w:ascii="Arial" w:hAnsi="Arial" w:cs="Arial"/>
          <w:sz w:val="20"/>
          <w:szCs w:val="20"/>
        </w:rPr>
        <w:t>млн</w:t>
      </w:r>
      <w:proofErr w:type="spellEnd"/>
      <w:proofErr w:type="gramEnd"/>
      <w:r w:rsidRPr="00A77CA8">
        <w:rPr>
          <w:rFonts w:ascii="Arial" w:hAnsi="Arial" w:cs="Arial"/>
          <w:sz w:val="20"/>
          <w:szCs w:val="20"/>
        </w:rPr>
        <w:t xml:space="preserve"> штук (43,4 %).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Средний надой молока на одну корову в сельскохозяйственных организациях составил 1473 килограмма и увеличился на 7,0 % к уровню января-марта 2023 года, средняя яйценоскость кур-несушек уменьшилась на 1,8 % и составила 55 штук.</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 xml:space="preserve">В январе-марте 2024 года объем работ, выполненных по виду экономической деятельности «Строительство», составил 8,1 </w:t>
      </w:r>
      <w:proofErr w:type="spellStart"/>
      <w:proofErr w:type="gramStart"/>
      <w:r w:rsidRPr="00A77CA8">
        <w:rPr>
          <w:rFonts w:ascii="Arial" w:hAnsi="Arial" w:cs="Arial"/>
          <w:sz w:val="20"/>
          <w:szCs w:val="20"/>
        </w:rPr>
        <w:t>млрд</w:t>
      </w:r>
      <w:proofErr w:type="spellEnd"/>
      <w:proofErr w:type="gramEnd"/>
      <w:r w:rsidRPr="00A77CA8">
        <w:rPr>
          <w:rFonts w:ascii="Arial" w:hAnsi="Arial" w:cs="Arial"/>
          <w:sz w:val="20"/>
          <w:szCs w:val="20"/>
        </w:rPr>
        <w:t> рублей, что в 1,8 раза выше января-марта 2023 года в сопоставимых ценах.</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Общая площадь введённых в действие жилых домов составила 98,0 тыс. кв. м, 82,3 % к январю-марту 2023 года.</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 xml:space="preserve">Оборот розничной торговли на территории области составил 39,7 </w:t>
      </w:r>
      <w:proofErr w:type="spellStart"/>
      <w:proofErr w:type="gramStart"/>
      <w:r w:rsidRPr="00A77CA8">
        <w:rPr>
          <w:rFonts w:ascii="Arial" w:hAnsi="Arial" w:cs="Arial"/>
          <w:sz w:val="20"/>
          <w:szCs w:val="20"/>
        </w:rPr>
        <w:t>млрд</w:t>
      </w:r>
      <w:proofErr w:type="spellEnd"/>
      <w:proofErr w:type="gramEnd"/>
      <w:r w:rsidRPr="00A77CA8">
        <w:rPr>
          <w:rFonts w:ascii="Arial" w:hAnsi="Arial" w:cs="Arial"/>
          <w:sz w:val="20"/>
          <w:szCs w:val="20"/>
        </w:rPr>
        <w:t xml:space="preserve"> рублей, что на 5,0 % выше января-марта 2023 года в сопоставимых ценах.</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 xml:space="preserve">Крупные и средние организации обеспечили 69,8 % оборота розничной торговли, малые организации и </w:t>
      </w:r>
      <w:proofErr w:type="spellStart"/>
      <w:r w:rsidRPr="00A77CA8">
        <w:rPr>
          <w:rFonts w:ascii="Arial" w:hAnsi="Arial" w:cs="Arial"/>
          <w:sz w:val="20"/>
          <w:szCs w:val="20"/>
        </w:rPr>
        <w:t>микропредприятия</w:t>
      </w:r>
      <w:proofErr w:type="spellEnd"/>
      <w:r w:rsidRPr="00A77CA8">
        <w:rPr>
          <w:rFonts w:ascii="Arial" w:hAnsi="Arial" w:cs="Arial"/>
          <w:sz w:val="20"/>
          <w:szCs w:val="20"/>
        </w:rPr>
        <w:t xml:space="preserve"> – 16,8 %, розничные рынки и ярмарки – 1,3 %, индивидуальные предприниматели, осуществляющие торговлю вне рынка – 12,1 %.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 xml:space="preserve">Объем продаж пищевых продуктов (включая напитки) и табачных изделий в январе-марте 2024 года составил 20,8 </w:t>
      </w:r>
      <w:proofErr w:type="spellStart"/>
      <w:proofErr w:type="gramStart"/>
      <w:r w:rsidRPr="00A77CA8">
        <w:rPr>
          <w:rFonts w:ascii="Arial" w:hAnsi="Arial" w:cs="Arial"/>
          <w:sz w:val="20"/>
          <w:szCs w:val="20"/>
        </w:rPr>
        <w:t>млрд</w:t>
      </w:r>
      <w:proofErr w:type="spellEnd"/>
      <w:proofErr w:type="gramEnd"/>
      <w:r w:rsidRPr="00A77CA8">
        <w:rPr>
          <w:rFonts w:ascii="Arial" w:hAnsi="Arial" w:cs="Arial"/>
          <w:sz w:val="20"/>
          <w:szCs w:val="20"/>
        </w:rPr>
        <w:t xml:space="preserve"> рублей, что на 5,4 % больше января-марта 2023 года, непродовольственных товаров – 19,0 </w:t>
      </w:r>
      <w:proofErr w:type="spellStart"/>
      <w:r w:rsidRPr="00A77CA8">
        <w:rPr>
          <w:rFonts w:ascii="Arial" w:hAnsi="Arial" w:cs="Arial"/>
          <w:sz w:val="20"/>
          <w:szCs w:val="20"/>
        </w:rPr>
        <w:t>млрд</w:t>
      </w:r>
      <w:proofErr w:type="spellEnd"/>
      <w:r w:rsidRPr="00A77CA8">
        <w:rPr>
          <w:rFonts w:ascii="Arial" w:hAnsi="Arial" w:cs="Arial"/>
          <w:sz w:val="20"/>
          <w:szCs w:val="20"/>
        </w:rPr>
        <w:t> рублей, на 4,6 % больше.</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В структуре оборота розничной торговли удельный вес пищевых продуктов (включая напитки) и табачных изделий составил 52,3 %, непродовольственных товаров – 47,7 %.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Цены на товары и платные услуги населению на потребительском рынке области в марте 2024 года выросли на 0,1 %. Продовольственные товары подорожали на 0,1 %, платные услуги населению - на 0,4 %. непродовольственные товары снизились на 0,1 %,</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 xml:space="preserve">В январе-марте 2024 года населению области было оказано платных услуг всеми хозяйствующими субъектами на 10,7 </w:t>
      </w:r>
      <w:proofErr w:type="spellStart"/>
      <w:proofErr w:type="gramStart"/>
      <w:r w:rsidRPr="00A77CA8">
        <w:rPr>
          <w:rFonts w:ascii="Arial" w:hAnsi="Arial" w:cs="Arial"/>
          <w:sz w:val="20"/>
          <w:szCs w:val="20"/>
        </w:rPr>
        <w:t>млрд</w:t>
      </w:r>
      <w:proofErr w:type="spellEnd"/>
      <w:proofErr w:type="gramEnd"/>
      <w:r w:rsidRPr="00A77CA8">
        <w:rPr>
          <w:rFonts w:ascii="Arial" w:hAnsi="Arial" w:cs="Arial"/>
          <w:sz w:val="20"/>
          <w:szCs w:val="20"/>
        </w:rPr>
        <w:t xml:space="preserve"> рублей, что выше на 0,1 % уровня января-марта 2023 года.</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 xml:space="preserve">Уровень зарегистрированной безработицы на 01 апреля 2024 года составил 0,4 % от численности рабочей силы в возрасте от 15 лет и старше, что ниже на 0,1 п.п., чем на 01 января 2024 года, на 0,3 п.п., чем </w:t>
      </w:r>
      <w:proofErr w:type="gramStart"/>
      <w:r w:rsidRPr="00A77CA8">
        <w:rPr>
          <w:rFonts w:ascii="Arial" w:hAnsi="Arial" w:cs="Arial"/>
          <w:sz w:val="20"/>
          <w:szCs w:val="20"/>
        </w:rPr>
        <w:t>на</w:t>
      </w:r>
      <w:proofErr w:type="gramEnd"/>
      <w:r w:rsidRPr="00A77CA8">
        <w:rPr>
          <w:rFonts w:ascii="Arial" w:hAnsi="Arial" w:cs="Arial"/>
          <w:sz w:val="20"/>
          <w:szCs w:val="20"/>
        </w:rPr>
        <w:t xml:space="preserve"> 01 апреля 2023 года.</w:t>
      </w:r>
    </w:p>
    <w:p w:rsidR="004B335A" w:rsidRPr="00A77CA8" w:rsidRDefault="004B335A" w:rsidP="004B335A">
      <w:pPr>
        <w:shd w:val="clear" w:color="auto" w:fill="FFFFFF"/>
        <w:spacing w:before="240"/>
        <w:jc w:val="both"/>
        <w:rPr>
          <w:rFonts w:ascii="Arial" w:hAnsi="Arial" w:cs="Arial"/>
          <w:sz w:val="20"/>
          <w:szCs w:val="20"/>
        </w:rPr>
      </w:pPr>
      <w:r w:rsidRPr="00A77CA8">
        <w:rPr>
          <w:rFonts w:ascii="Arial" w:hAnsi="Arial" w:cs="Arial"/>
          <w:sz w:val="20"/>
          <w:szCs w:val="20"/>
        </w:rPr>
        <w:t>Среднемесячная начисленная заработная плата в экономике области в январе-феврале 2024 года составила 58112,2 рубля, 118,7 % к январю-февралю 2023 года.</w:t>
      </w:r>
    </w:p>
    <w:p w:rsidR="000817BA" w:rsidRPr="00E91B57" w:rsidRDefault="000817BA" w:rsidP="008B10B0">
      <w:pPr>
        <w:pStyle w:val="afc"/>
        <w:shd w:val="clear" w:color="auto" w:fill="FFFFFF"/>
        <w:spacing w:before="0" w:beforeAutospacing="0" w:after="0" w:afterAutospacing="0"/>
        <w:ind w:left="0"/>
        <w:jc w:val="both"/>
        <w:rPr>
          <w:lang/>
        </w:rPr>
      </w:pPr>
    </w:p>
    <w:p w:rsidR="000817BA" w:rsidRPr="00F975D9" w:rsidRDefault="000817BA" w:rsidP="000817BA">
      <w:pPr>
        <w:jc w:val="center"/>
        <w:rPr>
          <w:rFonts w:ascii="Arial" w:hAnsi="Arial" w:cs="Arial"/>
          <w:sz w:val="20"/>
          <w:szCs w:val="20"/>
        </w:rPr>
      </w:pPr>
    </w:p>
    <w:p w:rsidR="000817BA" w:rsidRPr="000A345A" w:rsidRDefault="000817BA" w:rsidP="000817BA">
      <w:pPr>
        <w:pStyle w:val="25"/>
        <w:spacing w:before="0" w:after="0"/>
        <w:jc w:val="center"/>
        <w:rPr>
          <w:rFonts w:ascii="Arial" w:hAnsi="Arial" w:cs="Arial"/>
          <w:b/>
          <w:bCs/>
          <w:kern w:val="32"/>
          <w:sz w:val="28"/>
          <w:szCs w:val="28"/>
          <w:lang/>
        </w:rPr>
      </w:pPr>
      <w:r w:rsidRPr="000A345A">
        <w:rPr>
          <w:rFonts w:ascii="Arial" w:hAnsi="Arial" w:cs="Arial"/>
          <w:b/>
          <w:bCs/>
          <w:kern w:val="32"/>
          <w:szCs w:val="24"/>
          <w:lang/>
        </w:rPr>
        <w:t xml:space="preserve">Рынок </w:t>
      </w:r>
      <w:r w:rsidR="004B335A">
        <w:rPr>
          <w:rFonts w:ascii="Arial" w:hAnsi="Arial" w:cs="Arial"/>
          <w:b/>
          <w:bCs/>
          <w:kern w:val="32"/>
          <w:szCs w:val="24"/>
          <w:lang/>
        </w:rPr>
        <w:t xml:space="preserve">нежилой </w:t>
      </w:r>
      <w:r w:rsidRPr="000A345A">
        <w:rPr>
          <w:rFonts w:ascii="Arial" w:hAnsi="Arial" w:cs="Arial"/>
          <w:b/>
          <w:bCs/>
          <w:kern w:val="32"/>
          <w:szCs w:val="24"/>
          <w:lang/>
        </w:rPr>
        <w:t xml:space="preserve">недвижимости </w:t>
      </w:r>
      <w:r w:rsidR="004B335A">
        <w:rPr>
          <w:rFonts w:ascii="Arial" w:hAnsi="Arial" w:cs="Arial"/>
          <w:b/>
          <w:bCs/>
          <w:kern w:val="32"/>
          <w:szCs w:val="24"/>
          <w:lang/>
        </w:rPr>
        <w:t>Маловишерского района</w:t>
      </w:r>
    </w:p>
    <w:p w:rsidR="000817BA" w:rsidRDefault="000817BA" w:rsidP="000817BA">
      <w:pPr>
        <w:jc w:val="center"/>
        <w:rPr>
          <w:rFonts w:ascii="Arial" w:hAnsi="Arial" w:cs="Arial"/>
          <w:b/>
          <w:bCs/>
          <w:sz w:val="20"/>
          <w:szCs w:val="20"/>
        </w:rPr>
      </w:pPr>
    </w:p>
    <w:p w:rsidR="00746038" w:rsidRDefault="00746038" w:rsidP="000817BA">
      <w:pPr>
        <w:pStyle w:val="afff6"/>
        <w:ind w:firstLine="709"/>
        <w:rPr>
          <w:rFonts w:ascii="Arial" w:hAnsi="Arial" w:cs="Arial"/>
          <w:szCs w:val="20"/>
          <w:lang w:val="ru-RU"/>
        </w:rPr>
      </w:pPr>
    </w:p>
    <w:p w:rsidR="008B10B0" w:rsidRDefault="006408D1" w:rsidP="008B10B0">
      <w:pPr>
        <w:jc w:val="center"/>
        <w:rPr>
          <w:rFonts w:ascii="Arial" w:hAnsi="Arial" w:cs="Arial"/>
          <w:b/>
          <w:bCs/>
          <w:sz w:val="20"/>
          <w:szCs w:val="20"/>
        </w:rPr>
      </w:pPr>
      <w:r>
        <w:rPr>
          <w:rFonts w:ascii="Arial" w:hAnsi="Arial" w:cs="Arial"/>
          <w:b/>
          <w:bCs/>
          <w:noProof/>
          <w:sz w:val="20"/>
          <w:szCs w:val="20"/>
        </w:rPr>
        <w:lastRenderedPageBreak/>
        <w:drawing>
          <wp:inline distT="0" distB="0" distL="0" distR="0">
            <wp:extent cx="3924300" cy="38989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3924300" cy="3898900"/>
                    </a:xfrm>
                    <a:prstGeom prst="rect">
                      <a:avLst/>
                    </a:prstGeom>
                    <a:noFill/>
                    <a:ln w="9525">
                      <a:noFill/>
                      <a:miter lim="800000"/>
                      <a:headEnd/>
                      <a:tailEnd/>
                    </a:ln>
                  </pic:spPr>
                </pic:pic>
              </a:graphicData>
            </a:graphic>
          </wp:inline>
        </w:drawing>
      </w:r>
    </w:p>
    <w:p w:rsidR="008B10B0" w:rsidRDefault="008B10B0" w:rsidP="008B10B0">
      <w:pPr>
        <w:jc w:val="center"/>
        <w:rPr>
          <w:rFonts w:ascii="Arial" w:hAnsi="Arial" w:cs="Arial"/>
          <w:b/>
          <w:bCs/>
          <w:sz w:val="20"/>
          <w:szCs w:val="20"/>
        </w:rPr>
      </w:pPr>
      <w:r>
        <w:rPr>
          <w:rFonts w:ascii="Arial" w:hAnsi="Arial" w:cs="Arial"/>
          <w:b/>
          <w:bCs/>
          <w:sz w:val="20"/>
          <w:szCs w:val="20"/>
        </w:rPr>
        <w:t xml:space="preserve">                </w:t>
      </w:r>
    </w:p>
    <w:p w:rsidR="008B10B0" w:rsidRDefault="008B10B0" w:rsidP="008B10B0">
      <w:pPr>
        <w:jc w:val="center"/>
        <w:rPr>
          <w:rFonts w:ascii="Arial" w:hAnsi="Arial" w:cs="Arial"/>
          <w:b/>
          <w:bCs/>
          <w:sz w:val="20"/>
          <w:szCs w:val="20"/>
        </w:rPr>
      </w:pPr>
      <w:r>
        <w:rPr>
          <w:rFonts w:ascii="Arial" w:hAnsi="Arial" w:cs="Arial"/>
          <w:b/>
          <w:bCs/>
          <w:sz w:val="20"/>
          <w:szCs w:val="20"/>
        </w:rPr>
        <w:t xml:space="preserve">          </w:t>
      </w:r>
    </w:p>
    <w:p w:rsidR="007F4B9B" w:rsidRPr="007F4B9B" w:rsidRDefault="007F4B9B" w:rsidP="000817BA">
      <w:pPr>
        <w:pStyle w:val="afff6"/>
        <w:ind w:firstLine="709"/>
        <w:rPr>
          <w:rFonts w:ascii="Arial" w:hAnsi="Arial" w:cs="Arial"/>
          <w:color w:val="auto"/>
          <w:szCs w:val="20"/>
          <w:lang w:val="ru-RU"/>
        </w:rPr>
      </w:pPr>
    </w:p>
    <w:p w:rsidR="000817BA" w:rsidRPr="00A83065" w:rsidRDefault="000817BA" w:rsidP="000817BA">
      <w:pPr>
        <w:spacing w:after="120"/>
        <w:jc w:val="center"/>
        <w:rPr>
          <w:rFonts w:ascii="Arial" w:hAnsi="Arial" w:cs="Arial"/>
          <w:b/>
          <w:sz w:val="20"/>
          <w:szCs w:val="20"/>
        </w:rPr>
      </w:pPr>
      <w:proofErr w:type="spellStart"/>
      <w:r w:rsidRPr="00A83065">
        <w:rPr>
          <w:rFonts w:ascii="Arial" w:hAnsi="Arial" w:cs="Arial"/>
          <w:b/>
          <w:sz w:val="20"/>
          <w:szCs w:val="20"/>
        </w:rPr>
        <w:t>Ценообразующие</w:t>
      </w:r>
      <w:proofErr w:type="spellEnd"/>
      <w:r w:rsidRPr="00A83065">
        <w:rPr>
          <w:rFonts w:ascii="Arial" w:hAnsi="Arial" w:cs="Arial"/>
          <w:b/>
          <w:sz w:val="20"/>
          <w:szCs w:val="20"/>
        </w:rPr>
        <w:t xml:space="preserve"> факторы</w:t>
      </w:r>
    </w:p>
    <w:p w:rsidR="000817BA" w:rsidRPr="00A21FD8" w:rsidRDefault="000817BA" w:rsidP="000817BA">
      <w:pPr>
        <w:shd w:val="clear" w:color="auto" w:fill="FFFFFF"/>
        <w:ind w:firstLine="709"/>
        <w:jc w:val="both"/>
        <w:rPr>
          <w:rFonts w:ascii="Arial" w:hAnsi="Arial" w:cs="Arial"/>
          <w:sz w:val="20"/>
          <w:szCs w:val="20"/>
        </w:rPr>
      </w:pPr>
      <w:r w:rsidRPr="00A21FD8">
        <w:rPr>
          <w:rFonts w:ascii="Arial" w:hAnsi="Arial" w:cs="Arial"/>
          <w:sz w:val="20"/>
          <w:szCs w:val="20"/>
        </w:rPr>
        <w:t xml:space="preserve">В ходе работы были рассмотрены следующие </w:t>
      </w:r>
      <w:proofErr w:type="spellStart"/>
      <w:r w:rsidRPr="00A21FD8">
        <w:rPr>
          <w:rFonts w:ascii="Arial" w:hAnsi="Arial" w:cs="Arial"/>
          <w:sz w:val="20"/>
          <w:szCs w:val="20"/>
        </w:rPr>
        <w:t>цено</w:t>
      </w:r>
      <w:r>
        <w:rPr>
          <w:rFonts w:ascii="Arial" w:hAnsi="Arial" w:cs="Arial"/>
          <w:sz w:val="20"/>
          <w:szCs w:val="20"/>
        </w:rPr>
        <w:t>о</w:t>
      </w:r>
      <w:r w:rsidRPr="00A21FD8">
        <w:rPr>
          <w:rFonts w:ascii="Arial" w:hAnsi="Arial" w:cs="Arial"/>
          <w:sz w:val="20"/>
          <w:szCs w:val="20"/>
        </w:rPr>
        <w:t>бразующие</w:t>
      </w:r>
      <w:proofErr w:type="spellEnd"/>
      <w:r w:rsidRPr="00A21FD8">
        <w:rPr>
          <w:rFonts w:ascii="Arial" w:hAnsi="Arial" w:cs="Arial"/>
          <w:sz w:val="20"/>
          <w:szCs w:val="20"/>
        </w:rPr>
        <w:t xml:space="preserve"> факторы:</w:t>
      </w:r>
    </w:p>
    <w:p w:rsidR="000817BA" w:rsidRPr="00A21FD8" w:rsidRDefault="000817BA" w:rsidP="000817BA">
      <w:pPr>
        <w:shd w:val="clear" w:color="auto" w:fill="FFFFFF"/>
        <w:spacing w:before="120"/>
        <w:ind w:firstLine="709"/>
        <w:jc w:val="both"/>
        <w:rPr>
          <w:rFonts w:ascii="Arial" w:hAnsi="Arial" w:cs="Arial"/>
          <w:sz w:val="20"/>
          <w:szCs w:val="20"/>
        </w:rPr>
      </w:pPr>
      <w:r w:rsidRPr="00A21FD8">
        <w:rPr>
          <w:rFonts w:ascii="Arial" w:hAnsi="Arial" w:cs="Arial"/>
          <w:sz w:val="20"/>
          <w:szCs w:val="20"/>
        </w:rPr>
        <w:t>1. Местоположение – район/округ расположения, пешая/транспортная доступность, расположение относительно главных улиц (1-я линия / внутриквартальное расположение). Как показала проведенная работа, меньшим спросом пользуются объекты, расположенные в старых промышленных зонах и местах</w:t>
      </w:r>
      <w:r>
        <w:rPr>
          <w:rFonts w:ascii="Arial" w:hAnsi="Arial" w:cs="Arial"/>
          <w:sz w:val="20"/>
          <w:szCs w:val="20"/>
        </w:rPr>
        <w:t>,</w:t>
      </w:r>
      <w:r w:rsidRPr="00A21FD8">
        <w:rPr>
          <w:rFonts w:ascii="Arial" w:hAnsi="Arial" w:cs="Arial"/>
          <w:sz w:val="20"/>
          <w:szCs w:val="20"/>
        </w:rPr>
        <w:t xml:space="preserve"> не обладающих высоким пешеходным и автомобильным трафиком.</w:t>
      </w:r>
    </w:p>
    <w:p w:rsidR="000817BA" w:rsidRPr="00A21FD8" w:rsidRDefault="000817BA" w:rsidP="000817BA">
      <w:pPr>
        <w:shd w:val="clear" w:color="auto" w:fill="FFFFFF"/>
        <w:ind w:firstLine="709"/>
        <w:jc w:val="both"/>
        <w:rPr>
          <w:rFonts w:ascii="Arial" w:hAnsi="Arial" w:cs="Arial"/>
          <w:sz w:val="20"/>
          <w:szCs w:val="20"/>
        </w:rPr>
      </w:pPr>
      <w:r w:rsidRPr="00A21FD8">
        <w:rPr>
          <w:rFonts w:ascii="Arial" w:hAnsi="Arial" w:cs="Arial"/>
          <w:sz w:val="20"/>
          <w:szCs w:val="20"/>
        </w:rPr>
        <w:t>2. Этаж расположения - первый этаж является более привлекательным, прочие этажи по своей сути попадают в один ценовой диапазон и могут быть использованы с незначительными ограничениями от первого.</w:t>
      </w:r>
    </w:p>
    <w:p w:rsidR="000817BA" w:rsidRPr="00A21FD8" w:rsidRDefault="000817BA" w:rsidP="000817BA">
      <w:pPr>
        <w:shd w:val="clear" w:color="auto" w:fill="FFFFFF"/>
        <w:ind w:firstLine="709"/>
        <w:jc w:val="both"/>
        <w:rPr>
          <w:rFonts w:ascii="Arial" w:hAnsi="Arial" w:cs="Arial"/>
          <w:sz w:val="20"/>
          <w:szCs w:val="20"/>
        </w:rPr>
      </w:pPr>
      <w:r w:rsidRPr="00A21FD8">
        <w:rPr>
          <w:rFonts w:ascii="Arial" w:hAnsi="Arial" w:cs="Arial"/>
          <w:sz w:val="20"/>
          <w:szCs w:val="20"/>
        </w:rPr>
        <w:t>3. Техническое состояние - готов ли объект приносить прибыль, или требует дополнительных вложений. Данный фактор значительно влияет на цену объекта и на его привлекательность для потенциальных покупателей.</w:t>
      </w:r>
    </w:p>
    <w:p w:rsidR="000817BA" w:rsidRPr="00A21FD8" w:rsidRDefault="000817BA" w:rsidP="000817BA">
      <w:pPr>
        <w:shd w:val="clear" w:color="auto" w:fill="FFFFFF"/>
        <w:ind w:firstLine="709"/>
        <w:jc w:val="both"/>
        <w:rPr>
          <w:rFonts w:ascii="Arial" w:hAnsi="Arial" w:cs="Arial"/>
          <w:sz w:val="20"/>
          <w:szCs w:val="20"/>
        </w:rPr>
      </w:pPr>
      <w:r w:rsidRPr="00A21FD8">
        <w:rPr>
          <w:rFonts w:ascii="Arial" w:hAnsi="Arial" w:cs="Arial"/>
          <w:sz w:val="20"/>
          <w:szCs w:val="20"/>
        </w:rPr>
        <w:t>4. Тип здания, в котором расположен объект. Объекты, расположенные в Торговых центрах и Бизнес Центрах более привлекательны для потенциальных покупателей и имеют большие цены предложений, чем встроенно-пристроенные помещения, расположенные в жилых зданиях.</w:t>
      </w:r>
    </w:p>
    <w:p w:rsidR="000817BA" w:rsidRPr="00A21FD8" w:rsidRDefault="000817BA" w:rsidP="000817BA">
      <w:pPr>
        <w:shd w:val="clear" w:color="auto" w:fill="FFFFFF"/>
        <w:ind w:firstLine="709"/>
        <w:jc w:val="both"/>
        <w:rPr>
          <w:rFonts w:ascii="Arial" w:hAnsi="Arial" w:cs="Arial"/>
          <w:sz w:val="20"/>
          <w:szCs w:val="20"/>
        </w:rPr>
      </w:pPr>
      <w:r w:rsidRPr="00A21FD8">
        <w:rPr>
          <w:rFonts w:ascii="Arial" w:hAnsi="Arial" w:cs="Arial"/>
          <w:sz w:val="20"/>
          <w:szCs w:val="20"/>
        </w:rPr>
        <w:t xml:space="preserve">5. Площадь так же является важным </w:t>
      </w:r>
      <w:proofErr w:type="spellStart"/>
      <w:r w:rsidRPr="00A21FD8">
        <w:rPr>
          <w:rFonts w:ascii="Arial" w:hAnsi="Arial" w:cs="Arial"/>
          <w:sz w:val="20"/>
          <w:szCs w:val="20"/>
        </w:rPr>
        <w:t>ценообразующим</w:t>
      </w:r>
      <w:proofErr w:type="spellEnd"/>
      <w:r w:rsidRPr="00A21FD8">
        <w:rPr>
          <w:rFonts w:ascii="Arial" w:hAnsi="Arial" w:cs="Arial"/>
          <w:sz w:val="20"/>
          <w:szCs w:val="20"/>
        </w:rPr>
        <w:t xml:space="preserve"> фактором. С ее снижением цена предложения, как правило, растет. </w:t>
      </w:r>
    </w:p>
    <w:p w:rsidR="000817BA" w:rsidRPr="00A21FD8" w:rsidRDefault="000817BA" w:rsidP="000817BA">
      <w:pPr>
        <w:shd w:val="clear" w:color="auto" w:fill="FFFFFF"/>
        <w:ind w:firstLine="709"/>
        <w:jc w:val="both"/>
        <w:rPr>
          <w:rFonts w:ascii="Arial" w:hAnsi="Arial" w:cs="Arial"/>
          <w:sz w:val="20"/>
          <w:szCs w:val="20"/>
        </w:rPr>
      </w:pPr>
      <w:r w:rsidRPr="00A21FD8">
        <w:rPr>
          <w:rFonts w:ascii="Arial" w:hAnsi="Arial" w:cs="Arial"/>
          <w:sz w:val="20"/>
          <w:szCs w:val="20"/>
        </w:rPr>
        <w:t xml:space="preserve">6. Наличие отдельного входа является важным </w:t>
      </w:r>
      <w:proofErr w:type="spellStart"/>
      <w:r w:rsidRPr="00A21FD8">
        <w:rPr>
          <w:rFonts w:ascii="Arial" w:hAnsi="Arial" w:cs="Arial"/>
          <w:sz w:val="20"/>
          <w:szCs w:val="20"/>
        </w:rPr>
        <w:t>ценообразующим</w:t>
      </w:r>
      <w:proofErr w:type="spellEnd"/>
      <w:r w:rsidRPr="00A21FD8">
        <w:rPr>
          <w:rFonts w:ascii="Arial" w:hAnsi="Arial" w:cs="Arial"/>
          <w:sz w:val="20"/>
          <w:szCs w:val="20"/>
        </w:rPr>
        <w:t xml:space="preserve"> фактором для  торговой и офисной недвижимости.</w:t>
      </w:r>
    </w:p>
    <w:p w:rsidR="000817BA" w:rsidRPr="00292895" w:rsidRDefault="000817BA" w:rsidP="000817BA">
      <w:pPr>
        <w:rPr>
          <w:b/>
        </w:rPr>
      </w:pPr>
      <w:bookmarkStart w:id="115" w:name="_Toc481435572"/>
      <w:r w:rsidRPr="00292895">
        <w:rPr>
          <w:b/>
        </w:rPr>
        <w:t>На стоимость оцениваемых помещений способны оказать влияние и другие факторы (рассмотрены по тексту отчета).</w:t>
      </w:r>
      <w:bookmarkEnd w:id="115"/>
    </w:p>
    <w:p w:rsidR="000817BA" w:rsidRDefault="000817BA" w:rsidP="000817BA">
      <w:pPr>
        <w:pStyle w:val="1"/>
        <w:spacing w:before="0" w:after="0"/>
        <w:jc w:val="both"/>
        <w:rPr>
          <w:rFonts w:ascii="Arial" w:hAnsi="Arial"/>
          <w:sz w:val="28"/>
          <w:szCs w:val="28"/>
          <w:u w:val="single"/>
          <w:lang w:val="ru-RU"/>
        </w:rPr>
      </w:pPr>
    </w:p>
    <w:p w:rsidR="000817BA" w:rsidRPr="002E02DB" w:rsidRDefault="000817BA" w:rsidP="002E02DB">
      <w:pPr>
        <w:pStyle w:val="1"/>
        <w:spacing w:before="0"/>
        <w:rPr>
          <w:rFonts w:ascii="Arial" w:hAnsi="Arial"/>
          <w:sz w:val="28"/>
          <w:szCs w:val="28"/>
          <w:u w:val="single"/>
          <w:lang w:val="ru-RU"/>
        </w:rPr>
      </w:pPr>
      <w:bookmarkStart w:id="116" w:name="_Toc120022140"/>
      <w:bookmarkStart w:id="117" w:name="_Toc169182763"/>
      <w:r>
        <w:rPr>
          <w:rFonts w:ascii="Arial" w:hAnsi="Arial"/>
          <w:sz w:val="28"/>
          <w:szCs w:val="28"/>
          <w:u w:val="single"/>
          <w:lang w:val="ru-RU"/>
        </w:rPr>
        <w:t>8</w:t>
      </w:r>
      <w:r w:rsidRPr="002E02DB">
        <w:rPr>
          <w:rFonts w:ascii="Arial" w:hAnsi="Arial"/>
          <w:sz w:val="28"/>
          <w:szCs w:val="28"/>
          <w:u w:val="single"/>
          <w:lang w:val="ru-RU"/>
        </w:rPr>
        <w:t>. Описание процесса оценки объекта оценки в рамках применяемых подходов</w:t>
      </w:r>
      <w:bookmarkEnd w:id="116"/>
      <w:bookmarkEnd w:id="117"/>
    </w:p>
    <w:p w:rsidR="000817BA" w:rsidRDefault="000817BA" w:rsidP="000817BA">
      <w:pPr>
        <w:jc w:val="both"/>
        <w:rPr>
          <w:rFonts w:ascii="Arial" w:hAnsi="Arial" w:cs="Arial"/>
          <w:sz w:val="20"/>
          <w:szCs w:val="20"/>
        </w:rPr>
      </w:pPr>
      <w:bookmarkStart w:id="118" w:name="_Toc211938158"/>
      <w:bookmarkStart w:id="119" w:name="_Toc211938650"/>
    </w:p>
    <w:p w:rsidR="000817BA" w:rsidRPr="007B0943" w:rsidRDefault="000817BA" w:rsidP="000817BA">
      <w:pPr>
        <w:ind w:firstLine="709"/>
        <w:jc w:val="both"/>
        <w:rPr>
          <w:rFonts w:ascii="Arial" w:hAnsi="Arial" w:cs="Arial"/>
          <w:sz w:val="20"/>
          <w:szCs w:val="20"/>
        </w:rPr>
      </w:pPr>
      <w:r w:rsidRPr="007B0943">
        <w:rPr>
          <w:rFonts w:ascii="Arial" w:hAnsi="Arial" w:cs="Arial"/>
          <w:sz w:val="20"/>
          <w:szCs w:val="20"/>
        </w:rPr>
        <w:t>Процесс оценки включает в себя:</w:t>
      </w:r>
    </w:p>
    <w:p w:rsidR="000817BA" w:rsidRPr="007B0943" w:rsidRDefault="000817BA" w:rsidP="000817BA">
      <w:pPr>
        <w:pStyle w:val="310"/>
        <w:numPr>
          <w:ilvl w:val="0"/>
          <w:numId w:val="1"/>
        </w:numPr>
        <w:suppressAutoHyphens/>
        <w:rPr>
          <w:rFonts w:ascii="Arial" w:hAnsi="Arial" w:cs="Arial"/>
          <w:i w:val="0"/>
          <w:sz w:val="20"/>
        </w:rPr>
      </w:pPr>
      <w:r w:rsidRPr="007B0943">
        <w:rPr>
          <w:rFonts w:ascii="Arial" w:hAnsi="Arial" w:cs="Arial"/>
          <w:i w:val="0"/>
          <w:sz w:val="20"/>
        </w:rPr>
        <w:t xml:space="preserve">Заключение </w:t>
      </w:r>
      <w:r>
        <w:rPr>
          <w:rFonts w:ascii="Arial" w:hAnsi="Arial" w:cs="Arial"/>
          <w:i w:val="0"/>
          <w:sz w:val="20"/>
        </w:rPr>
        <w:t>контракта</w:t>
      </w:r>
      <w:r w:rsidRPr="007B0943">
        <w:rPr>
          <w:rFonts w:ascii="Arial" w:hAnsi="Arial" w:cs="Arial"/>
          <w:i w:val="0"/>
          <w:sz w:val="20"/>
        </w:rPr>
        <w:t xml:space="preserve"> на оказание услуг по оценке;</w:t>
      </w:r>
    </w:p>
    <w:p w:rsidR="000817BA" w:rsidRPr="007B0943" w:rsidRDefault="000817BA" w:rsidP="000817BA">
      <w:pPr>
        <w:pStyle w:val="310"/>
        <w:numPr>
          <w:ilvl w:val="0"/>
          <w:numId w:val="1"/>
        </w:numPr>
        <w:suppressAutoHyphens/>
        <w:rPr>
          <w:rFonts w:ascii="Arial" w:hAnsi="Arial" w:cs="Arial"/>
          <w:i w:val="0"/>
          <w:sz w:val="20"/>
        </w:rPr>
      </w:pPr>
      <w:r w:rsidRPr="007B0943">
        <w:rPr>
          <w:rFonts w:ascii="Arial" w:hAnsi="Arial" w:cs="Arial"/>
          <w:i w:val="0"/>
          <w:sz w:val="20"/>
        </w:rPr>
        <w:t>Визуальный осмотр объекта</w:t>
      </w:r>
      <w:r w:rsidRPr="007B0943">
        <w:rPr>
          <w:rFonts w:ascii="Arial" w:hAnsi="Arial" w:cs="Arial"/>
          <w:i w:val="0"/>
          <w:sz w:val="20"/>
          <w:lang w:val="en-US"/>
        </w:rPr>
        <w:t>;</w:t>
      </w:r>
    </w:p>
    <w:p w:rsidR="000817BA" w:rsidRPr="007B0943" w:rsidRDefault="000817BA" w:rsidP="000817BA">
      <w:pPr>
        <w:pStyle w:val="310"/>
        <w:numPr>
          <w:ilvl w:val="0"/>
          <w:numId w:val="1"/>
        </w:numPr>
        <w:suppressAutoHyphens/>
        <w:rPr>
          <w:rFonts w:ascii="Arial" w:hAnsi="Arial" w:cs="Arial"/>
          <w:i w:val="0"/>
          <w:sz w:val="20"/>
        </w:rPr>
      </w:pPr>
      <w:r w:rsidRPr="007B0943">
        <w:rPr>
          <w:rFonts w:ascii="Arial" w:hAnsi="Arial" w:cs="Arial"/>
          <w:i w:val="0"/>
          <w:sz w:val="20"/>
        </w:rPr>
        <w:t>Изучение данных о фактическом состоянии здания и сведений об использовании и происхождении объекта, полученных от Заказчика;</w:t>
      </w:r>
    </w:p>
    <w:p w:rsidR="000817BA" w:rsidRPr="007B0943" w:rsidRDefault="000817BA" w:rsidP="000817BA">
      <w:pPr>
        <w:pStyle w:val="310"/>
        <w:numPr>
          <w:ilvl w:val="0"/>
          <w:numId w:val="1"/>
        </w:numPr>
        <w:suppressAutoHyphens/>
        <w:rPr>
          <w:rFonts w:ascii="Arial" w:hAnsi="Arial" w:cs="Arial"/>
          <w:i w:val="0"/>
          <w:sz w:val="20"/>
        </w:rPr>
      </w:pPr>
      <w:r w:rsidRPr="007B0943">
        <w:rPr>
          <w:rFonts w:ascii="Arial" w:hAnsi="Arial" w:cs="Arial"/>
          <w:i w:val="0"/>
          <w:sz w:val="20"/>
        </w:rPr>
        <w:lastRenderedPageBreak/>
        <w:t>Сбор необходимой информации;</w:t>
      </w:r>
    </w:p>
    <w:p w:rsidR="000817BA" w:rsidRPr="007B0943" w:rsidRDefault="000817BA" w:rsidP="000817BA">
      <w:pPr>
        <w:pStyle w:val="310"/>
        <w:numPr>
          <w:ilvl w:val="0"/>
          <w:numId w:val="1"/>
        </w:numPr>
        <w:suppressAutoHyphens/>
        <w:rPr>
          <w:rFonts w:ascii="Arial" w:hAnsi="Arial" w:cs="Arial"/>
          <w:i w:val="0"/>
          <w:sz w:val="20"/>
        </w:rPr>
      </w:pPr>
      <w:r w:rsidRPr="007B0943">
        <w:rPr>
          <w:rFonts w:ascii="Arial" w:hAnsi="Arial" w:cs="Arial"/>
          <w:i w:val="0"/>
          <w:sz w:val="20"/>
        </w:rPr>
        <w:t>Применение общепринятых подходов к оценке стоимости;</w:t>
      </w:r>
    </w:p>
    <w:p w:rsidR="000817BA" w:rsidRPr="007B0943" w:rsidRDefault="000817BA" w:rsidP="000817BA">
      <w:pPr>
        <w:pStyle w:val="310"/>
        <w:numPr>
          <w:ilvl w:val="0"/>
          <w:numId w:val="1"/>
        </w:numPr>
        <w:suppressAutoHyphens/>
        <w:rPr>
          <w:rFonts w:ascii="Arial" w:hAnsi="Arial" w:cs="Arial"/>
          <w:i w:val="0"/>
          <w:sz w:val="20"/>
        </w:rPr>
      </w:pPr>
      <w:r w:rsidRPr="007B0943">
        <w:rPr>
          <w:rFonts w:ascii="Arial" w:hAnsi="Arial" w:cs="Arial"/>
          <w:i w:val="0"/>
          <w:sz w:val="20"/>
        </w:rPr>
        <w:t>Согласование результатов и итоговая оценка рыночной стоимости;</w:t>
      </w:r>
    </w:p>
    <w:p w:rsidR="000817BA" w:rsidRDefault="000817BA" w:rsidP="000817BA">
      <w:pPr>
        <w:pStyle w:val="310"/>
        <w:numPr>
          <w:ilvl w:val="0"/>
          <w:numId w:val="1"/>
        </w:numPr>
        <w:suppressAutoHyphens/>
        <w:rPr>
          <w:rFonts w:ascii="Arial" w:hAnsi="Arial" w:cs="Arial"/>
          <w:i w:val="0"/>
          <w:sz w:val="20"/>
        </w:rPr>
      </w:pPr>
      <w:r w:rsidRPr="007B0943">
        <w:rPr>
          <w:rFonts w:ascii="Arial" w:hAnsi="Arial" w:cs="Arial"/>
          <w:i w:val="0"/>
          <w:sz w:val="20"/>
        </w:rPr>
        <w:t>Написание отчета об оценке.</w:t>
      </w:r>
    </w:p>
    <w:p w:rsidR="000817BA" w:rsidRPr="007B0943" w:rsidRDefault="000817BA" w:rsidP="000817BA">
      <w:pPr>
        <w:pStyle w:val="310"/>
        <w:suppressAutoHyphens/>
        <w:ind w:left="502"/>
        <w:rPr>
          <w:rFonts w:ascii="Arial" w:hAnsi="Arial" w:cs="Arial"/>
          <w:i w:val="0"/>
          <w:sz w:val="20"/>
        </w:rPr>
      </w:pPr>
    </w:p>
    <w:p w:rsidR="000817BA" w:rsidRPr="0069658B" w:rsidRDefault="000817BA" w:rsidP="000817BA">
      <w:pPr>
        <w:pStyle w:val="BodyText3"/>
        <w:suppressAutoHyphens/>
        <w:spacing w:after="120"/>
        <w:jc w:val="center"/>
        <w:rPr>
          <w:rFonts w:ascii="Arial" w:hAnsi="Arial" w:cs="Arial"/>
          <w:b/>
          <w:i w:val="0"/>
          <w:color w:val="000000"/>
          <w:sz w:val="20"/>
        </w:rPr>
      </w:pPr>
      <w:bookmarkStart w:id="120" w:name="_Toc214681738"/>
      <w:r w:rsidRPr="0069658B">
        <w:rPr>
          <w:rFonts w:ascii="Arial" w:hAnsi="Arial" w:cs="Arial"/>
          <w:b/>
          <w:i w:val="0"/>
          <w:color w:val="000000"/>
          <w:sz w:val="20"/>
        </w:rPr>
        <w:t>Краткая характеристика подходов оценки</w:t>
      </w:r>
    </w:p>
    <w:p w:rsidR="000817BA" w:rsidRPr="002658E4" w:rsidRDefault="000817BA" w:rsidP="000817BA">
      <w:pPr>
        <w:pStyle w:val="aff7"/>
        <w:spacing w:before="39" w:line="244" w:lineRule="auto"/>
        <w:ind w:right="-2" w:firstLine="710"/>
        <w:jc w:val="both"/>
        <w:rPr>
          <w:rFonts w:ascii="Arial" w:hAnsi="Arial" w:cs="Arial"/>
          <w:sz w:val="20"/>
          <w:szCs w:val="20"/>
        </w:rPr>
      </w:pPr>
      <w:bookmarkStart w:id="121" w:name="_Toc286846544"/>
      <w:r w:rsidRPr="002658E4">
        <w:rPr>
          <w:rFonts w:ascii="Arial" w:hAnsi="Arial" w:cs="Arial"/>
          <w:sz w:val="20"/>
          <w:szCs w:val="20"/>
        </w:rPr>
        <w:t>Оценщик</w:t>
      </w:r>
      <w:r>
        <w:rPr>
          <w:rFonts w:ascii="Arial" w:hAnsi="Arial" w:cs="Arial"/>
          <w:sz w:val="20"/>
          <w:szCs w:val="20"/>
          <w:lang w:val="ru-RU"/>
        </w:rPr>
        <w:t xml:space="preserve"> </w:t>
      </w:r>
      <w:r w:rsidRPr="002658E4">
        <w:rPr>
          <w:rFonts w:ascii="Arial" w:hAnsi="Arial" w:cs="Arial"/>
          <w:sz w:val="20"/>
          <w:szCs w:val="20"/>
        </w:rPr>
        <w:t>при</w:t>
      </w:r>
      <w:r>
        <w:rPr>
          <w:rFonts w:ascii="Arial" w:hAnsi="Arial" w:cs="Arial"/>
          <w:sz w:val="20"/>
          <w:szCs w:val="20"/>
          <w:lang w:val="ru-RU"/>
        </w:rPr>
        <w:t xml:space="preserve"> </w:t>
      </w:r>
      <w:r w:rsidRPr="002658E4">
        <w:rPr>
          <w:rFonts w:ascii="Arial" w:hAnsi="Arial" w:cs="Arial"/>
          <w:sz w:val="20"/>
          <w:szCs w:val="20"/>
        </w:rPr>
        <w:t>проведении</w:t>
      </w:r>
      <w:r>
        <w:rPr>
          <w:rFonts w:ascii="Arial" w:hAnsi="Arial" w:cs="Arial"/>
          <w:sz w:val="20"/>
          <w:szCs w:val="20"/>
          <w:lang w:val="ru-RU"/>
        </w:rPr>
        <w:t xml:space="preserve"> </w:t>
      </w:r>
      <w:r w:rsidRPr="002658E4">
        <w:rPr>
          <w:rFonts w:ascii="Arial" w:hAnsi="Arial" w:cs="Arial"/>
          <w:sz w:val="20"/>
          <w:szCs w:val="20"/>
        </w:rPr>
        <w:t>оценки</w:t>
      </w:r>
      <w:r>
        <w:rPr>
          <w:rFonts w:ascii="Arial" w:hAnsi="Arial" w:cs="Arial"/>
          <w:sz w:val="20"/>
          <w:szCs w:val="20"/>
          <w:lang w:val="ru-RU"/>
        </w:rPr>
        <w:t xml:space="preserve"> </w:t>
      </w:r>
      <w:r w:rsidRPr="002658E4">
        <w:rPr>
          <w:rFonts w:ascii="Arial" w:hAnsi="Arial" w:cs="Arial"/>
          <w:sz w:val="20"/>
          <w:szCs w:val="20"/>
        </w:rPr>
        <w:t>обязан</w:t>
      </w:r>
      <w:r>
        <w:rPr>
          <w:rFonts w:ascii="Arial" w:hAnsi="Arial" w:cs="Arial"/>
          <w:sz w:val="20"/>
          <w:szCs w:val="20"/>
          <w:lang w:val="ru-RU"/>
        </w:rPr>
        <w:t xml:space="preserve"> </w:t>
      </w:r>
      <w:r w:rsidRPr="002658E4">
        <w:rPr>
          <w:rFonts w:ascii="Arial" w:hAnsi="Arial" w:cs="Arial"/>
          <w:sz w:val="20"/>
          <w:szCs w:val="20"/>
        </w:rPr>
        <w:t>использовать</w:t>
      </w:r>
      <w:r>
        <w:rPr>
          <w:rFonts w:ascii="Arial" w:hAnsi="Arial" w:cs="Arial"/>
          <w:sz w:val="20"/>
          <w:szCs w:val="20"/>
          <w:lang w:val="ru-RU"/>
        </w:rPr>
        <w:t xml:space="preserve"> </w:t>
      </w:r>
      <w:r w:rsidRPr="002658E4">
        <w:rPr>
          <w:rFonts w:ascii="Arial" w:hAnsi="Arial" w:cs="Arial"/>
          <w:sz w:val="20"/>
          <w:szCs w:val="20"/>
        </w:rPr>
        <w:t>(или</w:t>
      </w:r>
      <w:r>
        <w:rPr>
          <w:rFonts w:ascii="Arial" w:hAnsi="Arial" w:cs="Arial"/>
          <w:sz w:val="20"/>
          <w:szCs w:val="20"/>
          <w:lang w:val="ru-RU"/>
        </w:rPr>
        <w:t xml:space="preserve"> </w:t>
      </w:r>
      <w:r w:rsidRPr="002658E4">
        <w:rPr>
          <w:rFonts w:ascii="Arial" w:hAnsi="Arial" w:cs="Arial"/>
          <w:sz w:val="20"/>
          <w:szCs w:val="20"/>
        </w:rPr>
        <w:t>обосновать</w:t>
      </w:r>
      <w:r>
        <w:rPr>
          <w:rFonts w:ascii="Arial" w:hAnsi="Arial" w:cs="Arial"/>
          <w:sz w:val="20"/>
          <w:szCs w:val="20"/>
          <w:lang w:val="ru-RU"/>
        </w:rPr>
        <w:t xml:space="preserve"> </w:t>
      </w:r>
      <w:r w:rsidRPr="002658E4">
        <w:rPr>
          <w:rFonts w:ascii="Arial" w:hAnsi="Arial" w:cs="Arial"/>
          <w:sz w:val="20"/>
          <w:szCs w:val="20"/>
        </w:rPr>
        <w:t>отказ</w:t>
      </w:r>
      <w:r>
        <w:rPr>
          <w:rFonts w:ascii="Arial" w:hAnsi="Arial" w:cs="Arial"/>
          <w:sz w:val="20"/>
          <w:szCs w:val="20"/>
          <w:lang w:val="ru-RU"/>
        </w:rPr>
        <w:t xml:space="preserve"> </w:t>
      </w:r>
      <w:r w:rsidRPr="002658E4">
        <w:rPr>
          <w:rFonts w:ascii="Arial" w:hAnsi="Arial" w:cs="Arial"/>
          <w:sz w:val="20"/>
          <w:szCs w:val="20"/>
        </w:rPr>
        <w:t>от</w:t>
      </w:r>
      <w:r>
        <w:rPr>
          <w:rFonts w:ascii="Arial" w:hAnsi="Arial" w:cs="Arial"/>
          <w:sz w:val="20"/>
          <w:szCs w:val="20"/>
          <w:lang w:val="ru-RU"/>
        </w:rPr>
        <w:t xml:space="preserve"> </w:t>
      </w:r>
      <w:r w:rsidRPr="002658E4">
        <w:rPr>
          <w:rFonts w:ascii="Arial" w:hAnsi="Arial" w:cs="Arial"/>
          <w:sz w:val="20"/>
          <w:szCs w:val="20"/>
        </w:rPr>
        <w:t>использования)</w:t>
      </w:r>
      <w:r>
        <w:rPr>
          <w:rFonts w:ascii="Arial" w:hAnsi="Arial" w:cs="Arial"/>
          <w:sz w:val="20"/>
          <w:szCs w:val="20"/>
          <w:lang w:val="ru-RU"/>
        </w:rPr>
        <w:t xml:space="preserve"> </w:t>
      </w:r>
      <w:r w:rsidRPr="002658E4">
        <w:rPr>
          <w:rFonts w:ascii="Arial" w:hAnsi="Arial" w:cs="Arial"/>
          <w:sz w:val="20"/>
          <w:szCs w:val="20"/>
        </w:rPr>
        <w:t>затратный,</w:t>
      </w:r>
      <w:r>
        <w:rPr>
          <w:rFonts w:ascii="Arial" w:hAnsi="Arial" w:cs="Arial"/>
          <w:sz w:val="20"/>
          <w:szCs w:val="20"/>
          <w:lang w:val="ru-RU"/>
        </w:rPr>
        <w:t xml:space="preserve"> </w:t>
      </w:r>
      <w:r w:rsidRPr="002658E4">
        <w:rPr>
          <w:rFonts w:ascii="Arial" w:hAnsi="Arial" w:cs="Arial"/>
          <w:sz w:val="20"/>
          <w:szCs w:val="20"/>
        </w:rPr>
        <w:t>сравнительный</w:t>
      </w:r>
      <w:r>
        <w:rPr>
          <w:rFonts w:ascii="Arial" w:hAnsi="Arial" w:cs="Arial"/>
          <w:sz w:val="20"/>
          <w:szCs w:val="20"/>
          <w:lang w:val="ru-RU"/>
        </w:rPr>
        <w:t xml:space="preserve"> </w:t>
      </w:r>
      <w:r w:rsidRPr="002658E4">
        <w:rPr>
          <w:rFonts w:ascii="Arial" w:hAnsi="Arial" w:cs="Arial"/>
          <w:sz w:val="20"/>
          <w:szCs w:val="20"/>
        </w:rPr>
        <w:t>и</w:t>
      </w:r>
      <w:r>
        <w:rPr>
          <w:rFonts w:ascii="Arial" w:hAnsi="Arial" w:cs="Arial"/>
          <w:sz w:val="20"/>
          <w:szCs w:val="20"/>
          <w:lang w:val="ru-RU"/>
        </w:rPr>
        <w:t xml:space="preserve"> </w:t>
      </w:r>
      <w:r w:rsidRPr="002658E4">
        <w:rPr>
          <w:rFonts w:ascii="Arial" w:hAnsi="Arial" w:cs="Arial"/>
          <w:sz w:val="20"/>
          <w:szCs w:val="20"/>
        </w:rPr>
        <w:t>доходный</w:t>
      </w:r>
      <w:r>
        <w:rPr>
          <w:rFonts w:ascii="Arial" w:hAnsi="Arial" w:cs="Arial"/>
          <w:sz w:val="20"/>
          <w:szCs w:val="20"/>
          <w:lang w:val="ru-RU"/>
        </w:rPr>
        <w:t xml:space="preserve"> </w:t>
      </w:r>
      <w:r w:rsidRPr="002658E4">
        <w:rPr>
          <w:rFonts w:ascii="Arial" w:hAnsi="Arial" w:cs="Arial"/>
          <w:sz w:val="20"/>
          <w:szCs w:val="20"/>
        </w:rPr>
        <w:t>подходы</w:t>
      </w:r>
      <w:r>
        <w:rPr>
          <w:rFonts w:ascii="Arial" w:hAnsi="Arial" w:cs="Arial"/>
          <w:sz w:val="20"/>
          <w:szCs w:val="20"/>
          <w:lang w:val="ru-RU"/>
        </w:rPr>
        <w:t xml:space="preserve"> </w:t>
      </w:r>
      <w:r w:rsidRPr="002658E4">
        <w:rPr>
          <w:rFonts w:ascii="Arial" w:hAnsi="Arial" w:cs="Arial"/>
          <w:sz w:val="20"/>
          <w:szCs w:val="20"/>
        </w:rPr>
        <w:t>к</w:t>
      </w:r>
      <w:r>
        <w:rPr>
          <w:rFonts w:ascii="Arial" w:hAnsi="Arial" w:cs="Arial"/>
          <w:sz w:val="20"/>
          <w:szCs w:val="20"/>
          <w:lang w:val="ru-RU"/>
        </w:rPr>
        <w:t xml:space="preserve"> </w:t>
      </w:r>
      <w:r w:rsidRPr="002658E4">
        <w:rPr>
          <w:rFonts w:ascii="Arial" w:hAnsi="Arial" w:cs="Arial"/>
          <w:sz w:val="20"/>
          <w:szCs w:val="20"/>
        </w:rPr>
        <w:t>оценке.</w:t>
      </w:r>
      <w:r>
        <w:rPr>
          <w:rFonts w:ascii="Arial" w:hAnsi="Arial" w:cs="Arial"/>
          <w:sz w:val="20"/>
          <w:szCs w:val="20"/>
          <w:lang w:val="ru-RU"/>
        </w:rPr>
        <w:t xml:space="preserve"> </w:t>
      </w:r>
      <w:r w:rsidRPr="002658E4">
        <w:rPr>
          <w:rFonts w:ascii="Arial" w:hAnsi="Arial" w:cs="Arial"/>
          <w:sz w:val="20"/>
          <w:szCs w:val="20"/>
        </w:rPr>
        <w:t>Оценщик</w:t>
      </w:r>
      <w:r>
        <w:rPr>
          <w:rFonts w:ascii="Arial" w:hAnsi="Arial" w:cs="Arial"/>
          <w:sz w:val="20"/>
          <w:szCs w:val="20"/>
          <w:lang w:val="ru-RU"/>
        </w:rPr>
        <w:t xml:space="preserve"> </w:t>
      </w:r>
      <w:r w:rsidRPr="002658E4">
        <w:rPr>
          <w:rFonts w:ascii="Arial" w:hAnsi="Arial" w:cs="Arial"/>
          <w:sz w:val="20"/>
          <w:szCs w:val="20"/>
        </w:rPr>
        <w:t>вправе</w:t>
      </w:r>
      <w:r>
        <w:rPr>
          <w:rFonts w:ascii="Arial" w:hAnsi="Arial" w:cs="Arial"/>
          <w:sz w:val="20"/>
          <w:szCs w:val="20"/>
          <w:lang w:val="ru-RU"/>
        </w:rPr>
        <w:t xml:space="preserve"> </w:t>
      </w:r>
      <w:r w:rsidRPr="002658E4">
        <w:rPr>
          <w:rFonts w:ascii="Arial" w:hAnsi="Arial" w:cs="Arial"/>
          <w:sz w:val="20"/>
          <w:szCs w:val="20"/>
        </w:rPr>
        <w:t>самостоятельно</w:t>
      </w:r>
      <w:r>
        <w:rPr>
          <w:rFonts w:ascii="Arial" w:hAnsi="Arial" w:cs="Arial"/>
          <w:sz w:val="20"/>
          <w:szCs w:val="20"/>
          <w:lang w:val="ru-RU"/>
        </w:rPr>
        <w:t xml:space="preserve"> </w:t>
      </w:r>
      <w:r w:rsidRPr="002658E4">
        <w:rPr>
          <w:rFonts w:ascii="Arial" w:hAnsi="Arial" w:cs="Arial"/>
          <w:sz w:val="20"/>
          <w:szCs w:val="20"/>
        </w:rPr>
        <w:t>определять</w:t>
      </w:r>
      <w:r>
        <w:rPr>
          <w:rFonts w:ascii="Arial" w:hAnsi="Arial" w:cs="Arial"/>
          <w:sz w:val="20"/>
          <w:szCs w:val="20"/>
          <w:lang w:val="ru-RU"/>
        </w:rPr>
        <w:t xml:space="preserve"> </w:t>
      </w:r>
      <w:r w:rsidRPr="002658E4">
        <w:rPr>
          <w:rFonts w:ascii="Arial" w:hAnsi="Arial" w:cs="Arial"/>
          <w:sz w:val="20"/>
          <w:szCs w:val="20"/>
        </w:rPr>
        <w:t>в</w:t>
      </w:r>
      <w:r>
        <w:rPr>
          <w:rFonts w:ascii="Arial" w:hAnsi="Arial" w:cs="Arial"/>
          <w:sz w:val="20"/>
          <w:szCs w:val="20"/>
          <w:lang w:val="ru-RU"/>
        </w:rPr>
        <w:t xml:space="preserve"> </w:t>
      </w:r>
      <w:r w:rsidRPr="002658E4">
        <w:rPr>
          <w:rFonts w:ascii="Arial" w:hAnsi="Arial" w:cs="Arial"/>
          <w:sz w:val="20"/>
          <w:szCs w:val="20"/>
        </w:rPr>
        <w:t>рамках</w:t>
      </w:r>
      <w:r>
        <w:rPr>
          <w:rFonts w:ascii="Arial" w:hAnsi="Arial" w:cs="Arial"/>
          <w:sz w:val="20"/>
          <w:szCs w:val="20"/>
          <w:lang w:val="ru-RU"/>
        </w:rPr>
        <w:t xml:space="preserve"> </w:t>
      </w:r>
      <w:r w:rsidRPr="002658E4">
        <w:rPr>
          <w:rFonts w:ascii="Arial" w:hAnsi="Arial" w:cs="Arial"/>
          <w:sz w:val="20"/>
          <w:szCs w:val="20"/>
        </w:rPr>
        <w:t>каждого</w:t>
      </w:r>
      <w:r>
        <w:rPr>
          <w:rFonts w:ascii="Arial" w:hAnsi="Arial" w:cs="Arial"/>
          <w:sz w:val="20"/>
          <w:szCs w:val="20"/>
          <w:lang w:val="ru-RU"/>
        </w:rPr>
        <w:t xml:space="preserve"> </w:t>
      </w:r>
      <w:r w:rsidRPr="002658E4">
        <w:rPr>
          <w:rFonts w:ascii="Arial" w:hAnsi="Arial" w:cs="Arial"/>
          <w:sz w:val="20"/>
          <w:szCs w:val="20"/>
        </w:rPr>
        <w:t>из</w:t>
      </w:r>
      <w:r>
        <w:rPr>
          <w:rFonts w:ascii="Arial" w:hAnsi="Arial" w:cs="Arial"/>
          <w:sz w:val="20"/>
          <w:szCs w:val="20"/>
          <w:lang w:val="ru-RU"/>
        </w:rPr>
        <w:t xml:space="preserve"> </w:t>
      </w:r>
      <w:r w:rsidRPr="002658E4">
        <w:rPr>
          <w:rFonts w:ascii="Arial" w:hAnsi="Arial" w:cs="Arial"/>
          <w:sz w:val="20"/>
          <w:szCs w:val="20"/>
        </w:rPr>
        <w:t>подходов</w:t>
      </w:r>
      <w:r>
        <w:rPr>
          <w:rFonts w:ascii="Arial" w:hAnsi="Arial" w:cs="Arial"/>
          <w:sz w:val="20"/>
          <w:szCs w:val="20"/>
          <w:lang w:val="ru-RU"/>
        </w:rPr>
        <w:t xml:space="preserve"> </w:t>
      </w:r>
      <w:r w:rsidRPr="002658E4">
        <w:rPr>
          <w:rFonts w:ascii="Arial" w:hAnsi="Arial" w:cs="Arial"/>
          <w:sz w:val="20"/>
          <w:szCs w:val="20"/>
        </w:rPr>
        <w:t>к</w:t>
      </w:r>
      <w:r>
        <w:rPr>
          <w:rFonts w:ascii="Arial" w:hAnsi="Arial" w:cs="Arial"/>
          <w:sz w:val="20"/>
          <w:szCs w:val="20"/>
          <w:lang w:val="ru-RU"/>
        </w:rPr>
        <w:t xml:space="preserve"> </w:t>
      </w:r>
      <w:r w:rsidRPr="002658E4">
        <w:rPr>
          <w:rFonts w:ascii="Arial" w:hAnsi="Arial" w:cs="Arial"/>
          <w:sz w:val="20"/>
          <w:szCs w:val="20"/>
        </w:rPr>
        <w:t>оценке</w:t>
      </w:r>
      <w:r>
        <w:rPr>
          <w:rFonts w:ascii="Arial" w:hAnsi="Arial" w:cs="Arial"/>
          <w:sz w:val="20"/>
          <w:szCs w:val="20"/>
          <w:lang w:val="ru-RU"/>
        </w:rPr>
        <w:t xml:space="preserve"> </w:t>
      </w:r>
      <w:r w:rsidRPr="002658E4">
        <w:rPr>
          <w:rFonts w:ascii="Arial" w:hAnsi="Arial" w:cs="Arial"/>
          <w:sz w:val="20"/>
          <w:szCs w:val="20"/>
        </w:rPr>
        <w:t>конкретные</w:t>
      </w:r>
      <w:r>
        <w:rPr>
          <w:rFonts w:ascii="Arial" w:hAnsi="Arial" w:cs="Arial"/>
          <w:sz w:val="20"/>
          <w:szCs w:val="20"/>
          <w:lang w:val="ru-RU"/>
        </w:rPr>
        <w:t xml:space="preserve"> </w:t>
      </w:r>
      <w:r w:rsidRPr="002658E4">
        <w:rPr>
          <w:rFonts w:ascii="Arial" w:hAnsi="Arial" w:cs="Arial"/>
          <w:sz w:val="20"/>
          <w:szCs w:val="20"/>
        </w:rPr>
        <w:t>методы</w:t>
      </w:r>
      <w:r>
        <w:rPr>
          <w:rFonts w:ascii="Arial" w:hAnsi="Arial" w:cs="Arial"/>
          <w:sz w:val="20"/>
          <w:szCs w:val="20"/>
          <w:lang w:val="ru-RU"/>
        </w:rPr>
        <w:t xml:space="preserve"> </w:t>
      </w:r>
      <w:r w:rsidRPr="002658E4">
        <w:rPr>
          <w:rFonts w:ascii="Arial" w:hAnsi="Arial" w:cs="Arial"/>
          <w:sz w:val="20"/>
          <w:szCs w:val="20"/>
        </w:rPr>
        <w:t>оценки.</w:t>
      </w:r>
      <w:r>
        <w:rPr>
          <w:rFonts w:ascii="Arial" w:hAnsi="Arial" w:cs="Arial"/>
          <w:sz w:val="20"/>
          <w:szCs w:val="20"/>
          <w:lang w:val="ru-RU"/>
        </w:rPr>
        <w:t xml:space="preserve"> </w:t>
      </w:r>
      <w:r w:rsidRPr="002658E4">
        <w:rPr>
          <w:rFonts w:ascii="Arial" w:hAnsi="Arial" w:cs="Arial"/>
          <w:sz w:val="20"/>
          <w:szCs w:val="20"/>
        </w:rPr>
        <w:t>При</w:t>
      </w:r>
      <w:r>
        <w:rPr>
          <w:rFonts w:ascii="Arial" w:hAnsi="Arial" w:cs="Arial"/>
          <w:sz w:val="20"/>
          <w:szCs w:val="20"/>
          <w:lang w:val="ru-RU"/>
        </w:rPr>
        <w:t xml:space="preserve"> </w:t>
      </w:r>
      <w:r w:rsidRPr="002658E4">
        <w:rPr>
          <w:rFonts w:ascii="Arial" w:hAnsi="Arial" w:cs="Arial"/>
          <w:sz w:val="20"/>
          <w:szCs w:val="20"/>
        </w:rPr>
        <w:t>этом учитывается объем и достоверность доступной для использования того или иного метода</w:t>
      </w:r>
      <w:r>
        <w:rPr>
          <w:rFonts w:ascii="Arial" w:hAnsi="Arial" w:cs="Arial"/>
          <w:sz w:val="20"/>
          <w:szCs w:val="20"/>
          <w:lang w:val="ru-RU"/>
        </w:rPr>
        <w:t xml:space="preserve"> </w:t>
      </w:r>
      <w:r w:rsidRPr="002658E4">
        <w:rPr>
          <w:rFonts w:ascii="Arial" w:hAnsi="Arial" w:cs="Arial"/>
          <w:sz w:val="20"/>
          <w:szCs w:val="20"/>
        </w:rPr>
        <w:t>рыночной</w:t>
      </w:r>
      <w:r>
        <w:rPr>
          <w:rFonts w:ascii="Arial" w:hAnsi="Arial" w:cs="Arial"/>
          <w:sz w:val="20"/>
          <w:szCs w:val="20"/>
          <w:lang w:val="ru-RU"/>
        </w:rPr>
        <w:t xml:space="preserve"> </w:t>
      </w:r>
      <w:r w:rsidRPr="002658E4">
        <w:rPr>
          <w:rFonts w:ascii="Arial" w:hAnsi="Arial" w:cs="Arial"/>
          <w:sz w:val="20"/>
          <w:szCs w:val="20"/>
        </w:rPr>
        <w:t>информации.</w:t>
      </w:r>
    </w:p>
    <w:p w:rsidR="000817BA" w:rsidRPr="002658E4" w:rsidRDefault="000817BA" w:rsidP="000817BA">
      <w:pPr>
        <w:pStyle w:val="aff7"/>
        <w:spacing w:before="110" w:line="244" w:lineRule="auto"/>
        <w:ind w:right="-2" w:firstLine="710"/>
        <w:jc w:val="both"/>
        <w:rPr>
          <w:rFonts w:ascii="Arial" w:hAnsi="Arial" w:cs="Arial"/>
          <w:sz w:val="20"/>
          <w:szCs w:val="20"/>
        </w:rPr>
      </w:pPr>
      <w:r w:rsidRPr="002658E4">
        <w:rPr>
          <w:rFonts w:ascii="Arial" w:hAnsi="Arial" w:cs="Arial"/>
          <w:b/>
          <w:sz w:val="20"/>
          <w:szCs w:val="20"/>
        </w:rPr>
        <w:t xml:space="preserve">Затратный подход </w:t>
      </w:r>
      <w:r w:rsidRPr="002658E4">
        <w:rPr>
          <w:rFonts w:ascii="Arial" w:hAnsi="Arial" w:cs="Arial"/>
          <w:sz w:val="20"/>
          <w:szCs w:val="20"/>
        </w:rPr>
        <w:t>- совокупность методов оценки стоимости объекта оценки, основанных</w:t>
      </w:r>
      <w:r>
        <w:rPr>
          <w:rFonts w:ascii="Arial" w:hAnsi="Arial" w:cs="Arial"/>
          <w:sz w:val="20"/>
          <w:szCs w:val="20"/>
          <w:lang w:val="ru-RU"/>
        </w:rPr>
        <w:t xml:space="preserve"> </w:t>
      </w:r>
      <w:r w:rsidRPr="002658E4">
        <w:rPr>
          <w:rFonts w:ascii="Arial" w:hAnsi="Arial" w:cs="Arial"/>
          <w:sz w:val="20"/>
          <w:szCs w:val="20"/>
        </w:rPr>
        <w:t>на</w:t>
      </w:r>
      <w:r>
        <w:rPr>
          <w:rFonts w:ascii="Arial" w:hAnsi="Arial" w:cs="Arial"/>
          <w:sz w:val="20"/>
          <w:szCs w:val="20"/>
          <w:lang w:val="ru-RU"/>
        </w:rPr>
        <w:t xml:space="preserve"> </w:t>
      </w:r>
      <w:r w:rsidRPr="002658E4">
        <w:rPr>
          <w:rFonts w:ascii="Arial" w:hAnsi="Arial" w:cs="Arial"/>
          <w:sz w:val="20"/>
          <w:szCs w:val="20"/>
        </w:rPr>
        <w:t>определении</w:t>
      </w:r>
      <w:r>
        <w:rPr>
          <w:rFonts w:ascii="Arial" w:hAnsi="Arial" w:cs="Arial"/>
          <w:sz w:val="20"/>
          <w:szCs w:val="20"/>
          <w:lang w:val="ru-RU"/>
        </w:rPr>
        <w:t xml:space="preserve"> </w:t>
      </w:r>
      <w:r w:rsidRPr="002658E4">
        <w:rPr>
          <w:rFonts w:ascii="Arial" w:hAnsi="Arial" w:cs="Arial"/>
          <w:sz w:val="20"/>
          <w:szCs w:val="20"/>
        </w:rPr>
        <w:t>затрат,</w:t>
      </w:r>
      <w:r>
        <w:rPr>
          <w:rFonts w:ascii="Arial" w:hAnsi="Arial" w:cs="Arial"/>
          <w:sz w:val="20"/>
          <w:szCs w:val="20"/>
          <w:lang w:val="ru-RU"/>
        </w:rPr>
        <w:t xml:space="preserve"> </w:t>
      </w:r>
      <w:r w:rsidRPr="002658E4">
        <w:rPr>
          <w:rFonts w:ascii="Arial" w:hAnsi="Arial" w:cs="Arial"/>
          <w:sz w:val="20"/>
          <w:szCs w:val="20"/>
        </w:rPr>
        <w:t>необходимых</w:t>
      </w:r>
      <w:r>
        <w:rPr>
          <w:rFonts w:ascii="Arial" w:hAnsi="Arial" w:cs="Arial"/>
          <w:sz w:val="20"/>
          <w:szCs w:val="20"/>
          <w:lang w:val="ru-RU"/>
        </w:rPr>
        <w:t xml:space="preserve"> </w:t>
      </w:r>
      <w:r w:rsidRPr="002658E4">
        <w:rPr>
          <w:rFonts w:ascii="Arial" w:hAnsi="Arial" w:cs="Arial"/>
          <w:sz w:val="20"/>
          <w:szCs w:val="20"/>
        </w:rPr>
        <w:t>для</w:t>
      </w:r>
      <w:r>
        <w:rPr>
          <w:rFonts w:ascii="Arial" w:hAnsi="Arial" w:cs="Arial"/>
          <w:sz w:val="20"/>
          <w:szCs w:val="20"/>
          <w:lang w:val="ru-RU"/>
        </w:rPr>
        <w:t xml:space="preserve"> </w:t>
      </w:r>
      <w:r w:rsidRPr="002658E4">
        <w:rPr>
          <w:rFonts w:ascii="Arial" w:hAnsi="Arial" w:cs="Arial"/>
          <w:sz w:val="20"/>
          <w:szCs w:val="20"/>
        </w:rPr>
        <w:t>воспроизводства</w:t>
      </w:r>
      <w:r>
        <w:rPr>
          <w:rFonts w:ascii="Arial" w:hAnsi="Arial" w:cs="Arial"/>
          <w:sz w:val="20"/>
          <w:szCs w:val="20"/>
          <w:lang w:val="ru-RU"/>
        </w:rPr>
        <w:t xml:space="preserve"> </w:t>
      </w:r>
      <w:r w:rsidRPr="002658E4">
        <w:rPr>
          <w:rFonts w:ascii="Arial" w:hAnsi="Arial" w:cs="Arial"/>
          <w:sz w:val="20"/>
          <w:szCs w:val="20"/>
        </w:rPr>
        <w:t>либо</w:t>
      </w:r>
      <w:r>
        <w:rPr>
          <w:rFonts w:ascii="Arial" w:hAnsi="Arial" w:cs="Arial"/>
          <w:sz w:val="20"/>
          <w:szCs w:val="20"/>
          <w:lang w:val="ru-RU"/>
        </w:rPr>
        <w:t xml:space="preserve"> </w:t>
      </w:r>
      <w:r w:rsidRPr="002658E4">
        <w:rPr>
          <w:rFonts w:ascii="Arial" w:hAnsi="Arial" w:cs="Arial"/>
          <w:sz w:val="20"/>
          <w:szCs w:val="20"/>
        </w:rPr>
        <w:t>замещения</w:t>
      </w:r>
      <w:r>
        <w:rPr>
          <w:rFonts w:ascii="Arial" w:hAnsi="Arial" w:cs="Arial"/>
          <w:sz w:val="20"/>
          <w:szCs w:val="20"/>
          <w:lang w:val="ru-RU"/>
        </w:rPr>
        <w:t xml:space="preserve"> </w:t>
      </w:r>
      <w:r w:rsidRPr="002658E4">
        <w:rPr>
          <w:rFonts w:ascii="Arial" w:hAnsi="Arial" w:cs="Arial"/>
          <w:sz w:val="20"/>
          <w:szCs w:val="20"/>
        </w:rPr>
        <w:t>объекта</w:t>
      </w:r>
      <w:r>
        <w:rPr>
          <w:rFonts w:ascii="Arial" w:hAnsi="Arial" w:cs="Arial"/>
          <w:sz w:val="20"/>
          <w:szCs w:val="20"/>
          <w:lang w:val="ru-RU"/>
        </w:rPr>
        <w:t xml:space="preserve"> </w:t>
      </w:r>
      <w:r w:rsidRPr="002658E4">
        <w:rPr>
          <w:rFonts w:ascii="Arial" w:hAnsi="Arial" w:cs="Arial"/>
          <w:sz w:val="20"/>
          <w:szCs w:val="20"/>
        </w:rPr>
        <w:t>оценки</w:t>
      </w:r>
      <w:r>
        <w:rPr>
          <w:rFonts w:ascii="Arial" w:hAnsi="Arial" w:cs="Arial"/>
          <w:sz w:val="20"/>
          <w:szCs w:val="20"/>
          <w:lang w:val="ru-RU"/>
        </w:rPr>
        <w:t xml:space="preserve"> </w:t>
      </w:r>
      <w:r w:rsidRPr="002658E4">
        <w:rPr>
          <w:rFonts w:ascii="Arial" w:hAnsi="Arial" w:cs="Arial"/>
          <w:sz w:val="20"/>
          <w:szCs w:val="20"/>
        </w:rPr>
        <w:t>с</w:t>
      </w:r>
      <w:r>
        <w:rPr>
          <w:rFonts w:ascii="Arial" w:hAnsi="Arial" w:cs="Arial"/>
          <w:sz w:val="20"/>
          <w:szCs w:val="20"/>
          <w:lang w:val="ru-RU"/>
        </w:rPr>
        <w:t xml:space="preserve"> </w:t>
      </w:r>
      <w:r w:rsidRPr="002658E4">
        <w:rPr>
          <w:rFonts w:ascii="Arial" w:hAnsi="Arial" w:cs="Arial"/>
          <w:sz w:val="20"/>
          <w:szCs w:val="20"/>
        </w:rPr>
        <w:t xml:space="preserve">учетом износа и </w:t>
      </w:r>
      <w:proofErr w:type="spellStart"/>
      <w:r w:rsidRPr="002658E4">
        <w:rPr>
          <w:rFonts w:ascii="Arial" w:hAnsi="Arial" w:cs="Arial"/>
          <w:sz w:val="20"/>
          <w:szCs w:val="20"/>
        </w:rPr>
        <w:t>устареваний</w:t>
      </w:r>
      <w:proofErr w:type="spellEnd"/>
      <w:r w:rsidRPr="002658E4">
        <w:rPr>
          <w:rFonts w:ascii="Arial" w:hAnsi="Arial" w:cs="Arial"/>
          <w:sz w:val="20"/>
          <w:szCs w:val="20"/>
        </w:rPr>
        <w:t>. Затратами на воспроизводство объекта оценки являются затраты,</w:t>
      </w:r>
      <w:r>
        <w:rPr>
          <w:rFonts w:ascii="Arial" w:hAnsi="Arial" w:cs="Arial"/>
          <w:sz w:val="20"/>
          <w:szCs w:val="20"/>
          <w:lang w:val="ru-RU"/>
        </w:rPr>
        <w:t xml:space="preserve"> </w:t>
      </w:r>
      <w:r w:rsidRPr="002658E4">
        <w:rPr>
          <w:rFonts w:ascii="Arial" w:hAnsi="Arial" w:cs="Arial"/>
          <w:sz w:val="20"/>
          <w:szCs w:val="20"/>
        </w:rPr>
        <w:t>необходимые для создания точной копии объекта оценки с использованием применявшихся при</w:t>
      </w:r>
      <w:r>
        <w:rPr>
          <w:rFonts w:ascii="Arial" w:hAnsi="Arial" w:cs="Arial"/>
          <w:sz w:val="20"/>
          <w:szCs w:val="20"/>
          <w:lang w:val="ru-RU"/>
        </w:rPr>
        <w:t xml:space="preserve"> </w:t>
      </w:r>
      <w:r w:rsidRPr="002658E4">
        <w:rPr>
          <w:rFonts w:ascii="Arial" w:hAnsi="Arial" w:cs="Arial"/>
          <w:sz w:val="20"/>
          <w:szCs w:val="20"/>
        </w:rPr>
        <w:t>создании</w:t>
      </w:r>
      <w:r>
        <w:rPr>
          <w:rFonts w:ascii="Arial" w:hAnsi="Arial" w:cs="Arial"/>
          <w:sz w:val="20"/>
          <w:szCs w:val="20"/>
          <w:lang w:val="ru-RU"/>
        </w:rPr>
        <w:t xml:space="preserve"> </w:t>
      </w:r>
      <w:r w:rsidRPr="002658E4">
        <w:rPr>
          <w:rFonts w:ascii="Arial" w:hAnsi="Arial" w:cs="Arial"/>
          <w:sz w:val="20"/>
          <w:szCs w:val="20"/>
        </w:rPr>
        <w:t>объекта</w:t>
      </w:r>
      <w:r>
        <w:rPr>
          <w:rFonts w:ascii="Arial" w:hAnsi="Arial" w:cs="Arial"/>
          <w:sz w:val="20"/>
          <w:szCs w:val="20"/>
          <w:lang w:val="ru-RU"/>
        </w:rPr>
        <w:t xml:space="preserve"> </w:t>
      </w:r>
      <w:r w:rsidRPr="002658E4">
        <w:rPr>
          <w:rFonts w:ascii="Arial" w:hAnsi="Arial" w:cs="Arial"/>
          <w:sz w:val="20"/>
          <w:szCs w:val="20"/>
        </w:rPr>
        <w:t>оценки</w:t>
      </w:r>
      <w:r>
        <w:rPr>
          <w:rFonts w:ascii="Arial" w:hAnsi="Arial" w:cs="Arial"/>
          <w:sz w:val="20"/>
          <w:szCs w:val="20"/>
          <w:lang w:val="ru-RU"/>
        </w:rPr>
        <w:t xml:space="preserve"> </w:t>
      </w:r>
      <w:r w:rsidRPr="002658E4">
        <w:rPr>
          <w:rFonts w:ascii="Arial" w:hAnsi="Arial" w:cs="Arial"/>
          <w:sz w:val="20"/>
          <w:szCs w:val="20"/>
        </w:rPr>
        <w:t>материалов</w:t>
      </w:r>
      <w:r>
        <w:rPr>
          <w:rFonts w:ascii="Arial" w:hAnsi="Arial" w:cs="Arial"/>
          <w:sz w:val="20"/>
          <w:szCs w:val="20"/>
          <w:lang w:val="ru-RU"/>
        </w:rPr>
        <w:t xml:space="preserve"> </w:t>
      </w:r>
      <w:r w:rsidRPr="002658E4">
        <w:rPr>
          <w:rFonts w:ascii="Arial" w:hAnsi="Arial" w:cs="Arial"/>
          <w:sz w:val="20"/>
          <w:szCs w:val="20"/>
        </w:rPr>
        <w:t>и</w:t>
      </w:r>
      <w:r>
        <w:rPr>
          <w:rFonts w:ascii="Arial" w:hAnsi="Arial" w:cs="Arial"/>
          <w:sz w:val="20"/>
          <w:szCs w:val="20"/>
          <w:lang w:val="ru-RU"/>
        </w:rPr>
        <w:t xml:space="preserve"> </w:t>
      </w:r>
      <w:r w:rsidRPr="002658E4">
        <w:rPr>
          <w:rFonts w:ascii="Arial" w:hAnsi="Arial" w:cs="Arial"/>
          <w:sz w:val="20"/>
          <w:szCs w:val="20"/>
        </w:rPr>
        <w:t>технологий.</w:t>
      </w:r>
      <w:r>
        <w:rPr>
          <w:rFonts w:ascii="Arial" w:hAnsi="Arial" w:cs="Arial"/>
          <w:sz w:val="20"/>
          <w:szCs w:val="20"/>
          <w:lang w:val="ru-RU"/>
        </w:rPr>
        <w:t xml:space="preserve"> </w:t>
      </w:r>
      <w:r w:rsidRPr="002658E4">
        <w:rPr>
          <w:rFonts w:ascii="Arial" w:hAnsi="Arial" w:cs="Arial"/>
          <w:sz w:val="20"/>
          <w:szCs w:val="20"/>
        </w:rPr>
        <w:t>Затратами</w:t>
      </w:r>
      <w:r>
        <w:rPr>
          <w:rFonts w:ascii="Arial" w:hAnsi="Arial" w:cs="Arial"/>
          <w:sz w:val="20"/>
          <w:szCs w:val="20"/>
          <w:lang w:val="ru-RU"/>
        </w:rPr>
        <w:t xml:space="preserve"> </w:t>
      </w:r>
      <w:r w:rsidRPr="002658E4">
        <w:rPr>
          <w:rFonts w:ascii="Arial" w:hAnsi="Arial" w:cs="Arial"/>
          <w:sz w:val="20"/>
          <w:szCs w:val="20"/>
        </w:rPr>
        <w:t>на</w:t>
      </w:r>
      <w:r>
        <w:rPr>
          <w:rFonts w:ascii="Arial" w:hAnsi="Arial" w:cs="Arial"/>
          <w:sz w:val="20"/>
          <w:szCs w:val="20"/>
          <w:lang w:val="ru-RU"/>
        </w:rPr>
        <w:t xml:space="preserve"> </w:t>
      </w:r>
      <w:r w:rsidRPr="002658E4">
        <w:rPr>
          <w:rFonts w:ascii="Arial" w:hAnsi="Arial" w:cs="Arial"/>
          <w:sz w:val="20"/>
          <w:szCs w:val="20"/>
        </w:rPr>
        <w:t>замещение</w:t>
      </w:r>
      <w:r>
        <w:rPr>
          <w:rFonts w:ascii="Arial" w:hAnsi="Arial" w:cs="Arial"/>
          <w:sz w:val="20"/>
          <w:szCs w:val="20"/>
          <w:lang w:val="ru-RU"/>
        </w:rPr>
        <w:t xml:space="preserve"> </w:t>
      </w:r>
      <w:r w:rsidRPr="002658E4">
        <w:rPr>
          <w:rFonts w:ascii="Arial" w:hAnsi="Arial" w:cs="Arial"/>
          <w:sz w:val="20"/>
          <w:szCs w:val="20"/>
        </w:rPr>
        <w:t>объекта</w:t>
      </w:r>
      <w:r>
        <w:rPr>
          <w:rFonts w:ascii="Arial" w:hAnsi="Arial" w:cs="Arial"/>
          <w:sz w:val="20"/>
          <w:szCs w:val="20"/>
          <w:lang w:val="ru-RU"/>
        </w:rPr>
        <w:t xml:space="preserve"> </w:t>
      </w:r>
      <w:r w:rsidRPr="002658E4">
        <w:rPr>
          <w:rFonts w:ascii="Arial" w:hAnsi="Arial" w:cs="Arial"/>
          <w:sz w:val="20"/>
          <w:szCs w:val="20"/>
        </w:rPr>
        <w:t>оценки</w:t>
      </w:r>
      <w:r>
        <w:rPr>
          <w:rFonts w:ascii="Arial" w:hAnsi="Arial" w:cs="Arial"/>
          <w:sz w:val="20"/>
          <w:szCs w:val="20"/>
          <w:lang w:val="ru-RU"/>
        </w:rPr>
        <w:t xml:space="preserve"> </w:t>
      </w:r>
      <w:r w:rsidRPr="002658E4">
        <w:rPr>
          <w:rFonts w:ascii="Arial" w:hAnsi="Arial" w:cs="Arial"/>
          <w:sz w:val="20"/>
          <w:szCs w:val="20"/>
        </w:rPr>
        <w:t>являются затраты, необходимые для создания аналогичного объекта с использованием материалов</w:t>
      </w:r>
      <w:r>
        <w:rPr>
          <w:rFonts w:ascii="Arial" w:hAnsi="Arial" w:cs="Arial"/>
          <w:sz w:val="20"/>
          <w:szCs w:val="20"/>
          <w:lang w:val="ru-RU"/>
        </w:rPr>
        <w:t xml:space="preserve"> </w:t>
      </w:r>
      <w:r w:rsidRPr="002658E4">
        <w:rPr>
          <w:rFonts w:ascii="Arial" w:hAnsi="Arial" w:cs="Arial"/>
          <w:sz w:val="20"/>
          <w:szCs w:val="20"/>
        </w:rPr>
        <w:t>и</w:t>
      </w:r>
      <w:r>
        <w:rPr>
          <w:rFonts w:ascii="Arial" w:hAnsi="Arial" w:cs="Arial"/>
          <w:sz w:val="20"/>
          <w:szCs w:val="20"/>
          <w:lang w:val="ru-RU"/>
        </w:rPr>
        <w:t xml:space="preserve"> </w:t>
      </w:r>
      <w:r w:rsidRPr="002658E4">
        <w:rPr>
          <w:rFonts w:ascii="Arial" w:hAnsi="Arial" w:cs="Arial"/>
          <w:sz w:val="20"/>
          <w:szCs w:val="20"/>
        </w:rPr>
        <w:t>технологий,</w:t>
      </w:r>
      <w:r>
        <w:rPr>
          <w:rFonts w:ascii="Arial" w:hAnsi="Arial" w:cs="Arial"/>
          <w:sz w:val="20"/>
          <w:szCs w:val="20"/>
          <w:lang w:val="ru-RU"/>
        </w:rPr>
        <w:t xml:space="preserve"> </w:t>
      </w:r>
      <w:r w:rsidRPr="002658E4">
        <w:rPr>
          <w:rFonts w:ascii="Arial" w:hAnsi="Arial" w:cs="Arial"/>
          <w:sz w:val="20"/>
          <w:szCs w:val="20"/>
        </w:rPr>
        <w:t>применяющихся</w:t>
      </w:r>
      <w:r>
        <w:rPr>
          <w:rFonts w:ascii="Arial" w:hAnsi="Arial" w:cs="Arial"/>
          <w:sz w:val="20"/>
          <w:szCs w:val="20"/>
          <w:lang w:val="ru-RU"/>
        </w:rPr>
        <w:t xml:space="preserve"> </w:t>
      </w:r>
      <w:r w:rsidRPr="002658E4">
        <w:rPr>
          <w:rFonts w:ascii="Arial" w:hAnsi="Arial" w:cs="Arial"/>
          <w:sz w:val="20"/>
          <w:szCs w:val="20"/>
        </w:rPr>
        <w:t>на</w:t>
      </w:r>
      <w:r>
        <w:rPr>
          <w:rFonts w:ascii="Arial" w:hAnsi="Arial" w:cs="Arial"/>
          <w:sz w:val="20"/>
          <w:szCs w:val="20"/>
          <w:lang w:val="ru-RU"/>
        </w:rPr>
        <w:t xml:space="preserve"> </w:t>
      </w:r>
      <w:r w:rsidRPr="002658E4">
        <w:rPr>
          <w:rFonts w:ascii="Arial" w:hAnsi="Arial" w:cs="Arial"/>
          <w:sz w:val="20"/>
          <w:szCs w:val="20"/>
        </w:rPr>
        <w:t>дату</w:t>
      </w:r>
      <w:r>
        <w:rPr>
          <w:rFonts w:ascii="Arial" w:hAnsi="Arial" w:cs="Arial"/>
          <w:sz w:val="20"/>
          <w:szCs w:val="20"/>
          <w:lang w:val="ru-RU"/>
        </w:rPr>
        <w:t xml:space="preserve"> </w:t>
      </w:r>
      <w:r w:rsidRPr="002658E4">
        <w:rPr>
          <w:rFonts w:ascii="Arial" w:hAnsi="Arial" w:cs="Arial"/>
          <w:sz w:val="20"/>
          <w:szCs w:val="20"/>
        </w:rPr>
        <w:t>оценки.</w:t>
      </w:r>
    </w:p>
    <w:p w:rsidR="000817BA" w:rsidRPr="002658E4" w:rsidRDefault="000817BA" w:rsidP="000817BA">
      <w:pPr>
        <w:pStyle w:val="aff7"/>
        <w:spacing w:line="244" w:lineRule="auto"/>
        <w:ind w:right="-2" w:firstLine="710"/>
        <w:jc w:val="both"/>
        <w:rPr>
          <w:rFonts w:ascii="Arial" w:hAnsi="Arial" w:cs="Arial"/>
          <w:sz w:val="20"/>
          <w:szCs w:val="20"/>
        </w:rPr>
      </w:pPr>
      <w:r w:rsidRPr="002658E4">
        <w:rPr>
          <w:rFonts w:ascii="Arial" w:hAnsi="Arial" w:cs="Arial"/>
          <w:sz w:val="20"/>
          <w:szCs w:val="20"/>
        </w:rPr>
        <w:t>При определении рыночной стоимости квартир затратным подходом необходимо учесть, что</w:t>
      </w:r>
      <w:r>
        <w:rPr>
          <w:rFonts w:ascii="Arial" w:hAnsi="Arial" w:cs="Arial"/>
          <w:sz w:val="20"/>
          <w:szCs w:val="20"/>
          <w:lang w:val="ru-RU"/>
        </w:rPr>
        <w:t xml:space="preserve"> </w:t>
      </w:r>
      <w:r w:rsidRPr="002658E4">
        <w:rPr>
          <w:rFonts w:ascii="Arial" w:hAnsi="Arial" w:cs="Arial"/>
          <w:sz w:val="20"/>
          <w:szCs w:val="20"/>
        </w:rPr>
        <w:t>зачастую невозможно получить такие данные как строительно-монтажные сметы, информацию о</w:t>
      </w:r>
      <w:r>
        <w:rPr>
          <w:rFonts w:ascii="Arial" w:hAnsi="Arial" w:cs="Arial"/>
          <w:sz w:val="20"/>
          <w:szCs w:val="20"/>
          <w:lang w:val="ru-RU"/>
        </w:rPr>
        <w:t xml:space="preserve"> </w:t>
      </w:r>
      <w:r w:rsidRPr="002658E4">
        <w:rPr>
          <w:rFonts w:ascii="Arial" w:hAnsi="Arial" w:cs="Arial"/>
          <w:sz w:val="20"/>
          <w:szCs w:val="20"/>
        </w:rPr>
        <w:t>прибыли</w:t>
      </w:r>
      <w:r>
        <w:rPr>
          <w:rFonts w:ascii="Arial" w:hAnsi="Arial" w:cs="Arial"/>
          <w:sz w:val="20"/>
          <w:szCs w:val="20"/>
          <w:lang w:val="ru-RU"/>
        </w:rPr>
        <w:t xml:space="preserve"> </w:t>
      </w:r>
      <w:r w:rsidRPr="002658E4">
        <w:rPr>
          <w:rFonts w:ascii="Arial" w:hAnsi="Arial" w:cs="Arial"/>
          <w:sz w:val="20"/>
          <w:szCs w:val="20"/>
        </w:rPr>
        <w:t>застройщика,</w:t>
      </w:r>
      <w:r>
        <w:rPr>
          <w:rFonts w:ascii="Arial" w:hAnsi="Arial" w:cs="Arial"/>
          <w:sz w:val="20"/>
          <w:szCs w:val="20"/>
          <w:lang w:val="ru-RU"/>
        </w:rPr>
        <w:t xml:space="preserve"> </w:t>
      </w:r>
      <w:r w:rsidRPr="002658E4">
        <w:rPr>
          <w:rFonts w:ascii="Arial" w:hAnsi="Arial" w:cs="Arial"/>
          <w:sz w:val="20"/>
          <w:szCs w:val="20"/>
        </w:rPr>
        <w:t>что</w:t>
      </w:r>
      <w:r>
        <w:rPr>
          <w:rFonts w:ascii="Arial" w:hAnsi="Arial" w:cs="Arial"/>
          <w:sz w:val="20"/>
          <w:szCs w:val="20"/>
          <w:lang w:val="ru-RU"/>
        </w:rPr>
        <w:t xml:space="preserve"> </w:t>
      </w:r>
      <w:r w:rsidRPr="002658E4">
        <w:rPr>
          <w:rFonts w:ascii="Arial" w:hAnsi="Arial" w:cs="Arial"/>
          <w:sz w:val="20"/>
          <w:szCs w:val="20"/>
        </w:rPr>
        <w:t>может</w:t>
      </w:r>
      <w:r>
        <w:rPr>
          <w:rFonts w:ascii="Arial" w:hAnsi="Arial" w:cs="Arial"/>
          <w:sz w:val="20"/>
          <w:szCs w:val="20"/>
          <w:lang w:val="ru-RU"/>
        </w:rPr>
        <w:t xml:space="preserve"> </w:t>
      </w:r>
      <w:r w:rsidRPr="002658E4">
        <w:rPr>
          <w:rFonts w:ascii="Arial" w:hAnsi="Arial" w:cs="Arial"/>
          <w:sz w:val="20"/>
          <w:szCs w:val="20"/>
        </w:rPr>
        <w:t>привести</w:t>
      </w:r>
      <w:r>
        <w:rPr>
          <w:rFonts w:ascii="Arial" w:hAnsi="Arial" w:cs="Arial"/>
          <w:sz w:val="20"/>
          <w:szCs w:val="20"/>
          <w:lang w:val="ru-RU"/>
        </w:rPr>
        <w:t xml:space="preserve"> </w:t>
      </w:r>
      <w:r w:rsidRPr="002658E4">
        <w:rPr>
          <w:rFonts w:ascii="Arial" w:hAnsi="Arial" w:cs="Arial"/>
          <w:sz w:val="20"/>
          <w:szCs w:val="20"/>
        </w:rPr>
        <w:t>к</w:t>
      </w:r>
      <w:r>
        <w:rPr>
          <w:rFonts w:ascii="Arial" w:hAnsi="Arial" w:cs="Arial"/>
          <w:sz w:val="20"/>
          <w:szCs w:val="20"/>
          <w:lang w:val="ru-RU"/>
        </w:rPr>
        <w:t xml:space="preserve"> </w:t>
      </w:r>
      <w:r w:rsidRPr="002658E4">
        <w:rPr>
          <w:rFonts w:ascii="Arial" w:hAnsi="Arial" w:cs="Arial"/>
          <w:sz w:val="20"/>
          <w:szCs w:val="20"/>
        </w:rPr>
        <w:t>некорректному</w:t>
      </w:r>
      <w:r>
        <w:rPr>
          <w:rFonts w:ascii="Arial" w:hAnsi="Arial" w:cs="Arial"/>
          <w:sz w:val="20"/>
          <w:szCs w:val="20"/>
          <w:lang w:val="ru-RU"/>
        </w:rPr>
        <w:t xml:space="preserve"> </w:t>
      </w:r>
      <w:r w:rsidRPr="002658E4">
        <w:rPr>
          <w:rFonts w:ascii="Arial" w:hAnsi="Arial" w:cs="Arial"/>
          <w:sz w:val="20"/>
          <w:szCs w:val="20"/>
        </w:rPr>
        <w:t>определению</w:t>
      </w:r>
      <w:r>
        <w:rPr>
          <w:rFonts w:ascii="Arial" w:hAnsi="Arial" w:cs="Arial"/>
          <w:sz w:val="20"/>
          <w:szCs w:val="20"/>
          <w:lang w:val="ru-RU"/>
        </w:rPr>
        <w:t xml:space="preserve"> </w:t>
      </w:r>
      <w:r w:rsidRPr="002658E4">
        <w:rPr>
          <w:rFonts w:ascii="Arial" w:hAnsi="Arial" w:cs="Arial"/>
          <w:sz w:val="20"/>
          <w:szCs w:val="20"/>
        </w:rPr>
        <w:t>результирующей</w:t>
      </w:r>
      <w:r>
        <w:rPr>
          <w:rFonts w:ascii="Arial" w:hAnsi="Arial" w:cs="Arial"/>
          <w:sz w:val="20"/>
          <w:szCs w:val="20"/>
          <w:lang w:val="ru-RU"/>
        </w:rPr>
        <w:t xml:space="preserve"> </w:t>
      </w:r>
      <w:r w:rsidRPr="002658E4">
        <w:rPr>
          <w:rFonts w:ascii="Arial" w:hAnsi="Arial" w:cs="Arial"/>
          <w:sz w:val="20"/>
          <w:szCs w:val="20"/>
        </w:rPr>
        <w:t>стоимости</w:t>
      </w:r>
      <w:r>
        <w:rPr>
          <w:rFonts w:ascii="Arial" w:hAnsi="Arial" w:cs="Arial"/>
          <w:sz w:val="20"/>
          <w:szCs w:val="20"/>
          <w:lang w:val="ru-RU"/>
        </w:rPr>
        <w:t xml:space="preserve"> </w:t>
      </w:r>
      <w:r w:rsidRPr="002658E4">
        <w:rPr>
          <w:rFonts w:ascii="Arial" w:hAnsi="Arial" w:cs="Arial"/>
          <w:sz w:val="20"/>
          <w:szCs w:val="20"/>
        </w:rPr>
        <w:t>оцениваемо</w:t>
      </w:r>
      <w:r>
        <w:rPr>
          <w:rFonts w:ascii="Arial" w:hAnsi="Arial" w:cs="Arial"/>
          <w:sz w:val="20"/>
          <w:szCs w:val="20"/>
          <w:lang w:val="ru-RU"/>
        </w:rPr>
        <w:t>го объекта</w:t>
      </w:r>
      <w:r w:rsidRPr="002658E4">
        <w:rPr>
          <w:rFonts w:ascii="Arial" w:hAnsi="Arial" w:cs="Arial"/>
          <w:sz w:val="20"/>
          <w:szCs w:val="20"/>
        </w:rPr>
        <w:t>.</w:t>
      </w:r>
      <w:r>
        <w:rPr>
          <w:rFonts w:ascii="Arial" w:hAnsi="Arial" w:cs="Arial"/>
          <w:sz w:val="20"/>
          <w:szCs w:val="20"/>
          <w:lang w:val="ru-RU"/>
        </w:rPr>
        <w:t xml:space="preserve"> </w:t>
      </w:r>
      <w:r w:rsidRPr="002658E4">
        <w:rPr>
          <w:rFonts w:ascii="Arial" w:hAnsi="Arial" w:cs="Arial"/>
          <w:sz w:val="20"/>
          <w:szCs w:val="20"/>
        </w:rPr>
        <w:t>Нередко</w:t>
      </w:r>
      <w:r>
        <w:rPr>
          <w:rFonts w:ascii="Arial" w:hAnsi="Arial" w:cs="Arial"/>
          <w:sz w:val="20"/>
          <w:szCs w:val="20"/>
          <w:lang w:val="ru-RU"/>
        </w:rPr>
        <w:t xml:space="preserve"> </w:t>
      </w:r>
      <w:r w:rsidRPr="002658E4">
        <w:rPr>
          <w:rFonts w:ascii="Arial" w:hAnsi="Arial" w:cs="Arial"/>
          <w:sz w:val="20"/>
          <w:szCs w:val="20"/>
        </w:rPr>
        <w:t>значительную</w:t>
      </w:r>
      <w:r>
        <w:rPr>
          <w:rFonts w:ascii="Arial" w:hAnsi="Arial" w:cs="Arial"/>
          <w:sz w:val="20"/>
          <w:szCs w:val="20"/>
          <w:lang w:val="ru-RU"/>
        </w:rPr>
        <w:t xml:space="preserve"> </w:t>
      </w:r>
      <w:r w:rsidRPr="002658E4">
        <w:rPr>
          <w:rFonts w:ascii="Arial" w:hAnsi="Arial" w:cs="Arial"/>
          <w:sz w:val="20"/>
          <w:szCs w:val="20"/>
        </w:rPr>
        <w:t>трудность</w:t>
      </w:r>
      <w:r>
        <w:rPr>
          <w:rFonts w:ascii="Arial" w:hAnsi="Arial" w:cs="Arial"/>
          <w:sz w:val="20"/>
          <w:szCs w:val="20"/>
          <w:lang w:val="ru-RU"/>
        </w:rPr>
        <w:t xml:space="preserve"> </w:t>
      </w:r>
      <w:r w:rsidRPr="002658E4">
        <w:rPr>
          <w:rFonts w:ascii="Arial" w:hAnsi="Arial" w:cs="Arial"/>
          <w:sz w:val="20"/>
          <w:szCs w:val="20"/>
        </w:rPr>
        <w:t>представляет</w:t>
      </w:r>
      <w:r>
        <w:rPr>
          <w:rFonts w:ascii="Arial" w:hAnsi="Arial" w:cs="Arial"/>
          <w:sz w:val="20"/>
          <w:szCs w:val="20"/>
          <w:lang w:val="ru-RU"/>
        </w:rPr>
        <w:t xml:space="preserve"> </w:t>
      </w:r>
      <w:r w:rsidRPr="002658E4">
        <w:rPr>
          <w:rFonts w:ascii="Arial" w:hAnsi="Arial" w:cs="Arial"/>
          <w:sz w:val="20"/>
          <w:szCs w:val="20"/>
        </w:rPr>
        <w:t>объективная</w:t>
      </w:r>
      <w:r>
        <w:rPr>
          <w:rFonts w:ascii="Arial" w:hAnsi="Arial" w:cs="Arial"/>
          <w:sz w:val="20"/>
          <w:szCs w:val="20"/>
          <w:lang w:val="ru-RU"/>
        </w:rPr>
        <w:t xml:space="preserve"> </w:t>
      </w:r>
      <w:r w:rsidRPr="002658E4">
        <w:rPr>
          <w:rFonts w:ascii="Arial" w:hAnsi="Arial" w:cs="Arial"/>
          <w:sz w:val="20"/>
          <w:szCs w:val="20"/>
        </w:rPr>
        <w:t>оценка</w:t>
      </w:r>
      <w:r>
        <w:rPr>
          <w:rFonts w:ascii="Arial" w:hAnsi="Arial" w:cs="Arial"/>
          <w:sz w:val="20"/>
          <w:szCs w:val="20"/>
          <w:lang w:val="ru-RU"/>
        </w:rPr>
        <w:t xml:space="preserve"> </w:t>
      </w:r>
      <w:r w:rsidRPr="002658E4">
        <w:rPr>
          <w:rFonts w:ascii="Arial" w:hAnsi="Arial" w:cs="Arial"/>
          <w:sz w:val="20"/>
          <w:szCs w:val="20"/>
        </w:rPr>
        <w:t>износа</w:t>
      </w:r>
      <w:r>
        <w:rPr>
          <w:rFonts w:ascii="Arial" w:hAnsi="Arial" w:cs="Arial"/>
          <w:sz w:val="20"/>
          <w:szCs w:val="20"/>
          <w:lang w:val="ru-RU"/>
        </w:rPr>
        <w:t xml:space="preserve"> </w:t>
      </w:r>
      <w:r w:rsidRPr="002658E4">
        <w:rPr>
          <w:rFonts w:ascii="Arial" w:hAnsi="Arial" w:cs="Arial"/>
          <w:sz w:val="20"/>
          <w:szCs w:val="20"/>
        </w:rPr>
        <w:t>здания,</w:t>
      </w:r>
      <w:r>
        <w:rPr>
          <w:rFonts w:ascii="Arial" w:hAnsi="Arial" w:cs="Arial"/>
          <w:sz w:val="20"/>
          <w:szCs w:val="20"/>
          <w:lang w:val="ru-RU"/>
        </w:rPr>
        <w:t xml:space="preserve"> </w:t>
      </w:r>
      <w:r w:rsidRPr="002658E4">
        <w:rPr>
          <w:rFonts w:ascii="Arial" w:hAnsi="Arial" w:cs="Arial"/>
          <w:sz w:val="20"/>
          <w:szCs w:val="20"/>
        </w:rPr>
        <w:t>в</w:t>
      </w:r>
      <w:r>
        <w:rPr>
          <w:rFonts w:ascii="Arial" w:hAnsi="Arial" w:cs="Arial"/>
          <w:sz w:val="20"/>
          <w:szCs w:val="20"/>
          <w:lang w:val="ru-RU"/>
        </w:rPr>
        <w:t xml:space="preserve"> </w:t>
      </w:r>
      <w:r w:rsidRPr="002658E4">
        <w:rPr>
          <w:rFonts w:ascii="Arial" w:hAnsi="Arial" w:cs="Arial"/>
          <w:sz w:val="20"/>
          <w:szCs w:val="20"/>
        </w:rPr>
        <w:t>котором</w:t>
      </w:r>
      <w:r>
        <w:rPr>
          <w:rFonts w:ascii="Arial" w:hAnsi="Arial" w:cs="Arial"/>
          <w:sz w:val="20"/>
          <w:szCs w:val="20"/>
          <w:lang w:val="ru-RU"/>
        </w:rPr>
        <w:t xml:space="preserve"> </w:t>
      </w:r>
      <w:r w:rsidRPr="002658E4">
        <w:rPr>
          <w:rFonts w:ascii="Arial" w:hAnsi="Arial" w:cs="Arial"/>
          <w:sz w:val="20"/>
          <w:szCs w:val="20"/>
        </w:rPr>
        <w:t>расположена</w:t>
      </w:r>
      <w:r>
        <w:rPr>
          <w:rFonts w:ascii="Arial" w:hAnsi="Arial" w:cs="Arial"/>
          <w:sz w:val="20"/>
          <w:szCs w:val="20"/>
          <w:lang w:val="ru-RU"/>
        </w:rPr>
        <w:t xml:space="preserve"> </w:t>
      </w:r>
      <w:r w:rsidRPr="002658E4">
        <w:rPr>
          <w:rFonts w:ascii="Arial" w:hAnsi="Arial" w:cs="Arial"/>
          <w:sz w:val="20"/>
          <w:szCs w:val="20"/>
        </w:rPr>
        <w:t>квартира,</w:t>
      </w:r>
      <w:r>
        <w:rPr>
          <w:rFonts w:ascii="Arial" w:hAnsi="Arial" w:cs="Arial"/>
          <w:sz w:val="20"/>
          <w:szCs w:val="20"/>
          <w:lang w:val="ru-RU"/>
        </w:rPr>
        <w:t xml:space="preserve"> </w:t>
      </w:r>
      <w:r w:rsidRPr="002658E4">
        <w:rPr>
          <w:rFonts w:ascii="Arial" w:hAnsi="Arial" w:cs="Arial"/>
          <w:sz w:val="20"/>
          <w:szCs w:val="20"/>
        </w:rPr>
        <w:t>что</w:t>
      </w:r>
      <w:r>
        <w:rPr>
          <w:rFonts w:ascii="Arial" w:hAnsi="Arial" w:cs="Arial"/>
          <w:sz w:val="20"/>
          <w:szCs w:val="20"/>
          <w:lang w:val="ru-RU"/>
        </w:rPr>
        <w:t xml:space="preserve"> </w:t>
      </w:r>
      <w:r w:rsidRPr="002658E4">
        <w:rPr>
          <w:rFonts w:ascii="Arial" w:hAnsi="Arial" w:cs="Arial"/>
          <w:sz w:val="20"/>
          <w:szCs w:val="20"/>
        </w:rPr>
        <w:t>также</w:t>
      </w:r>
      <w:r>
        <w:rPr>
          <w:rFonts w:ascii="Arial" w:hAnsi="Arial" w:cs="Arial"/>
          <w:sz w:val="20"/>
          <w:szCs w:val="20"/>
          <w:lang w:val="ru-RU"/>
        </w:rPr>
        <w:t xml:space="preserve"> </w:t>
      </w:r>
      <w:r w:rsidRPr="002658E4">
        <w:rPr>
          <w:rFonts w:ascii="Arial" w:hAnsi="Arial" w:cs="Arial"/>
          <w:sz w:val="20"/>
          <w:szCs w:val="20"/>
        </w:rPr>
        <w:t>вносит</w:t>
      </w:r>
      <w:r>
        <w:rPr>
          <w:rFonts w:ascii="Arial" w:hAnsi="Arial" w:cs="Arial"/>
          <w:sz w:val="20"/>
          <w:szCs w:val="20"/>
          <w:lang w:val="ru-RU"/>
        </w:rPr>
        <w:t xml:space="preserve"> </w:t>
      </w:r>
      <w:r w:rsidRPr="002658E4">
        <w:rPr>
          <w:rFonts w:ascii="Arial" w:hAnsi="Arial" w:cs="Arial"/>
          <w:sz w:val="20"/>
          <w:szCs w:val="20"/>
        </w:rPr>
        <w:t>погрешность</w:t>
      </w:r>
      <w:r>
        <w:rPr>
          <w:rFonts w:ascii="Arial" w:hAnsi="Arial" w:cs="Arial"/>
          <w:sz w:val="20"/>
          <w:szCs w:val="20"/>
          <w:lang w:val="ru-RU"/>
        </w:rPr>
        <w:t xml:space="preserve"> </w:t>
      </w:r>
      <w:r w:rsidRPr="002658E4">
        <w:rPr>
          <w:rFonts w:ascii="Arial" w:hAnsi="Arial" w:cs="Arial"/>
          <w:sz w:val="20"/>
          <w:szCs w:val="20"/>
        </w:rPr>
        <w:t>в</w:t>
      </w:r>
      <w:r>
        <w:rPr>
          <w:rFonts w:ascii="Arial" w:hAnsi="Arial" w:cs="Arial"/>
          <w:sz w:val="20"/>
          <w:szCs w:val="20"/>
          <w:lang w:val="ru-RU"/>
        </w:rPr>
        <w:t xml:space="preserve"> </w:t>
      </w:r>
      <w:r w:rsidRPr="002658E4">
        <w:rPr>
          <w:rFonts w:ascii="Arial" w:hAnsi="Arial" w:cs="Arial"/>
          <w:sz w:val="20"/>
          <w:szCs w:val="20"/>
        </w:rPr>
        <w:t>результат.</w:t>
      </w:r>
    </w:p>
    <w:p w:rsidR="000817BA" w:rsidRPr="002658E4" w:rsidRDefault="000817BA" w:rsidP="000817BA">
      <w:pPr>
        <w:pStyle w:val="aff7"/>
        <w:spacing w:line="242" w:lineRule="auto"/>
        <w:ind w:right="-2" w:firstLine="710"/>
        <w:jc w:val="both"/>
        <w:rPr>
          <w:rFonts w:ascii="Arial" w:hAnsi="Arial" w:cs="Arial"/>
          <w:sz w:val="20"/>
          <w:szCs w:val="20"/>
        </w:rPr>
      </w:pPr>
      <w:r w:rsidRPr="002658E4">
        <w:rPr>
          <w:rFonts w:ascii="Arial" w:hAnsi="Arial" w:cs="Arial"/>
          <w:sz w:val="20"/>
          <w:szCs w:val="20"/>
        </w:rPr>
        <w:t>Затратный подход представляет собой совокупность методов оценки, основанных на определении затрат, необходимых для воспроизводства или замещения объекта оценки с учетом совокупного обесценения (износа) объекта оценки и (или) его компонентов. Затратный подход основан на принципе замещения.</w:t>
      </w:r>
      <w:r>
        <w:rPr>
          <w:rFonts w:ascii="Arial" w:hAnsi="Arial" w:cs="Arial"/>
          <w:sz w:val="20"/>
          <w:szCs w:val="20"/>
          <w:lang w:val="ru-RU"/>
        </w:rPr>
        <w:t xml:space="preserve"> </w:t>
      </w:r>
      <w:r w:rsidRPr="002658E4">
        <w:rPr>
          <w:rFonts w:ascii="Arial" w:hAnsi="Arial" w:cs="Arial"/>
          <w:sz w:val="20"/>
          <w:szCs w:val="20"/>
        </w:rPr>
        <w:t>Затратный</w:t>
      </w:r>
      <w:r>
        <w:rPr>
          <w:rFonts w:ascii="Arial" w:hAnsi="Arial" w:cs="Arial"/>
          <w:sz w:val="20"/>
          <w:szCs w:val="20"/>
          <w:lang w:val="ru-RU"/>
        </w:rPr>
        <w:t xml:space="preserve"> </w:t>
      </w:r>
      <w:r w:rsidRPr="002658E4">
        <w:rPr>
          <w:rFonts w:ascii="Arial" w:hAnsi="Arial" w:cs="Arial"/>
          <w:sz w:val="20"/>
          <w:szCs w:val="20"/>
        </w:rPr>
        <w:t>подход</w:t>
      </w:r>
      <w:r>
        <w:rPr>
          <w:rFonts w:ascii="Arial" w:hAnsi="Arial" w:cs="Arial"/>
          <w:sz w:val="20"/>
          <w:szCs w:val="20"/>
          <w:lang w:val="ru-RU"/>
        </w:rPr>
        <w:t xml:space="preserve"> </w:t>
      </w:r>
      <w:r w:rsidRPr="002658E4">
        <w:rPr>
          <w:rFonts w:ascii="Arial" w:hAnsi="Arial" w:cs="Arial"/>
          <w:sz w:val="20"/>
          <w:szCs w:val="20"/>
        </w:rPr>
        <w:t>основывается</w:t>
      </w:r>
      <w:r>
        <w:rPr>
          <w:rFonts w:ascii="Arial" w:hAnsi="Arial" w:cs="Arial"/>
          <w:sz w:val="20"/>
          <w:szCs w:val="20"/>
          <w:lang w:val="ru-RU"/>
        </w:rPr>
        <w:t xml:space="preserve"> </w:t>
      </w:r>
      <w:r w:rsidRPr="002658E4">
        <w:rPr>
          <w:rFonts w:ascii="Arial" w:hAnsi="Arial" w:cs="Arial"/>
          <w:sz w:val="20"/>
          <w:szCs w:val="20"/>
        </w:rPr>
        <w:t>на</w:t>
      </w:r>
      <w:r>
        <w:rPr>
          <w:rFonts w:ascii="Arial" w:hAnsi="Arial" w:cs="Arial"/>
          <w:sz w:val="20"/>
          <w:szCs w:val="20"/>
          <w:lang w:val="ru-RU"/>
        </w:rPr>
        <w:t xml:space="preserve"> </w:t>
      </w:r>
      <w:r w:rsidRPr="002658E4">
        <w:rPr>
          <w:rFonts w:ascii="Arial" w:hAnsi="Arial" w:cs="Arial"/>
          <w:sz w:val="20"/>
          <w:szCs w:val="20"/>
        </w:rPr>
        <w:t>принципе</w:t>
      </w:r>
      <w:r>
        <w:rPr>
          <w:rFonts w:ascii="Arial" w:hAnsi="Arial" w:cs="Arial"/>
          <w:sz w:val="20"/>
          <w:szCs w:val="20"/>
          <w:lang w:val="ru-RU"/>
        </w:rPr>
        <w:t xml:space="preserve"> </w:t>
      </w:r>
      <w:r w:rsidRPr="002658E4">
        <w:rPr>
          <w:rFonts w:ascii="Arial" w:hAnsi="Arial" w:cs="Arial"/>
          <w:sz w:val="20"/>
          <w:szCs w:val="20"/>
        </w:rPr>
        <w:t>замещения,</w:t>
      </w:r>
      <w:r>
        <w:rPr>
          <w:rFonts w:ascii="Arial" w:hAnsi="Arial" w:cs="Arial"/>
          <w:sz w:val="20"/>
          <w:szCs w:val="20"/>
          <w:lang w:val="ru-RU"/>
        </w:rPr>
        <w:t xml:space="preserve"> </w:t>
      </w:r>
      <w:r w:rsidRPr="002658E4">
        <w:rPr>
          <w:rFonts w:ascii="Arial" w:hAnsi="Arial" w:cs="Arial"/>
          <w:sz w:val="20"/>
          <w:szCs w:val="20"/>
        </w:rPr>
        <w:t>который</w:t>
      </w:r>
      <w:r>
        <w:rPr>
          <w:rFonts w:ascii="Arial" w:hAnsi="Arial" w:cs="Arial"/>
          <w:sz w:val="20"/>
          <w:szCs w:val="20"/>
          <w:lang w:val="ru-RU"/>
        </w:rPr>
        <w:t xml:space="preserve"> </w:t>
      </w:r>
      <w:r w:rsidRPr="002658E4">
        <w:rPr>
          <w:rFonts w:ascii="Arial" w:hAnsi="Arial" w:cs="Arial"/>
          <w:sz w:val="20"/>
          <w:szCs w:val="20"/>
        </w:rPr>
        <w:t>гласит,</w:t>
      </w:r>
      <w:r>
        <w:rPr>
          <w:rFonts w:ascii="Arial" w:hAnsi="Arial" w:cs="Arial"/>
          <w:sz w:val="20"/>
          <w:szCs w:val="20"/>
          <w:lang w:val="ru-RU"/>
        </w:rPr>
        <w:t xml:space="preserve"> </w:t>
      </w:r>
      <w:r w:rsidRPr="002658E4">
        <w:rPr>
          <w:rFonts w:ascii="Arial" w:hAnsi="Arial" w:cs="Arial"/>
          <w:sz w:val="20"/>
          <w:szCs w:val="20"/>
        </w:rPr>
        <w:t>что</w:t>
      </w:r>
      <w:r>
        <w:rPr>
          <w:rFonts w:ascii="Arial" w:hAnsi="Arial" w:cs="Arial"/>
          <w:sz w:val="20"/>
          <w:szCs w:val="20"/>
          <w:lang w:val="ru-RU"/>
        </w:rPr>
        <w:t xml:space="preserve"> </w:t>
      </w:r>
      <w:r w:rsidRPr="002658E4">
        <w:rPr>
          <w:rFonts w:ascii="Arial" w:hAnsi="Arial" w:cs="Arial"/>
          <w:sz w:val="20"/>
          <w:szCs w:val="20"/>
        </w:rPr>
        <w:t>покупатель</w:t>
      </w:r>
      <w:r>
        <w:rPr>
          <w:rFonts w:ascii="Arial" w:hAnsi="Arial" w:cs="Arial"/>
          <w:sz w:val="20"/>
          <w:szCs w:val="20"/>
          <w:lang w:val="ru-RU"/>
        </w:rPr>
        <w:t xml:space="preserve"> </w:t>
      </w:r>
      <w:r w:rsidRPr="002658E4">
        <w:rPr>
          <w:rFonts w:ascii="Arial" w:hAnsi="Arial" w:cs="Arial"/>
          <w:sz w:val="20"/>
          <w:szCs w:val="20"/>
        </w:rPr>
        <w:t>не</w:t>
      </w:r>
      <w:r>
        <w:rPr>
          <w:rFonts w:ascii="Arial" w:hAnsi="Arial" w:cs="Arial"/>
          <w:sz w:val="20"/>
          <w:szCs w:val="20"/>
          <w:lang w:val="ru-RU"/>
        </w:rPr>
        <w:t xml:space="preserve"> </w:t>
      </w:r>
      <w:r w:rsidRPr="002658E4">
        <w:rPr>
          <w:rFonts w:ascii="Arial" w:hAnsi="Arial" w:cs="Arial"/>
          <w:sz w:val="20"/>
          <w:szCs w:val="20"/>
        </w:rPr>
        <w:t>заплатит за недвижимость больше той суммы, которую нужно будет потратить на приобретение</w:t>
      </w:r>
      <w:r>
        <w:rPr>
          <w:rFonts w:ascii="Arial" w:hAnsi="Arial" w:cs="Arial"/>
          <w:sz w:val="20"/>
          <w:szCs w:val="20"/>
          <w:lang w:val="ru-RU"/>
        </w:rPr>
        <w:t xml:space="preserve"> </w:t>
      </w:r>
      <w:r w:rsidRPr="002658E4">
        <w:rPr>
          <w:rFonts w:ascii="Arial" w:hAnsi="Arial" w:cs="Arial"/>
          <w:sz w:val="20"/>
          <w:szCs w:val="20"/>
        </w:rPr>
        <w:t>земельного</w:t>
      </w:r>
      <w:r>
        <w:rPr>
          <w:rFonts w:ascii="Arial" w:hAnsi="Arial" w:cs="Arial"/>
          <w:sz w:val="20"/>
          <w:szCs w:val="20"/>
          <w:lang w:val="ru-RU"/>
        </w:rPr>
        <w:t xml:space="preserve"> </w:t>
      </w:r>
      <w:r w:rsidRPr="002658E4">
        <w:rPr>
          <w:rFonts w:ascii="Arial" w:hAnsi="Arial" w:cs="Arial"/>
          <w:sz w:val="20"/>
          <w:szCs w:val="20"/>
        </w:rPr>
        <w:t>участка</w:t>
      </w:r>
      <w:r>
        <w:rPr>
          <w:rFonts w:ascii="Arial" w:hAnsi="Arial" w:cs="Arial"/>
          <w:sz w:val="20"/>
          <w:szCs w:val="20"/>
          <w:lang w:val="ru-RU"/>
        </w:rPr>
        <w:t xml:space="preserve"> </w:t>
      </w:r>
      <w:r w:rsidRPr="002658E4">
        <w:rPr>
          <w:rFonts w:ascii="Arial" w:hAnsi="Arial" w:cs="Arial"/>
          <w:sz w:val="20"/>
          <w:szCs w:val="20"/>
        </w:rPr>
        <w:t>и</w:t>
      </w:r>
      <w:r>
        <w:rPr>
          <w:rFonts w:ascii="Arial" w:hAnsi="Arial" w:cs="Arial"/>
          <w:sz w:val="20"/>
          <w:szCs w:val="20"/>
          <w:lang w:val="ru-RU"/>
        </w:rPr>
        <w:t xml:space="preserve"> </w:t>
      </w:r>
      <w:r w:rsidRPr="002658E4">
        <w:rPr>
          <w:rFonts w:ascii="Arial" w:hAnsi="Arial" w:cs="Arial"/>
          <w:sz w:val="20"/>
          <w:szCs w:val="20"/>
        </w:rPr>
        <w:t>строительства</w:t>
      </w:r>
      <w:r>
        <w:rPr>
          <w:rFonts w:ascii="Arial" w:hAnsi="Arial" w:cs="Arial"/>
          <w:sz w:val="20"/>
          <w:szCs w:val="20"/>
          <w:lang w:val="ru-RU"/>
        </w:rPr>
        <w:t xml:space="preserve"> </w:t>
      </w:r>
      <w:r w:rsidRPr="002658E4">
        <w:rPr>
          <w:rFonts w:ascii="Arial" w:hAnsi="Arial" w:cs="Arial"/>
          <w:sz w:val="20"/>
          <w:szCs w:val="20"/>
        </w:rPr>
        <w:t>на</w:t>
      </w:r>
      <w:r>
        <w:rPr>
          <w:rFonts w:ascii="Arial" w:hAnsi="Arial" w:cs="Arial"/>
          <w:sz w:val="20"/>
          <w:szCs w:val="20"/>
          <w:lang w:val="ru-RU"/>
        </w:rPr>
        <w:t xml:space="preserve"> </w:t>
      </w:r>
      <w:r w:rsidRPr="002658E4">
        <w:rPr>
          <w:rFonts w:ascii="Arial" w:hAnsi="Arial" w:cs="Arial"/>
          <w:sz w:val="20"/>
          <w:szCs w:val="20"/>
        </w:rPr>
        <w:t>нем</w:t>
      </w:r>
      <w:r>
        <w:rPr>
          <w:rFonts w:ascii="Arial" w:hAnsi="Arial" w:cs="Arial"/>
          <w:sz w:val="20"/>
          <w:szCs w:val="20"/>
          <w:lang w:val="ru-RU"/>
        </w:rPr>
        <w:t xml:space="preserve"> </w:t>
      </w:r>
      <w:r w:rsidRPr="002658E4">
        <w:rPr>
          <w:rFonts w:ascii="Arial" w:hAnsi="Arial" w:cs="Arial"/>
          <w:sz w:val="20"/>
          <w:szCs w:val="20"/>
        </w:rPr>
        <w:t>объекта,</w:t>
      </w:r>
      <w:r>
        <w:rPr>
          <w:rFonts w:ascii="Arial" w:hAnsi="Arial" w:cs="Arial"/>
          <w:sz w:val="20"/>
          <w:szCs w:val="20"/>
          <w:lang w:val="ru-RU"/>
        </w:rPr>
        <w:t xml:space="preserve"> </w:t>
      </w:r>
      <w:r w:rsidRPr="002658E4">
        <w:rPr>
          <w:rFonts w:ascii="Arial" w:hAnsi="Arial" w:cs="Arial"/>
          <w:sz w:val="20"/>
          <w:szCs w:val="20"/>
        </w:rPr>
        <w:t>аналогичного</w:t>
      </w:r>
      <w:r>
        <w:rPr>
          <w:rFonts w:ascii="Arial" w:hAnsi="Arial" w:cs="Arial"/>
          <w:sz w:val="20"/>
          <w:szCs w:val="20"/>
          <w:lang w:val="ru-RU"/>
        </w:rPr>
        <w:t xml:space="preserve"> </w:t>
      </w:r>
      <w:r w:rsidRPr="002658E4">
        <w:rPr>
          <w:rFonts w:ascii="Arial" w:hAnsi="Arial" w:cs="Arial"/>
          <w:sz w:val="20"/>
          <w:szCs w:val="20"/>
        </w:rPr>
        <w:t>по</w:t>
      </w:r>
      <w:r>
        <w:rPr>
          <w:rFonts w:ascii="Arial" w:hAnsi="Arial" w:cs="Arial"/>
          <w:sz w:val="20"/>
          <w:szCs w:val="20"/>
          <w:lang w:val="ru-RU"/>
        </w:rPr>
        <w:t xml:space="preserve"> </w:t>
      </w:r>
      <w:r w:rsidRPr="002658E4">
        <w:rPr>
          <w:rFonts w:ascii="Arial" w:hAnsi="Arial" w:cs="Arial"/>
          <w:sz w:val="20"/>
          <w:szCs w:val="20"/>
        </w:rPr>
        <w:t>своим</w:t>
      </w:r>
      <w:r>
        <w:rPr>
          <w:rFonts w:ascii="Arial" w:hAnsi="Arial" w:cs="Arial"/>
          <w:sz w:val="20"/>
          <w:szCs w:val="20"/>
          <w:lang w:val="ru-RU"/>
        </w:rPr>
        <w:t xml:space="preserve"> </w:t>
      </w:r>
      <w:r w:rsidRPr="002658E4">
        <w:rPr>
          <w:rFonts w:ascii="Arial" w:hAnsi="Arial" w:cs="Arial"/>
          <w:sz w:val="20"/>
          <w:szCs w:val="20"/>
        </w:rPr>
        <w:t>потребительским</w:t>
      </w:r>
      <w:r>
        <w:rPr>
          <w:rFonts w:ascii="Arial" w:hAnsi="Arial" w:cs="Arial"/>
          <w:sz w:val="20"/>
          <w:szCs w:val="20"/>
          <w:lang w:val="ru-RU"/>
        </w:rPr>
        <w:t xml:space="preserve"> </w:t>
      </w:r>
      <w:r w:rsidRPr="002658E4">
        <w:rPr>
          <w:rFonts w:ascii="Arial" w:hAnsi="Arial" w:cs="Arial"/>
          <w:sz w:val="20"/>
          <w:szCs w:val="20"/>
        </w:rPr>
        <w:t>характеристикам объекту оценки - квартиры в многоквартирном доме. Официальной сметы затрат</w:t>
      </w:r>
      <w:r>
        <w:rPr>
          <w:rFonts w:ascii="Arial" w:hAnsi="Arial" w:cs="Arial"/>
          <w:sz w:val="20"/>
          <w:szCs w:val="20"/>
          <w:lang w:val="ru-RU"/>
        </w:rPr>
        <w:t xml:space="preserve"> </w:t>
      </w:r>
      <w:r w:rsidRPr="002658E4">
        <w:rPr>
          <w:rFonts w:ascii="Arial" w:hAnsi="Arial" w:cs="Arial"/>
          <w:sz w:val="20"/>
          <w:szCs w:val="20"/>
        </w:rPr>
        <w:t>на</w:t>
      </w:r>
      <w:r>
        <w:rPr>
          <w:rFonts w:ascii="Arial" w:hAnsi="Arial" w:cs="Arial"/>
          <w:sz w:val="20"/>
          <w:szCs w:val="20"/>
          <w:lang w:val="ru-RU"/>
        </w:rPr>
        <w:t xml:space="preserve"> </w:t>
      </w:r>
      <w:r w:rsidRPr="002658E4">
        <w:rPr>
          <w:rFonts w:ascii="Arial" w:hAnsi="Arial" w:cs="Arial"/>
          <w:sz w:val="20"/>
          <w:szCs w:val="20"/>
        </w:rPr>
        <w:t>покупку</w:t>
      </w:r>
      <w:r>
        <w:rPr>
          <w:rFonts w:ascii="Arial" w:hAnsi="Arial" w:cs="Arial"/>
          <w:sz w:val="20"/>
          <w:szCs w:val="20"/>
          <w:lang w:val="ru-RU"/>
        </w:rPr>
        <w:t xml:space="preserve"> </w:t>
      </w:r>
      <w:r w:rsidRPr="002658E4">
        <w:rPr>
          <w:rFonts w:ascii="Arial" w:hAnsi="Arial" w:cs="Arial"/>
          <w:sz w:val="20"/>
          <w:szCs w:val="20"/>
        </w:rPr>
        <w:t>участка</w:t>
      </w:r>
      <w:r>
        <w:rPr>
          <w:rFonts w:ascii="Arial" w:hAnsi="Arial" w:cs="Arial"/>
          <w:sz w:val="20"/>
          <w:szCs w:val="20"/>
          <w:lang w:val="ru-RU"/>
        </w:rPr>
        <w:t xml:space="preserve"> </w:t>
      </w:r>
      <w:r w:rsidRPr="002658E4">
        <w:rPr>
          <w:rFonts w:ascii="Arial" w:hAnsi="Arial" w:cs="Arial"/>
          <w:sz w:val="20"/>
          <w:szCs w:val="20"/>
        </w:rPr>
        <w:t>и</w:t>
      </w:r>
      <w:r>
        <w:rPr>
          <w:rFonts w:ascii="Arial" w:hAnsi="Arial" w:cs="Arial"/>
          <w:sz w:val="20"/>
          <w:szCs w:val="20"/>
          <w:lang w:val="ru-RU"/>
        </w:rPr>
        <w:t xml:space="preserve"> </w:t>
      </w:r>
      <w:r w:rsidRPr="002658E4">
        <w:rPr>
          <w:rFonts w:ascii="Arial" w:hAnsi="Arial" w:cs="Arial"/>
          <w:sz w:val="20"/>
          <w:szCs w:val="20"/>
        </w:rPr>
        <w:t>строительства</w:t>
      </w:r>
      <w:r>
        <w:rPr>
          <w:rFonts w:ascii="Arial" w:hAnsi="Arial" w:cs="Arial"/>
          <w:sz w:val="20"/>
          <w:szCs w:val="20"/>
          <w:lang w:val="ru-RU"/>
        </w:rPr>
        <w:t xml:space="preserve"> </w:t>
      </w:r>
      <w:r w:rsidRPr="002658E4">
        <w:rPr>
          <w:rFonts w:ascii="Arial" w:hAnsi="Arial" w:cs="Arial"/>
          <w:sz w:val="20"/>
          <w:szCs w:val="20"/>
        </w:rPr>
        <w:t>на</w:t>
      </w:r>
      <w:r>
        <w:rPr>
          <w:rFonts w:ascii="Arial" w:hAnsi="Arial" w:cs="Arial"/>
          <w:sz w:val="20"/>
          <w:szCs w:val="20"/>
          <w:lang w:val="ru-RU"/>
        </w:rPr>
        <w:t xml:space="preserve"> </w:t>
      </w:r>
      <w:r w:rsidRPr="002658E4">
        <w:rPr>
          <w:rFonts w:ascii="Arial" w:hAnsi="Arial" w:cs="Arial"/>
          <w:sz w:val="20"/>
          <w:szCs w:val="20"/>
        </w:rPr>
        <w:t>нём</w:t>
      </w:r>
      <w:r>
        <w:rPr>
          <w:rFonts w:ascii="Arial" w:hAnsi="Arial" w:cs="Arial"/>
          <w:sz w:val="20"/>
          <w:szCs w:val="20"/>
          <w:lang w:val="ru-RU"/>
        </w:rPr>
        <w:t xml:space="preserve"> </w:t>
      </w:r>
      <w:r w:rsidRPr="002658E4">
        <w:rPr>
          <w:rFonts w:ascii="Arial" w:hAnsi="Arial" w:cs="Arial"/>
          <w:sz w:val="20"/>
          <w:szCs w:val="20"/>
        </w:rPr>
        <w:t>здания,</w:t>
      </w:r>
      <w:r>
        <w:rPr>
          <w:rFonts w:ascii="Arial" w:hAnsi="Arial" w:cs="Arial"/>
          <w:sz w:val="20"/>
          <w:szCs w:val="20"/>
          <w:lang w:val="ru-RU"/>
        </w:rPr>
        <w:t xml:space="preserve"> </w:t>
      </w:r>
      <w:r w:rsidRPr="002658E4">
        <w:rPr>
          <w:rFonts w:ascii="Arial" w:hAnsi="Arial" w:cs="Arial"/>
          <w:sz w:val="20"/>
          <w:szCs w:val="20"/>
        </w:rPr>
        <w:t>частью</w:t>
      </w:r>
      <w:r>
        <w:rPr>
          <w:rFonts w:ascii="Arial" w:hAnsi="Arial" w:cs="Arial"/>
          <w:sz w:val="20"/>
          <w:szCs w:val="20"/>
          <w:lang w:val="ru-RU"/>
        </w:rPr>
        <w:t xml:space="preserve"> </w:t>
      </w:r>
      <w:r w:rsidRPr="002658E4">
        <w:rPr>
          <w:rFonts w:ascii="Arial" w:hAnsi="Arial" w:cs="Arial"/>
          <w:sz w:val="20"/>
          <w:szCs w:val="20"/>
        </w:rPr>
        <w:t>которого</w:t>
      </w:r>
      <w:r>
        <w:rPr>
          <w:rFonts w:ascii="Arial" w:hAnsi="Arial" w:cs="Arial"/>
          <w:sz w:val="20"/>
          <w:szCs w:val="20"/>
          <w:lang w:val="ru-RU"/>
        </w:rPr>
        <w:t xml:space="preserve"> </w:t>
      </w:r>
      <w:r w:rsidRPr="002658E4">
        <w:rPr>
          <w:rFonts w:ascii="Arial" w:hAnsi="Arial" w:cs="Arial"/>
          <w:sz w:val="20"/>
          <w:szCs w:val="20"/>
        </w:rPr>
        <w:t>является</w:t>
      </w:r>
      <w:r>
        <w:rPr>
          <w:rFonts w:ascii="Arial" w:hAnsi="Arial" w:cs="Arial"/>
          <w:sz w:val="20"/>
          <w:szCs w:val="20"/>
          <w:lang w:val="ru-RU"/>
        </w:rPr>
        <w:t xml:space="preserve"> </w:t>
      </w:r>
      <w:r w:rsidRPr="002658E4">
        <w:rPr>
          <w:rFonts w:ascii="Arial" w:hAnsi="Arial" w:cs="Arial"/>
          <w:sz w:val="20"/>
          <w:szCs w:val="20"/>
        </w:rPr>
        <w:t>объект</w:t>
      </w:r>
      <w:r>
        <w:rPr>
          <w:rFonts w:ascii="Arial" w:hAnsi="Arial" w:cs="Arial"/>
          <w:sz w:val="20"/>
          <w:szCs w:val="20"/>
          <w:lang w:val="ru-RU"/>
        </w:rPr>
        <w:t xml:space="preserve"> </w:t>
      </w:r>
      <w:r w:rsidRPr="002658E4">
        <w:rPr>
          <w:rFonts w:ascii="Arial" w:hAnsi="Arial" w:cs="Arial"/>
          <w:sz w:val="20"/>
          <w:szCs w:val="20"/>
        </w:rPr>
        <w:t>оценки,</w:t>
      </w:r>
      <w:r>
        <w:rPr>
          <w:rFonts w:ascii="Arial" w:hAnsi="Arial" w:cs="Arial"/>
          <w:sz w:val="20"/>
          <w:szCs w:val="20"/>
          <w:lang w:val="ru-RU"/>
        </w:rPr>
        <w:t xml:space="preserve"> </w:t>
      </w:r>
      <w:r w:rsidRPr="002658E4">
        <w:rPr>
          <w:rFonts w:ascii="Arial" w:hAnsi="Arial" w:cs="Arial"/>
          <w:sz w:val="20"/>
          <w:szCs w:val="20"/>
        </w:rPr>
        <w:t xml:space="preserve">Оценщик не располагает. В свою очередь, расчёт по «типовым» сметам, </w:t>
      </w:r>
      <w:proofErr w:type="spellStart"/>
      <w:r w:rsidRPr="002658E4">
        <w:rPr>
          <w:rFonts w:ascii="Arial" w:hAnsi="Arial" w:cs="Arial"/>
          <w:sz w:val="20"/>
          <w:szCs w:val="20"/>
        </w:rPr>
        <w:t>СНИПам</w:t>
      </w:r>
      <w:proofErr w:type="spellEnd"/>
      <w:r w:rsidRPr="002658E4">
        <w:rPr>
          <w:rFonts w:ascii="Arial" w:hAnsi="Arial" w:cs="Arial"/>
          <w:sz w:val="20"/>
          <w:szCs w:val="20"/>
        </w:rPr>
        <w:t xml:space="preserve"> и т.п. с учётом</w:t>
      </w:r>
      <w:r>
        <w:rPr>
          <w:rFonts w:ascii="Arial" w:hAnsi="Arial" w:cs="Arial"/>
          <w:sz w:val="20"/>
          <w:szCs w:val="20"/>
          <w:lang w:val="ru-RU"/>
        </w:rPr>
        <w:t xml:space="preserve"> </w:t>
      </w:r>
      <w:r w:rsidRPr="002658E4">
        <w:rPr>
          <w:rFonts w:ascii="Arial" w:hAnsi="Arial" w:cs="Arial"/>
          <w:sz w:val="20"/>
          <w:szCs w:val="20"/>
        </w:rPr>
        <w:t>всех</w:t>
      </w:r>
      <w:r>
        <w:rPr>
          <w:rFonts w:ascii="Arial" w:hAnsi="Arial" w:cs="Arial"/>
          <w:sz w:val="20"/>
          <w:szCs w:val="20"/>
          <w:lang w:val="ru-RU"/>
        </w:rPr>
        <w:t xml:space="preserve"> </w:t>
      </w:r>
      <w:r w:rsidRPr="002658E4">
        <w:rPr>
          <w:rFonts w:ascii="Arial" w:hAnsi="Arial" w:cs="Arial"/>
          <w:sz w:val="20"/>
          <w:szCs w:val="20"/>
        </w:rPr>
        <w:t>реальных</w:t>
      </w:r>
      <w:r>
        <w:rPr>
          <w:rFonts w:ascii="Arial" w:hAnsi="Arial" w:cs="Arial"/>
          <w:sz w:val="20"/>
          <w:szCs w:val="20"/>
          <w:lang w:val="ru-RU"/>
        </w:rPr>
        <w:t xml:space="preserve"> </w:t>
      </w:r>
      <w:r w:rsidRPr="002658E4">
        <w:rPr>
          <w:rFonts w:ascii="Arial" w:hAnsi="Arial" w:cs="Arial"/>
          <w:sz w:val="20"/>
          <w:szCs w:val="20"/>
        </w:rPr>
        <w:t>дополнительных</w:t>
      </w:r>
      <w:r>
        <w:rPr>
          <w:rFonts w:ascii="Arial" w:hAnsi="Arial" w:cs="Arial"/>
          <w:sz w:val="20"/>
          <w:szCs w:val="20"/>
          <w:lang w:val="ru-RU"/>
        </w:rPr>
        <w:t xml:space="preserve"> </w:t>
      </w:r>
      <w:r w:rsidRPr="002658E4">
        <w:rPr>
          <w:rFonts w:ascii="Arial" w:hAnsi="Arial" w:cs="Arial"/>
          <w:sz w:val="20"/>
          <w:szCs w:val="20"/>
        </w:rPr>
        <w:t>затрат,</w:t>
      </w:r>
      <w:r>
        <w:rPr>
          <w:rFonts w:ascii="Arial" w:hAnsi="Arial" w:cs="Arial"/>
          <w:sz w:val="20"/>
          <w:szCs w:val="20"/>
          <w:lang w:val="ru-RU"/>
        </w:rPr>
        <w:t xml:space="preserve"> </w:t>
      </w:r>
      <w:r w:rsidRPr="002658E4">
        <w:rPr>
          <w:rFonts w:ascii="Arial" w:hAnsi="Arial" w:cs="Arial"/>
          <w:sz w:val="20"/>
          <w:szCs w:val="20"/>
        </w:rPr>
        <w:t>определением</w:t>
      </w:r>
      <w:r>
        <w:rPr>
          <w:rFonts w:ascii="Arial" w:hAnsi="Arial" w:cs="Arial"/>
          <w:sz w:val="20"/>
          <w:szCs w:val="20"/>
          <w:lang w:val="ru-RU"/>
        </w:rPr>
        <w:t xml:space="preserve"> </w:t>
      </w:r>
      <w:r w:rsidRPr="002658E4">
        <w:rPr>
          <w:rFonts w:ascii="Arial" w:hAnsi="Arial" w:cs="Arial"/>
          <w:sz w:val="20"/>
          <w:szCs w:val="20"/>
        </w:rPr>
        <w:t>совокупного</w:t>
      </w:r>
      <w:r>
        <w:rPr>
          <w:rFonts w:ascii="Arial" w:hAnsi="Arial" w:cs="Arial"/>
          <w:sz w:val="20"/>
          <w:szCs w:val="20"/>
          <w:lang w:val="ru-RU"/>
        </w:rPr>
        <w:t xml:space="preserve"> </w:t>
      </w:r>
      <w:r w:rsidRPr="002658E4">
        <w:rPr>
          <w:rFonts w:ascii="Arial" w:hAnsi="Arial" w:cs="Arial"/>
          <w:sz w:val="20"/>
          <w:szCs w:val="20"/>
        </w:rPr>
        <w:t>износа</w:t>
      </w:r>
      <w:r>
        <w:rPr>
          <w:rFonts w:ascii="Arial" w:hAnsi="Arial" w:cs="Arial"/>
          <w:sz w:val="20"/>
          <w:szCs w:val="20"/>
          <w:lang w:val="ru-RU"/>
        </w:rPr>
        <w:t xml:space="preserve"> </w:t>
      </w:r>
      <w:r w:rsidRPr="002658E4">
        <w:rPr>
          <w:rFonts w:ascii="Arial" w:hAnsi="Arial" w:cs="Arial"/>
          <w:sz w:val="20"/>
          <w:szCs w:val="20"/>
        </w:rPr>
        <w:t>здания</w:t>
      </w:r>
      <w:r>
        <w:rPr>
          <w:rFonts w:ascii="Arial" w:hAnsi="Arial" w:cs="Arial"/>
          <w:sz w:val="20"/>
          <w:szCs w:val="20"/>
          <w:lang w:val="ru-RU"/>
        </w:rPr>
        <w:t xml:space="preserve"> </w:t>
      </w:r>
      <w:r w:rsidRPr="002658E4">
        <w:rPr>
          <w:rFonts w:ascii="Arial" w:hAnsi="Arial" w:cs="Arial"/>
          <w:sz w:val="20"/>
          <w:szCs w:val="20"/>
        </w:rPr>
        <w:t>в</w:t>
      </w:r>
      <w:r>
        <w:rPr>
          <w:rFonts w:ascii="Arial" w:hAnsi="Arial" w:cs="Arial"/>
          <w:sz w:val="20"/>
          <w:szCs w:val="20"/>
          <w:lang w:val="ru-RU"/>
        </w:rPr>
        <w:t xml:space="preserve"> </w:t>
      </w:r>
      <w:r w:rsidRPr="002658E4">
        <w:rPr>
          <w:rFonts w:ascii="Arial" w:hAnsi="Arial" w:cs="Arial"/>
          <w:sz w:val="20"/>
          <w:szCs w:val="20"/>
        </w:rPr>
        <w:t>целом</w:t>
      </w:r>
      <w:r>
        <w:rPr>
          <w:rFonts w:ascii="Arial" w:hAnsi="Arial" w:cs="Arial"/>
          <w:sz w:val="20"/>
          <w:szCs w:val="20"/>
          <w:lang w:val="ru-RU"/>
        </w:rPr>
        <w:t xml:space="preserve"> </w:t>
      </w:r>
      <w:r w:rsidRPr="002658E4">
        <w:rPr>
          <w:rFonts w:ascii="Arial" w:hAnsi="Arial" w:cs="Arial"/>
          <w:sz w:val="20"/>
          <w:szCs w:val="20"/>
        </w:rPr>
        <w:t>и</w:t>
      </w:r>
      <w:r>
        <w:rPr>
          <w:rFonts w:ascii="Arial" w:hAnsi="Arial" w:cs="Arial"/>
          <w:sz w:val="20"/>
          <w:szCs w:val="20"/>
          <w:lang w:val="ru-RU"/>
        </w:rPr>
        <w:t xml:space="preserve"> </w:t>
      </w:r>
      <w:r w:rsidRPr="002658E4">
        <w:rPr>
          <w:rFonts w:ascii="Arial" w:hAnsi="Arial" w:cs="Arial"/>
          <w:sz w:val="20"/>
          <w:szCs w:val="20"/>
        </w:rPr>
        <w:t>«вычленения»</w:t>
      </w:r>
      <w:r>
        <w:rPr>
          <w:rFonts w:ascii="Arial" w:hAnsi="Arial" w:cs="Arial"/>
          <w:sz w:val="20"/>
          <w:szCs w:val="20"/>
          <w:lang w:val="ru-RU"/>
        </w:rPr>
        <w:t xml:space="preserve"> </w:t>
      </w:r>
      <w:r w:rsidRPr="002658E4">
        <w:rPr>
          <w:rFonts w:ascii="Arial" w:hAnsi="Arial" w:cs="Arial"/>
          <w:sz w:val="20"/>
          <w:szCs w:val="20"/>
        </w:rPr>
        <w:t>стоимости</w:t>
      </w:r>
      <w:r>
        <w:rPr>
          <w:rFonts w:ascii="Arial" w:hAnsi="Arial" w:cs="Arial"/>
          <w:sz w:val="20"/>
          <w:szCs w:val="20"/>
          <w:lang w:val="ru-RU"/>
        </w:rPr>
        <w:t xml:space="preserve"> </w:t>
      </w:r>
      <w:r w:rsidRPr="002658E4">
        <w:rPr>
          <w:rFonts w:ascii="Arial" w:hAnsi="Arial" w:cs="Arial"/>
          <w:sz w:val="20"/>
          <w:szCs w:val="20"/>
        </w:rPr>
        <w:t>единицы</w:t>
      </w:r>
      <w:r>
        <w:rPr>
          <w:rFonts w:ascii="Arial" w:hAnsi="Arial" w:cs="Arial"/>
          <w:sz w:val="20"/>
          <w:szCs w:val="20"/>
          <w:lang w:val="ru-RU"/>
        </w:rPr>
        <w:t xml:space="preserve"> </w:t>
      </w:r>
      <w:r w:rsidRPr="002658E4">
        <w:rPr>
          <w:rFonts w:ascii="Arial" w:hAnsi="Arial" w:cs="Arial"/>
          <w:sz w:val="20"/>
          <w:szCs w:val="20"/>
        </w:rPr>
        <w:t>площади</w:t>
      </w:r>
      <w:r>
        <w:rPr>
          <w:rFonts w:ascii="Arial" w:hAnsi="Arial" w:cs="Arial"/>
          <w:sz w:val="20"/>
          <w:szCs w:val="20"/>
          <w:lang w:val="ru-RU"/>
        </w:rPr>
        <w:t xml:space="preserve"> </w:t>
      </w:r>
      <w:r w:rsidRPr="002658E4">
        <w:rPr>
          <w:rFonts w:ascii="Arial" w:hAnsi="Arial" w:cs="Arial"/>
          <w:sz w:val="20"/>
          <w:szCs w:val="20"/>
        </w:rPr>
        <w:t>квартиры</w:t>
      </w:r>
      <w:r>
        <w:rPr>
          <w:rFonts w:ascii="Arial" w:hAnsi="Arial" w:cs="Arial"/>
          <w:sz w:val="20"/>
          <w:szCs w:val="20"/>
          <w:lang w:val="ru-RU"/>
        </w:rPr>
        <w:t xml:space="preserve"> </w:t>
      </w:r>
      <w:r w:rsidRPr="002658E4">
        <w:rPr>
          <w:rFonts w:ascii="Arial" w:hAnsi="Arial" w:cs="Arial"/>
          <w:sz w:val="20"/>
          <w:szCs w:val="20"/>
        </w:rPr>
        <w:t>приведёт</w:t>
      </w:r>
      <w:r>
        <w:rPr>
          <w:rFonts w:ascii="Arial" w:hAnsi="Arial" w:cs="Arial"/>
          <w:sz w:val="20"/>
          <w:szCs w:val="20"/>
          <w:lang w:val="ru-RU"/>
        </w:rPr>
        <w:t xml:space="preserve"> </w:t>
      </w:r>
      <w:r w:rsidRPr="002658E4">
        <w:rPr>
          <w:rFonts w:ascii="Arial" w:hAnsi="Arial" w:cs="Arial"/>
          <w:sz w:val="20"/>
          <w:szCs w:val="20"/>
        </w:rPr>
        <w:t>к</w:t>
      </w:r>
      <w:r>
        <w:rPr>
          <w:rFonts w:ascii="Arial" w:hAnsi="Arial" w:cs="Arial"/>
          <w:sz w:val="20"/>
          <w:szCs w:val="20"/>
          <w:lang w:val="ru-RU"/>
        </w:rPr>
        <w:t xml:space="preserve"> </w:t>
      </w:r>
      <w:r w:rsidRPr="002658E4">
        <w:rPr>
          <w:rFonts w:ascii="Arial" w:hAnsi="Arial" w:cs="Arial"/>
          <w:sz w:val="20"/>
          <w:szCs w:val="20"/>
        </w:rPr>
        <w:t>большой</w:t>
      </w:r>
      <w:r>
        <w:rPr>
          <w:rFonts w:ascii="Arial" w:hAnsi="Arial" w:cs="Arial"/>
          <w:sz w:val="20"/>
          <w:szCs w:val="20"/>
          <w:lang w:val="ru-RU"/>
        </w:rPr>
        <w:t xml:space="preserve"> </w:t>
      </w:r>
      <w:r w:rsidRPr="002658E4">
        <w:rPr>
          <w:rFonts w:ascii="Arial" w:hAnsi="Arial" w:cs="Arial"/>
          <w:sz w:val="20"/>
          <w:szCs w:val="20"/>
        </w:rPr>
        <w:t>погрешности</w:t>
      </w:r>
      <w:r>
        <w:rPr>
          <w:rFonts w:ascii="Arial" w:hAnsi="Arial" w:cs="Arial"/>
          <w:sz w:val="20"/>
          <w:szCs w:val="20"/>
          <w:lang w:val="ru-RU"/>
        </w:rPr>
        <w:t xml:space="preserve"> </w:t>
      </w:r>
      <w:r w:rsidRPr="002658E4">
        <w:rPr>
          <w:rFonts w:ascii="Arial" w:hAnsi="Arial" w:cs="Arial"/>
          <w:sz w:val="20"/>
          <w:szCs w:val="20"/>
        </w:rPr>
        <w:t>при</w:t>
      </w:r>
      <w:r>
        <w:rPr>
          <w:rFonts w:ascii="Arial" w:hAnsi="Arial" w:cs="Arial"/>
          <w:sz w:val="20"/>
          <w:szCs w:val="20"/>
          <w:lang w:val="ru-RU"/>
        </w:rPr>
        <w:t xml:space="preserve"> </w:t>
      </w:r>
      <w:r w:rsidRPr="002658E4">
        <w:rPr>
          <w:rFonts w:ascii="Arial" w:hAnsi="Arial" w:cs="Arial"/>
          <w:sz w:val="20"/>
          <w:szCs w:val="20"/>
        </w:rPr>
        <w:t>вычислениях.</w:t>
      </w:r>
    </w:p>
    <w:p w:rsidR="000817BA" w:rsidRPr="002658E4" w:rsidRDefault="000817BA" w:rsidP="000817BA">
      <w:pPr>
        <w:pStyle w:val="aff7"/>
        <w:spacing w:line="244" w:lineRule="auto"/>
        <w:ind w:right="-2" w:firstLine="710"/>
        <w:jc w:val="both"/>
        <w:rPr>
          <w:rFonts w:ascii="Arial" w:hAnsi="Arial" w:cs="Arial"/>
          <w:sz w:val="20"/>
          <w:szCs w:val="20"/>
        </w:rPr>
      </w:pPr>
      <w:r w:rsidRPr="002658E4">
        <w:rPr>
          <w:rFonts w:ascii="Arial" w:hAnsi="Arial" w:cs="Arial"/>
          <w:sz w:val="20"/>
          <w:szCs w:val="20"/>
        </w:rPr>
        <w:t>Также в случае оценки квартиры невозможно определить величину стоимости права аренды</w:t>
      </w:r>
      <w:r>
        <w:rPr>
          <w:rFonts w:ascii="Arial" w:hAnsi="Arial" w:cs="Arial"/>
          <w:sz w:val="20"/>
          <w:szCs w:val="20"/>
          <w:lang w:val="ru-RU"/>
        </w:rPr>
        <w:t xml:space="preserve"> </w:t>
      </w:r>
      <w:r w:rsidRPr="002658E4">
        <w:rPr>
          <w:rFonts w:ascii="Arial" w:hAnsi="Arial" w:cs="Arial"/>
          <w:sz w:val="20"/>
          <w:szCs w:val="20"/>
        </w:rPr>
        <w:t>земельного</w:t>
      </w:r>
      <w:r>
        <w:rPr>
          <w:rFonts w:ascii="Arial" w:hAnsi="Arial" w:cs="Arial"/>
          <w:sz w:val="20"/>
          <w:szCs w:val="20"/>
          <w:lang w:val="ru-RU"/>
        </w:rPr>
        <w:t xml:space="preserve"> </w:t>
      </w:r>
      <w:r w:rsidRPr="002658E4">
        <w:rPr>
          <w:rFonts w:ascii="Arial" w:hAnsi="Arial" w:cs="Arial"/>
          <w:sz w:val="20"/>
          <w:szCs w:val="20"/>
        </w:rPr>
        <w:t>участка</w:t>
      </w:r>
      <w:r>
        <w:rPr>
          <w:rFonts w:ascii="Arial" w:hAnsi="Arial" w:cs="Arial"/>
          <w:sz w:val="20"/>
          <w:szCs w:val="20"/>
          <w:lang w:val="ru-RU"/>
        </w:rPr>
        <w:t xml:space="preserve"> </w:t>
      </w:r>
      <w:r w:rsidRPr="002658E4">
        <w:rPr>
          <w:rFonts w:ascii="Arial" w:hAnsi="Arial" w:cs="Arial"/>
          <w:sz w:val="20"/>
          <w:szCs w:val="20"/>
        </w:rPr>
        <w:t>(долей</w:t>
      </w:r>
      <w:r>
        <w:rPr>
          <w:rFonts w:ascii="Arial" w:hAnsi="Arial" w:cs="Arial"/>
          <w:sz w:val="20"/>
          <w:szCs w:val="20"/>
          <w:lang w:val="ru-RU"/>
        </w:rPr>
        <w:t xml:space="preserve"> </w:t>
      </w:r>
      <w:r w:rsidRPr="002658E4">
        <w:rPr>
          <w:rFonts w:ascii="Arial" w:hAnsi="Arial" w:cs="Arial"/>
          <w:sz w:val="20"/>
          <w:szCs w:val="20"/>
        </w:rPr>
        <w:t>права</w:t>
      </w:r>
      <w:r>
        <w:rPr>
          <w:rFonts w:ascii="Arial" w:hAnsi="Arial" w:cs="Arial"/>
          <w:sz w:val="20"/>
          <w:szCs w:val="20"/>
          <w:lang w:val="ru-RU"/>
        </w:rPr>
        <w:t xml:space="preserve"> </w:t>
      </w:r>
      <w:r w:rsidRPr="002658E4">
        <w:rPr>
          <w:rFonts w:ascii="Arial" w:hAnsi="Arial" w:cs="Arial"/>
          <w:sz w:val="20"/>
          <w:szCs w:val="20"/>
        </w:rPr>
        <w:t>владения,</w:t>
      </w:r>
      <w:r>
        <w:rPr>
          <w:rFonts w:ascii="Arial" w:hAnsi="Arial" w:cs="Arial"/>
          <w:sz w:val="20"/>
          <w:szCs w:val="20"/>
          <w:lang w:val="ru-RU"/>
        </w:rPr>
        <w:t xml:space="preserve"> </w:t>
      </w:r>
      <w:r w:rsidRPr="002658E4">
        <w:rPr>
          <w:rFonts w:ascii="Arial" w:hAnsi="Arial" w:cs="Arial"/>
          <w:sz w:val="20"/>
          <w:szCs w:val="20"/>
        </w:rPr>
        <w:t>которым</w:t>
      </w:r>
      <w:r>
        <w:rPr>
          <w:rFonts w:ascii="Arial" w:hAnsi="Arial" w:cs="Arial"/>
          <w:sz w:val="20"/>
          <w:szCs w:val="20"/>
          <w:lang w:val="ru-RU"/>
        </w:rPr>
        <w:t xml:space="preserve"> </w:t>
      </w:r>
      <w:r w:rsidRPr="002658E4">
        <w:rPr>
          <w:rFonts w:ascii="Arial" w:hAnsi="Arial" w:cs="Arial"/>
          <w:sz w:val="20"/>
          <w:szCs w:val="20"/>
        </w:rPr>
        <w:t>владеет</w:t>
      </w:r>
      <w:r>
        <w:rPr>
          <w:rFonts w:ascii="Arial" w:hAnsi="Arial" w:cs="Arial"/>
          <w:sz w:val="20"/>
          <w:szCs w:val="20"/>
          <w:lang w:val="ru-RU"/>
        </w:rPr>
        <w:t xml:space="preserve"> </w:t>
      </w:r>
      <w:r w:rsidRPr="002658E4">
        <w:rPr>
          <w:rFonts w:ascii="Arial" w:hAnsi="Arial" w:cs="Arial"/>
          <w:sz w:val="20"/>
          <w:szCs w:val="20"/>
        </w:rPr>
        <w:t>собственник</w:t>
      </w:r>
      <w:r>
        <w:rPr>
          <w:rFonts w:ascii="Arial" w:hAnsi="Arial" w:cs="Arial"/>
          <w:sz w:val="20"/>
          <w:szCs w:val="20"/>
          <w:lang w:val="ru-RU"/>
        </w:rPr>
        <w:t xml:space="preserve"> </w:t>
      </w:r>
      <w:r w:rsidRPr="002658E4">
        <w:rPr>
          <w:rFonts w:ascii="Arial" w:hAnsi="Arial" w:cs="Arial"/>
          <w:sz w:val="20"/>
          <w:szCs w:val="20"/>
        </w:rPr>
        <w:t>каждой</w:t>
      </w:r>
      <w:r>
        <w:rPr>
          <w:rFonts w:ascii="Arial" w:hAnsi="Arial" w:cs="Arial"/>
          <w:sz w:val="20"/>
          <w:szCs w:val="20"/>
          <w:lang w:val="ru-RU"/>
        </w:rPr>
        <w:t xml:space="preserve"> </w:t>
      </w:r>
      <w:r w:rsidRPr="002658E4">
        <w:rPr>
          <w:rFonts w:ascii="Arial" w:hAnsi="Arial" w:cs="Arial"/>
          <w:sz w:val="20"/>
          <w:szCs w:val="20"/>
        </w:rPr>
        <w:t>квартиры</w:t>
      </w:r>
      <w:r>
        <w:rPr>
          <w:rFonts w:ascii="Arial" w:hAnsi="Arial" w:cs="Arial"/>
          <w:sz w:val="20"/>
          <w:szCs w:val="20"/>
          <w:lang w:val="ru-RU"/>
        </w:rPr>
        <w:t xml:space="preserve"> </w:t>
      </w:r>
      <w:r w:rsidRPr="002658E4">
        <w:rPr>
          <w:rFonts w:ascii="Arial" w:hAnsi="Arial" w:cs="Arial"/>
          <w:sz w:val="20"/>
          <w:szCs w:val="20"/>
        </w:rPr>
        <w:t>пропорционально</w:t>
      </w:r>
      <w:r>
        <w:rPr>
          <w:rFonts w:ascii="Arial" w:hAnsi="Arial" w:cs="Arial"/>
          <w:sz w:val="20"/>
          <w:szCs w:val="20"/>
          <w:lang w:val="ru-RU"/>
        </w:rPr>
        <w:t xml:space="preserve"> </w:t>
      </w:r>
      <w:r w:rsidRPr="002658E4">
        <w:rPr>
          <w:rFonts w:ascii="Arial" w:hAnsi="Arial" w:cs="Arial"/>
          <w:sz w:val="20"/>
          <w:szCs w:val="20"/>
        </w:rPr>
        <w:t>отношению</w:t>
      </w:r>
      <w:r>
        <w:rPr>
          <w:rFonts w:ascii="Arial" w:hAnsi="Arial" w:cs="Arial"/>
          <w:sz w:val="20"/>
          <w:szCs w:val="20"/>
          <w:lang w:val="ru-RU"/>
        </w:rPr>
        <w:t xml:space="preserve"> </w:t>
      </w:r>
      <w:r w:rsidRPr="002658E4">
        <w:rPr>
          <w:rFonts w:ascii="Arial" w:hAnsi="Arial" w:cs="Arial"/>
          <w:sz w:val="20"/>
          <w:szCs w:val="20"/>
        </w:rPr>
        <w:t>площади</w:t>
      </w:r>
      <w:r>
        <w:rPr>
          <w:rFonts w:ascii="Arial" w:hAnsi="Arial" w:cs="Arial"/>
          <w:sz w:val="20"/>
          <w:szCs w:val="20"/>
          <w:lang w:val="ru-RU"/>
        </w:rPr>
        <w:t xml:space="preserve"> </w:t>
      </w:r>
      <w:r w:rsidRPr="002658E4">
        <w:rPr>
          <w:rFonts w:ascii="Arial" w:hAnsi="Arial" w:cs="Arial"/>
          <w:sz w:val="20"/>
          <w:szCs w:val="20"/>
        </w:rPr>
        <w:t>оцениваемого</w:t>
      </w:r>
      <w:r>
        <w:rPr>
          <w:rFonts w:ascii="Arial" w:hAnsi="Arial" w:cs="Arial"/>
          <w:sz w:val="20"/>
          <w:szCs w:val="20"/>
          <w:lang w:val="ru-RU"/>
        </w:rPr>
        <w:t xml:space="preserve"> </w:t>
      </w:r>
      <w:r w:rsidRPr="002658E4">
        <w:rPr>
          <w:rFonts w:ascii="Arial" w:hAnsi="Arial" w:cs="Arial"/>
          <w:sz w:val="20"/>
          <w:szCs w:val="20"/>
        </w:rPr>
        <w:t>объекта</w:t>
      </w:r>
      <w:r>
        <w:rPr>
          <w:rFonts w:ascii="Arial" w:hAnsi="Arial" w:cs="Arial"/>
          <w:sz w:val="20"/>
          <w:szCs w:val="20"/>
          <w:lang w:val="ru-RU"/>
        </w:rPr>
        <w:t xml:space="preserve"> </w:t>
      </w:r>
      <w:r w:rsidRPr="002658E4">
        <w:rPr>
          <w:rFonts w:ascii="Arial" w:hAnsi="Arial" w:cs="Arial"/>
          <w:sz w:val="20"/>
          <w:szCs w:val="20"/>
        </w:rPr>
        <w:t>к</w:t>
      </w:r>
      <w:r>
        <w:rPr>
          <w:rFonts w:ascii="Arial" w:hAnsi="Arial" w:cs="Arial"/>
          <w:sz w:val="20"/>
          <w:szCs w:val="20"/>
          <w:lang w:val="ru-RU"/>
        </w:rPr>
        <w:t xml:space="preserve"> </w:t>
      </w:r>
      <w:r w:rsidRPr="002658E4">
        <w:rPr>
          <w:rFonts w:ascii="Arial" w:hAnsi="Arial" w:cs="Arial"/>
          <w:sz w:val="20"/>
          <w:szCs w:val="20"/>
        </w:rPr>
        <w:t>общей</w:t>
      </w:r>
      <w:r>
        <w:rPr>
          <w:rFonts w:ascii="Arial" w:hAnsi="Arial" w:cs="Arial"/>
          <w:sz w:val="20"/>
          <w:szCs w:val="20"/>
          <w:lang w:val="ru-RU"/>
        </w:rPr>
        <w:t xml:space="preserve"> </w:t>
      </w:r>
      <w:r w:rsidRPr="002658E4">
        <w:rPr>
          <w:rFonts w:ascii="Arial" w:hAnsi="Arial" w:cs="Arial"/>
          <w:sz w:val="20"/>
          <w:szCs w:val="20"/>
        </w:rPr>
        <w:t>площади</w:t>
      </w:r>
      <w:r>
        <w:rPr>
          <w:rFonts w:ascii="Arial" w:hAnsi="Arial" w:cs="Arial"/>
          <w:sz w:val="20"/>
          <w:szCs w:val="20"/>
          <w:lang w:val="ru-RU"/>
        </w:rPr>
        <w:t xml:space="preserve"> </w:t>
      </w:r>
      <w:r w:rsidRPr="002658E4">
        <w:rPr>
          <w:rFonts w:ascii="Arial" w:hAnsi="Arial" w:cs="Arial"/>
          <w:sz w:val="20"/>
          <w:szCs w:val="20"/>
        </w:rPr>
        <w:t>всего</w:t>
      </w:r>
      <w:r>
        <w:rPr>
          <w:rFonts w:ascii="Arial" w:hAnsi="Arial" w:cs="Arial"/>
          <w:sz w:val="20"/>
          <w:szCs w:val="20"/>
          <w:lang w:val="ru-RU"/>
        </w:rPr>
        <w:t xml:space="preserve"> </w:t>
      </w:r>
      <w:r w:rsidRPr="002658E4">
        <w:rPr>
          <w:rFonts w:ascii="Arial" w:hAnsi="Arial" w:cs="Arial"/>
          <w:sz w:val="20"/>
          <w:szCs w:val="20"/>
        </w:rPr>
        <w:t>жилого</w:t>
      </w:r>
      <w:r>
        <w:rPr>
          <w:rFonts w:ascii="Arial" w:hAnsi="Arial" w:cs="Arial"/>
          <w:sz w:val="20"/>
          <w:szCs w:val="20"/>
          <w:lang w:val="ru-RU"/>
        </w:rPr>
        <w:t xml:space="preserve"> </w:t>
      </w:r>
      <w:r w:rsidRPr="002658E4">
        <w:rPr>
          <w:rFonts w:ascii="Arial" w:hAnsi="Arial" w:cs="Arial"/>
          <w:sz w:val="20"/>
          <w:szCs w:val="20"/>
        </w:rPr>
        <w:t>дома),</w:t>
      </w:r>
      <w:r>
        <w:rPr>
          <w:rFonts w:ascii="Arial" w:hAnsi="Arial" w:cs="Arial"/>
          <w:sz w:val="20"/>
          <w:szCs w:val="20"/>
          <w:lang w:val="ru-RU"/>
        </w:rPr>
        <w:t xml:space="preserve"> </w:t>
      </w:r>
      <w:r w:rsidRPr="002658E4">
        <w:rPr>
          <w:rFonts w:ascii="Arial" w:hAnsi="Arial" w:cs="Arial"/>
          <w:sz w:val="20"/>
          <w:szCs w:val="20"/>
        </w:rPr>
        <w:t>что</w:t>
      </w:r>
      <w:r>
        <w:rPr>
          <w:rFonts w:ascii="Arial" w:hAnsi="Arial" w:cs="Arial"/>
          <w:sz w:val="20"/>
          <w:szCs w:val="20"/>
          <w:lang w:val="ru-RU"/>
        </w:rPr>
        <w:t xml:space="preserve"> </w:t>
      </w:r>
      <w:r w:rsidRPr="002658E4">
        <w:rPr>
          <w:rFonts w:ascii="Arial" w:hAnsi="Arial" w:cs="Arial"/>
          <w:sz w:val="20"/>
          <w:szCs w:val="20"/>
        </w:rPr>
        <w:t>делает</w:t>
      </w:r>
      <w:r>
        <w:rPr>
          <w:rFonts w:ascii="Arial" w:hAnsi="Arial" w:cs="Arial"/>
          <w:sz w:val="20"/>
          <w:szCs w:val="20"/>
          <w:lang w:val="ru-RU"/>
        </w:rPr>
        <w:t xml:space="preserve"> </w:t>
      </w:r>
      <w:r w:rsidRPr="002658E4">
        <w:rPr>
          <w:rFonts w:ascii="Arial" w:hAnsi="Arial" w:cs="Arial"/>
          <w:sz w:val="20"/>
          <w:szCs w:val="20"/>
        </w:rPr>
        <w:t>невозможным</w:t>
      </w:r>
      <w:r>
        <w:rPr>
          <w:rFonts w:ascii="Arial" w:hAnsi="Arial" w:cs="Arial"/>
          <w:sz w:val="20"/>
          <w:szCs w:val="20"/>
          <w:lang w:val="ru-RU"/>
        </w:rPr>
        <w:t xml:space="preserve"> </w:t>
      </w:r>
      <w:r w:rsidRPr="002658E4">
        <w:rPr>
          <w:rFonts w:ascii="Arial" w:hAnsi="Arial" w:cs="Arial"/>
          <w:sz w:val="20"/>
          <w:szCs w:val="20"/>
        </w:rPr>
        <w:t>применение</w:t>
      </w:r>
      <w:r>
        <w:rPr>
          <w:rFonts w:ascii="Arial" w:hAnsi="Arial" w:cs="Arial"/>
          <w:sz w:val="20"/>
          <w:szCs w:val="20"/>
          <w:lang w:val="ru-RU"/>
        </w:rPr>
        <w:t xml:space="preserve"> </w:t>
      </w:r>
      <w:r w:rsidRPr="002658E4">
        <w:rPr>
          <w:rFonts w:ascii="Arial" w:hAnsi="Arial" w:cs="Arial"/>
          <w:sz w:val="20"/>
          <w:szCs w:val="20"/>
        </w:rPr>
        <w:t>затратного</w:t>
      </w:r>
      <w:r>
        <w:rPr>
          <w:rFonts w:ascii="Arial" w:hAnsi="Arial" w:cs="Arial"/>
          <w:sz w:val="20"/>
          <w:szCs w:val="20"/>
          <w:lang w:val="ru-RU"/>
        </w:rPr>
        <w:t xml:space="preserve"> </w:t>
      </w:r>
      <w:r w:rsidRPr="002658E4">
        <w:rPr>
          <w:rFonts w:ascii="Arial" w:hAnsi="Arial" w:cs="Arial"/>
          <w:sz w:val="20"/>
          <w:szCs w:val="20"/>
        </w:rPr>
        <w:t>подхода</w:t>
      </w:r>
      <w:r>
        <w:rPr>
          <w:rFonts w:ascii="Arial" w:hAnsi="Arial" w:cs="Arial"/>
          <w:sz w:val="20"/>
          <w:szCs w:val="20"/>
          <w:lang w:val="ru-RU"/>
        </w:rPr>
        <w:t xml:space="preserve"> </w:t>
      </w:r>
      <w:r w:rsidRPr="002658E4">
        <w:rPr>
          <w:rFonts w:ascii="Arial" w:hAnsi="Arial" w:cs="Arial"/>
          <w:sz w:val="20"/>
          <w:szCs w:val="20"/>
        </w:rPr>
        <w:t>для</w:t>
      </w:r>
      <w:r>
        <w:rPr>
          <w:rFonts w:ascii="Arial" w:hAnsi="Arial" w:cs="Arial"/>
          <w:sz w:val="20"/>
          <w:szCs w:val="20"/>
          <w:lang w:val="ru-RU"/>
        </w:rPr>
        <w:t xml:space="preserve"> </w:t>
      </w:r>
      <w:r w:rsidRPr="002658E4">
        <w:rPr>
          <w:rFonts w:ascii="Arial" w:hAnsi="Arial" w:cs="Arial"/>
          <w:sz w:val="20"/>
          <w:szCs w:val="20"/>
        </w:rPr>
        <w:t>определения</w:t>
      </w:r>
      <w:r>
        <w:rPr>
          <w:rFonts w:ascii="Arial" w:hAnsi="Arial" w:cs="Arial"/>
          <w:sz w:val="20"/>
          <w:szCs w:val="20"/>
          <w:lang w:val="ru-RU"/>
        </w:rPr>
        <w:t xml:space="preserve"> </w:t>
      </w:r>
      <w:r w:rsidRPr="002658E4">
        <w:rPr>
          <w:rFonts w:ascii="Arial" w:hAnsi="Arial" w:cs="Arial"/>
          <w:sz w:val="20"/>
          <w:szCs w:val="20"/>
        </w:rPr>
        <w:t>рыночной</w:t>
      </w:r>
      <w:r>
        <w:rPr>
          <w:rFonts w:ascii="Arial" w:hAnsi="Arial" w:cs="Arial"/>
          <w:sz w:val="20"/>
          <w:szCs w:val="20"/>
          <w:lang w:val="ru-RU"/>
        </w:rPr>
        <w:t xml:space="preserve"> </w:t>
      </w:r>
      <w:r w:rsidRPr="002658E4">
        <w:rPr>
          <w:rFonts w:ascii="Arial" w:hAnsi="Arial" w:cs="Arial"/>
          <w:sz w:val="20"/>
          <w:szCs w:val="20"/>
        </w:rPr>
        <w:t>стоимости</w:t>
      </w:r>
      <w:r>
        <w:rPr>
          <w:rFonts w:ascii="Arial" w:hAnsi="Arial" w:cs="Arial"/>
          <w:sz w:val="20"/>
          <w:szCs w:val="20"/>
          <w:lang w:val="ru-RU"/>
        </w:rPr>
        <w:t xml:space="preserve"> </w:t>
      </w:r>
      <w:r w:rsidRPr="002658E4">
        <w:rPr>
          <w:rFonts w:ascii="Arial" w:hAnsi="Arial" w:cs="Arial"/>
          <w:sz w:val="20"/>
          <w:szCs w:val="20"/>
        </w:rPr>
        <w:t>квартир.</w:t>
      </w:r>
    </w:p>
    <w:p w:rsidR="000817BA" w:rsidRPr="002658E4" w:rsidRDefault="000817BA" w:rsidP="000817BA">
      <w:pPr>
        <w:pStyle w:val="ConsPlusNormal"/>
        <w:spacing w:line="200" w:lineRule="auto"/>
        <w:ind w:right="-2"/>
        <w:jc w:val="both"/>
      </w:pPr>
    </w:p>
    <w:p w:rsidR="000817BA" w:rsidRPr="002658E4" w:rsidRDefault="000817BA" w:rsidP="000817BA">
      <w:pPr>
        <w:pStyle w:val="ConsPlusNormal"/>
        <w:spacing w:before="200" w:line="200" w:lineRule="auto"/>
        <w:ind w:right="-2" w:firstLine="540"/>
        <w:jc w:val="both"/>
      </w:pPr>
      <w:r w:rsidRPr="002658E4">
        <w:t>Рассматривая возможность и целесообразность применения затратного подхода, оценщик должен учитывать:</w:t>
      </w:r>
    </w:p>
    <w:p w:rsidR="000817BA" w:rsidRPr="002658E4" w:rsidRDefault="000817BA" w:rsidP="000817BA">
      <w:pPr>
        <w:pStyle w:val="ConsPlusNormal"/>
        <w:spacing w:before="200" w:line="200" w:lineRule="auto"/>
        <w:ind w:right="-2" w:firstLine="540"/>
        <w:jc w:val="both"/>
      </w:pPr>
      <w:r w:rsidRPr="002658E4">
        <w:t>1) возможность для участников рынка создать объект, обладающий такой же полезностью, что и объект оценки, - значимость подхода высокая, когда у участников рынка есть возможность создать объект без значительных юридических ограничений, настолько быстро, что участники рынка не захотят платить значительную премию за возможность немедленного использования оцениваемого актива при его покупке;</w:t>
      </w:r>
    </w:p>
    <w:p w:rsidR="000817BA" w:rsidRPr="002658E4" w:rsidRDefault="000817BA" w:rsidP="000817BA">
      <w:pPr>
        <w:pStyle w:val="ConsPlusNormal"/>
        <w:spacing w:before="200" w:line="200" w:lineRule="auto"/>
        <w:ind w:right="-2"/>
        <w:jc w:val="both"/>
      </w:pPr>
      <w:r w:rsidRPr="002658E4">
        <w:t>2) надежность других подходов к оценке объекта - наиболее высока значимость затратного подхода, когда объект не генерирует непосредственно доход и является специализированным, то есть не продается на рынке отдельно от бизнеса или имущественного комплекса, для которого был создан</w:t>
      </w:r>
    </w:p>
    <w:p w:rsidR="000817BA" w:rsidRPr="002658E4" w:rsidRDefault="000817BA" w:rsidP="000817BA">
      <w:pPr>
        <w:pStyle w:val="ConsPlusNormal"/>
        <w:spacing w:line="200" w:lineRule="auto"/>
        <w:ind w:right="-2"/>
        <w:jc w:val="both"/>
      </w:pPr>
      <w:hyperlink r:id="rId22">
        <w:r w:rsidRPr="002658E4">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p>
    <w:p w:rsidR="000817BA" w:rsidRPr="002658E4" w:rsidRDefault="000817BA" w:rsidP="000817BA">
      <w:pPr>
        <w:pStyle w:val="aff7"/>
        <w:spacing w:line="244" w:lineRule="auto"/>
        <w:ind w:right="-2" w:firstLine="710"/>
        <w:jc w:val="both"/>
        <w:rPr>
          <w:rFonts w:ascii="Arial" w:hAnsi="Arial" w:cs="Arial"/>
          <w:sz w:val="20"/>
          <w:szCs w:val="20"/>
        </w:rPr>
      </w:pPr>
    </w:p>
    <w:p w:rsidR="000817BA" w:rsidRPr="002658E4" w:rsidRDefault="000817BA" w:rsidP="000817BA">
      <w:pPr>
        <w:pStyle w:val="aff7"/>
        <w:spacing w:line="242" w:lineRule="auto"/>
        <w:ind w:right="-2" w:firstLine="710"/>
        <w:jc w:val="both"/>
        <w:rPr>
          <w:rFonts w:ascii="Arial" w:hAnsi="Arial" w:cs="Arial"/>
          <w:sz w:val="20"/>
          <w:szCs w:val="20"/>
        </w:rPr>
      </w:pPr>
      <w:r w:rsidRPr="002658E4">
        <w:rPr>
          <w:rFonts w:ascii="Arial" w:hAnsi="Arial" w:cs="Arial"/>
          <w:sz w:val="20"/>
          <w:szCs w:val="20"/>
        </w:rPr>
        <w:t xml:space="preserve">Объект оценки не является специализированным, возможности быстрого создания объекта такой же полезностью у большинства участников рынка нет. Поэтому в соответствии с п. 25 </w:t>
      </w:r>
      <w:r w:rsidRPr="002658E4">
        <w:rPr>
          <w:rFonts w:ascii="Arial" w:hAnsi="Arial" w:cs="Arial"/>
          <w:sz w:val="20"/>
          <w:szCs w:val="20"/>
        </w:rPr>
        <w:lastRenderedPageBreak/>
        <w:t>Федерального стандарта оценки (ФСО №</w:t>
      </w:r>
      <w:r w:rsidRPr="002658E4">
        <w:rPr>
          <w:rFonts w:ascii="Arial" w:hAnsi="Arial" w:cs="Arial"/>
          <w:sz w:val="20"/>
          <w:szCs w:val="20"/>
          <w:lang w:val="en-US"/>
        </w:rPr>
        <w:t>V</w:t>
      </w:r>
      <w:r w:rsidRPr="002658E4">
        <w:rPr>
          <w:rFonts w:ascii="Arial" w:hAnsi="Arial" w:cs="Arial"/>
          <w:sz w:val="20"/>
          <w:szCs w:val="20"/>
        </w:rPr>
        <w:t>) Оценщик принял решение отказаться от применения</w:t>
      </w:r>
      <w:r>
        <w:rPr>
          <w:rFonts w:ascii="Arial" w:hAnsi="Arial" w:cs="Arial"/>
          <w:sz w:val="20"/>
          <w:szCs w:val="20"/>
          <w:lang w:val="ru-RU"/>
        </w:rPr>
        <w:t xml:space="preserve"> </w:t>
      </w:r>
      <w:r w:rsidRPr="002658E4">
        <w:rPr>
          <w:rFonts w:ascii="Arial" w:hAnsi="Arial" w:cs="Arial"/>
          <w:sz w:val="20"/>
          <w:szCs w:val="20"/>
        </w:rPr>
        <w:t>затратного подхода в рамках данного</w:t>
      </w:r>
      <w:r>
        <w:rPr>
          <w:rFonts w:ascii="Arial" w:hAnsi="Arial" w:cs="Arial"/>
          <w:sz w:val="20"/>
          <w:szCs w:val="20"/>
          <w:lang w:val="ru-RU"/>
        </w:rPr>
        <w:t xml:space="preserve"> </w:t>
      </w:r>
      <w:r w:rsidRPr="002658E4">
        <w:rPr>
          <w:rFonts w:ascii="Arial" w:hAnsi="Arial" w:cs="Arial"/>
          <w:sz w:val="20"/>
          <w:szCs w:val="20"/>
        </w:rPr>
        <w:t>Отчёта.</w:t>
      </w:r>
    </w:p>
    <w:p w:rsidR="000817BA" w:rsidRPr="002658E4" w:rsidRDefault="000817BA" w:rsidP="000817BA">
      <w:pPr>
        <w:pStyle w:val="aff7"/>
        <w:spacing w:before="106" w:after="0" w:line="244" w:lineRule="auto"/>
        <w:ind w:right="-2" w:firstLine="710"/>
        <w:jc w:val="both"/>
        <w:rPr>
          <w:rFonts w:ascii="Arial" w:hAnsi="Arial" w:cs="Arial"/>
          <w:sz w:val="20"/>
          <w:szCs w:val="20"/>
        </w:rPr>
      </w:pPr>
      <w:r w:rsidRPr="002658E4">
        <w:rPr>
          <w:rFonts w:ascii="Arial" w:hAnsi="Arial" w:cs="Arial"/>
          <w:b/>
          <w:sz w:val="20"/>
          <w:szCs w:val="20"/>
        </w:rPr>
        <w:t>Доходный подход п</w:t>
      </w:r>
      <w:r w:rsidRPr="002658E4">
        <w:rPr>
          <w:rFonts w:ascii="Arial" w:hAnsi="Arial" w:cs="Arial"/>
          <w:sz w:val="20"/>
          <w:szCs w:val="20"/>
        </w:rPr>
        <w:t>редставляет собой совокупность методов оценки, основанных на определении текущей стоимости ожидаемых будущих денежных потоков от использования объекта оценки. Доходный подход основан на принципе ожидания выгод</w:t>
      </w:r>
    </w:p>
    <w:p w:rsidR="000817BA" w:rsidRPr="002658E4" w:rsidRDefault="000817BA" w:rsidP="000817BA">
      <w:pPr>
        <w:pStyle w:val="ConsPlusNormal"/>
        <w:spacing w:line="200" w:lineRule="auto"/>
        <w:ind w:right="-2"/>
        <w:jc w:val="both"/>
      </w:pPr>
    </w:p>
    <w:p w:rsidR="000817BA" w:rsidRPr="002658E4" w:rsidRDefault="000817BA" w:rsidP="000817BA">
      <w:pPr>
        <w:pStyle w:val="ConsPlusNormal"/>
        <w:spacing w:line="200" w:lineRule="auto"/>
        <w:ind w:right="-2"/>
        <w:jc w:val="both"/>
      </w:pPr>
      <w:r w:rsidRPr="002658E4">
        <w:t>В основе доходного подхода лежит принцип ожидания, который утверждает, что стоимость</w:t>
      </w:r>
      <w:r>
        <w:t xml:space="preserve"> </w:t>
      </w:r>
      <w:r w:rsidRPr="002658E4">
        <w:t>объекта оценки определяется величиной будущих выгод ее владельца. Оценка доходным подходом</w:t>
      </w:r>
      <w:r>
        <w:t xml:space="preserve"> </w:t>
      </w:r>
      <w:r w:rsidRPr="002658E4">
        <w:t>предполагает, что потенциальные покупатели рассматривают приносящий доход объект оценки сточки зрения инвестиционной привлекательности, то есть как объект вложения с целью получения в</w:t>
      </w:r>
      <w:r>
        <w:t xml:space="preserve"> </w:t>
      </w:r>
      <w:r w:rsidRPr="002658E4">
        <w:t>будущем</w:t>
      </w:r>
      <w:r>
        <w:t xml:space="preserve"> </w:t>
      </w:r>
      <w:r w:rsidRPr="002658E4">
        <w:t>соответствующего</w:t>
      </w:r>
      <w:r>
        <w:t xml:space="preserve"> </w:t>
      </w:r>
      <w:r w:rsidRPr="002658E4">
        <w:t>дохода.</w:t>
      </w:r>
      <w:r>
        <w:t xml:space="preserve"> </w:t>
      </w:r>
      <w:r w:rsidRPr="002658E4">
        <w:t>Применительно</w:t>
      </w:r>
      <w:r>
        <w:t xml:space="preserve"> </w:t>
      </w:r>
      <w:r w:rsidRPr="002658E4">
        <w:t>к</w:t>
      </w:r>
      <w:r>
        <w:t xml:space="preserve"> </w:t>
      </w:r>
      <w:r w:rsidRPr="002658E4">
        <w:t>объекту</w:t>
      </w:r>
      <w:r>
        <w:t xml:space="preserve"> </w:t>
      </w:r>
      <w:r w:rsidRPr="002658E4">
        <w:t>оценки</w:t>
      </w:r>
      <w:r>
        <w:t xml:space="preserve"> </w:t>
      </w:r>
      <w:r w:rsidRPr="002658E4">
        <w:t>можно</w:t>
      </w:r>
      <w:r>
        <w:t xml:space="preserve"> </w:t>
      </w:r>
      <w:r w:rsidRPr="002658E4">
        <w:t>гипотетически</w:t>
      </w:r>
      <w:r>
        <w:t xml:space="preserve"> </w:t>
      </w:r>
      <w:r w:rsidRPr="002658E4">
        <w:t>предположить,</w:t>
      </w:r>
      <w:r>
        <w:t xml:space="preserve"> </w:t>
      </w:r>
      <w:r w:rsidRPr="002658E4">
        <w:t>что</w:t>
      </w:r>
      <w:r>
        <w:t xml:space="preserve"> </w:t>
      </w:r>
      <w:r w:rsidRPr="002658E4">
        <w:t>он</w:t>
      </w:r>
      <w:r>
        <w:t xml:space="preserve"> </w:t>
      </w:r>
      <w:r w:rsidRPr="002658E4">
        <w:t>приобретается</w:t>
      </w:r>
      <w:r>
        <w:t xml:space="preserve"> </w:t>
      </w:r>
      <w:r w:rsidRPr="002658E4">
        <w:t>не</w:t>
      </w:r>
      <w:r>
        <w:t xml:space="preserve"> </w:t>
      </w:r>
      <w:r w:rsidRPr="002658E4">
        <w:t>как</w:t>
      </w:r>
      <w:r>
        <w:t xml:space="preserve"> </w:t>
      </w:r>
      <w:r w:rsidRPr="002658E4">
        <w:t>«квартира</w:t>
      </w:r>
      <w:r>
        <w:t xml:space="preserve"> </w:t>
      </w:r>
      <w:r w:rsidRPr="002658E4">
        <w:t>для</w:t>
      </w:r>
      <w:r>
        <w:t xml:space="preserve"> </w:t>
      </w:r>
      <w:r w:rsidRPr="002658E4">
        <w:t>проживания»,</w:t>
      </w:r>
      <w:r>
        <w:t xml:space="preserve"> </w:t>
      </w:r>
      <w:r w:rsidRPr="002658E4">
        <w:t>а</w:t>
      </w:r>
      <w:r>
        <w:t xml:space="preserve"> </w:t>
      </w:r>
      <w:r w:rsidRPr="002658E4">
        <w:t>как</w:t>
      </w:r>
      <w:r>
        <w:t xml:space="preserve"> </w:t>
      </w:r>
      <w:r w:rsidRPr="002658E4">
        <w:t>объект</w:t>
      </w:r>
      <w:r>
        <w:t xml:space="preserve"> </w:t>
      </w:r>
      <w:r w:rsidRPr="002658E4">
        <w:t>для</w:t>
      </w:r>
      <w:r>
        <w:t xml:space="preserve"> </w:t>
      </w:r>
      <w:r w:rsidRPr="002658E4">
        <w:t>извлечения</w:t>
      </w:r>
      <w:r>
        <w:t xml:space="preserve"> </w:t>
      </w:r>
      <w:r w:rsidRPr="002658E4">
        <w:t>прибыли</w:t>
      </w:r>
      <w:r>
        <w:t xml:space="preserve"> </w:t>
      </w:r>
      <w:r w:rsidRPr="002658E4">
        <w:t>от</w:t>
      </w:r>
      <w:r>
        <w:t xml:space="preserve"> </w:t>
      </w:r>
      <w:r w:rsidRPr="002658E4">
        <w:t>сдачи</w:t>
      </w:r>
      <w:r>
        <w:t xml:space="preserve"> </w:t>
      </w:r>
      <w:r w:rsidRPr="002658E4">
        <w:t>его в</w:t>
      </w:r>
      <w:r>
        <w:t xml:space="preserve"> </w:t>
      </w:r>
      <w:r w:rsidRPr="002658E4">
        <w:t>аренду</w:t>
      </w:r>
      <w:r>
        <w:t xml:space="preserve"> </w:t>
      </w:r>
      <w:r w:rsidRPr="002658E4">
        <w:t>и</w:t>
      </w:r>
      <w:r>
        <w:t xml:space="preserve"> </w:t>
      </w:r>
      <w:r w:rsidRPr="002658E4">
        <w:t>последующей</w:t>
      </w:r>
      <w:r>
        <w:t xml:space="preserve"> </w:t>
      </w:r>
      <w:r w:rsidRPr="002658E4">
        <w:t>(возможной)</w:t>
      </w:r>
      <w:r>
        <w:t xml:space="preserve"> </w:t>
      </w:r>
      <w:r w:rsidRPr="002658E4">
        <w:t>продажи</w:t>
      </w:r>
      <w:proofErr w:type="gramStart"/>
      <w:r w:rsidRPr="002658E4">
        <w:t>.</w:t>
      </w:r>
      <w:proofErr w:type="gramEnd"/>
    </w:p>
    <w:p w:rsidR="000817BA" w:rsidRPr="002658E4" w:rsidRDefault="000817BA" w:rsidP="000817BA">
      <w:pPr>
        <w:pStyle w:val="ConsPlusNormal"/>
        <w:spacing w:line="200" w:lineRule="auto"/>
        <w:ind w:right="-2"/>
        <w:jc w:val="both"/>
      </w:pPr>
      <w:r w:rsidRPr="002658E4">
        <w:t>.Рассматривая возможность и целесообразность применения доходного подхода, оценщику необходимо учитывать:</w:t>
      </w:r>
    </w:p>
    <w:p w:rsidR="000817BA" w:rsidRPr="002658E4" w:rsidRDefault="000817BA" w:rsidP="000817BA">
      <w:pPr>
        <w:pStyle w:val="ConsPlusNormal"/>
        <w:spacing w:before="200" w:line="200" w:lineRule="auto"/>
        <w:ind w:right="-2" w:firstLine="540"/>
        <w:jc w:val="both"/>
      </w:pPr>
      <w:r w:rsidRPr="002658E4">
        <w:t>1) способность объекта приносить доход (значимость доходного подхода выше, если получение дохода от использования объекта соответствует целям приобретения объекта участниками рынка);</w:t>
      </w:r>
    </w:p>
    <w:p w:rsidR="000817BA" w:rsidRPr="002658E4" w:rsidRDefault="000817BA" w:rsidP="000817BA">
      <w:pPr>
        <w:pStyle w:val="ConsPlusNormal"/>
        <w:spacing w:before="200" w:line="200" w:lineRule="auto"/>
        <w:ind w:right="-2" w:firstLine="540"/>
        <w:jc w:val="both"/>
      </w:pPr>
      <w:r w:rsidRPr="002658E4">
        <w:t>2) степень неопределенности будущих доходов (значимость доходного подхода тем ниже, чем выше неопределенность, связанная с суммами и сроками поступления будущих доходов от использования объекта).</w:t>
      </w:r>
    </w:p>
    <w:p w:rsidR="000817BA" w:rsidRDefault="000817BA" w:rsidP="000817BA">
      <w:pPr>
        <w:pStyle w:val="ConsPlusNormal"/>
        <w:spacing w:line="200" w:lineRule="auto"/>
        <w:ind w:right="-2"/>
        <w:jc w:val="both"/>
      </w:pPr>
    </w:p>
    <w:p w:rsidR="000817BA" w:rsidRDefault="000817BA" w:rsidP="000817BA">
      <w:pPr>
        <w:pStyle w:val="ConsPlusNormal"/>
        <w:spacing w:line="200" w:lineRule="auto"/>
        <w:ind w:right="-2"/>
        <w:jc w:val="both"/>
      </w:pPr>
    </w:p>
    <w:p w:rsidR="000817BA" w:rsidRDefault="000817BA" w:rsidP="000817BA">
      <w:pPr>
        <w:pStyle w:val="ConsPlusNormal"/>
        <w:spacing w:line="200" w:lineRule="auto"/>
        <w:ind w:right="-2"/>
        <w:jc w:val="both"/>
      </w:pPr>
    </w:p>
    <w:p w:rsidR="000817BA" w:rsidRPr="002658E4" w:rsidRDefault="000817BA" w:rsidP="000817BA">
      <w:pPr>
        <w:pStyle w:val="ConsPlusNormal"/>
        <w:spacing w:line="200" w:lineRule="auto"/>
        <w:ind w:right="-2"/>
        <w:jc w:val="both"/>
      </w:pPr>
      <w:hyperlink r:id="rId23">
        <w:r w:rsidRPr="002658E4">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r w:rsidRPr="002658E4">
        <w:br/>
      </w:r>
    </w:p>
    <w:p w:rsidR="000817BA" w:rsidRPr="002658E4" w:rsidRDefault="000817BA" w:rsidP="000817BA">
      <w:pPr>
        <w:pStyle w:val="aff7"/>
        <w:spacing w:before="2" w:line="244" w:lineRule="auto"/>
        <w:ind w:right="-2" w:firstLine="710"/>
        <w:jc w:val="both"/>
        <w:rPr>
          <w:rFonts w:ascii="Arial" w:hAnsi="Arial" w:cs="Arial"/>
          <w:sz w:val="20"/>
          <w:szCs w:val="20"/>
        </w:rPr>
      </w:pPr>
    </w:p>
    <w:p w:rsidR="000817BA" w:rsidRPr="002658E4" w:rsidRDefault="000817BA" w:rsidP="000817BA">
      <w:pPr>
        <w:pStyle w:val="aff7"/>
        <w:spacing w:line="242" w:lineRule="auto"/>
        <w:ind w:right="-2" w:firstLine="710"/>
        <w:jc w:val="both"/>
        <w:rPr>
          <w:rFonts w:ascii="Arial" w:hAnsi="Arial" w:cs="Arial"/>
          <w:sz w:val="20"/>
          <w:szCs w:val="20"/>
        </w:rPr>
      </w:pPr>
      <w:r w:rsidRPr="002658E4">
        <w:rPr>
          <w:rFonts w:ascii="Arial" w:hAnsi="Arial" w:cs="Arial"/>
          <w:sz w:val="20"/>
          <w:szCs w:val="20"/>
        </w:rPr>
        <w:t>Доходный</w:t>
      </w:r>
      <w:r>
        <w:rPr>
          <w:rFonts w:ascii="Arial" w:hAnsi="Arial" w:cs="Arial"/>
          <w:sz w:val="20"/>
          <w:szCs w:val="20"/>
          <w:lang w:val="ru-RU"/>
        </w:rPr>
        <w:t xml:space="preserve"> </w:t>
      </w:r>
      <w:r w:rsidRPr="002658E4">
        <w:rPr>
          <w:rFonts w:ascii="Arial" w:hAnsi="Arial" w:cs="Arial"/>
          <w:sz w:val="20"/>
          <w:szCs w:val="20"/>
        </w:rPr>
        <w:t>подход</w:t>
      </w:r>
      <w:r>
        <w:rPr>
          <w:rFonts w:ascii="Arial" w:hAnsi="Arial" w:cs="Arial"/>
          <w:sz w:val="20"/>
          <w:szCs w:val="20"/>
          <w:lang w:val="ru-RU"/>
        </w:rPr>
        <w:t xml:space="preserve"> </w:t>
      </w:r>
      <w:r w:rsidRPr="002658E4">
        <w:rPr>
          <w:rFonts w:ascii="Arial" w:hAnsi="Arial" w:cs="Arial"/>
          <w:sz w:val="20"/>
          <w:szCs w:val="20"/>
        </w:rPr>
        <w:t>включает</w:t>
      </w:r>
      <w:r>
        <w:rPr>
          <w:rFonts w:ascii="Arial" w:hAnsi="Arial" w:cs="Arial"/>
          <w:sz w:val="20"/>
          <w:szCs w:val="20"/>
          <w:lang w:val="ru-RU"/>
        </w:rPr>
        <w:t xml:space="preserve"> </w:t>
      </w:r>
      <w:r w:rsidRPr="002658E4">
        <w:rPr>
          <w:rFonts w:ascii="Arial" w:hAnsi="Arial" w:cs="Arial"/>
          <w:sz w:val="20"/>
          <w:szCs w:val="20"/>
        </w:rPr>
        <w:t>два</w:t>
      </w:r>
      <w:r>
        <w:rPr>
          <w:rFonts w:ascii="Arial" w:hAnsi="Arial" w:cs="Arial"/>
          <w:sz w:val="20"/>
          <w:szCs w:val="20"/>
          <w:lang w:val="ru-RU"/>
        </w:rPr>
        <w:t xml:space="preserve"> </w:t>
      </w:r>
      <w:r w:rsidRPr="002658E4">
        <w:rPr>
          <w:rFonts w:ascii="Arial" w:hAnsi="Arial" w:cs="Arial"/>
          <w:sz w:val="20"/>
          <w:szCs w:val="20"/>
        </w:rPr>
        <w:t>метода:</w:t>
      </w:r>
      <w:r>
        <w:rPr>
          <w:rFonts w:ascii="Arial" w:hAnsi="Arial" w:cs="Arial"/>
          <w:sz w:val="20"/>
          <w:szCs w:val="20"/>
          <w:lang w:val="ru-RU"/>
        </w:rPr>
        <w:t xml:space="preserve"> </w:t>
      </w:r>
      <w:r w:rsidRPr="002658E4">
        <w:rPr>
          <w:rFonts w:ascii="Arial" w:hAnsi="Arial" w:cs="Arial"/>
          <w:sz w:val="20"/>
          <w:szCs w:val="20"/>
        </w:rPr>
        <w:t>метод</w:t>
      </w:r>
      <w:r>
        <w:rPr>
          <w:rFonts w:ascii="Arial" w:hAnsi="Arial" w:cs="Arial"/>
          <w:sz w:val="20"/>
          <w:szCs w:val="20"/>
          <w:lang w:val="ru-RU"/>
        </w:rPr>
        <w:t xml:space="preserve"> </w:t>
      </w:r>
      <w:r w:rsidRPr="002658E4">
        <w:rPr>
          <w:rFonts w:ascii="Arial" w:hAnsi="Arial" w:cs="Arial"/>
          <w:sz w:val="20"/>
          <w:szCs w:val="20"/>
        </w:rPr>
        <w:t>прямой</w:t>
      </w:r>
      <w:r>
        <w:rPr>
          <w:rFonts w:ascii="Arial" w:hAnsi="Arial" w:cs="Arial"/>
          <w:sz w:val="20"/>
          <w:szCs w:val="20"/>
          <w:lang w:val="ru-RU"/>
        </w:rPr>
        <w:t xml:space="preserve"> </w:t>
      </w:r>
      <w:proofErr w:type="spellStart"/>
      <w:r w:rsidRPr="002658E4">
        <w:rPr>
          <w:rFonts w:ascii="Arial" w:hAnsi="Arial" w:cs="Arial"/>
          <w:sz w:val="20"/>
          <w:szCs w:val="20"/>
        </w:rPr>
        <w:t>капитализациии</w:t>
      </w:r>
      <w:proofErr w:type="spellEnd"/>
      <w:r>
        <w:rPr>
          <w:rFonts w:ascii="Arial" w:hAnsi="Arial" w:cs="Arial"/>
          <w:sz w:val="20"/>
          <w:szCs w:val="20"/>
          <w:lang w:val="ru-RU"/>
        </w:rPr>
        <w:t xml:space="preserve"> </w:t>
      </w:r>
      <w:r w:rsidRPr="002658E4">
        <w:rPr>
          <w:rFonts w:ascii="Arial" w:hAnsi="Arial" w:cs="Arial"/>
          <w:sz w:val="20"/>
          <w:szCs w:val="20"/>
        </w:rPr>
        <w:t>метод</w:t>
      </w:r>
      <w:r>
        <w:rPr>
          <w:rFonts w:ascii="Arial" w:hAnsi="Arial" w:cs="Arial"/>
          <w:sz w:val="20"/>
          <w:szCs w:val="20"/>
          <w:lang w:val="ru-RU"/>
        </w:rPr>
        <w:t xml:space="preserve"> </w:t>
      </w:r>
      <w:r w:rsidRPr="002658E4">
        <w:rPr>
          <w:rFonts w:ascii="Arial" w:hAnsi="Arial" w:cs="Arial"/>
          <w:sz w:val="20"/>
          <w:szCs w:val="20"/>
        </w:rPr>
        <w:t>дисконтированных денежных потоков. Различаются эти методы способом преобразования потоков</w:t>
      </w:r>
      <w:r>
        <w:rPr>
          <w:rFonts w:ascii="Arial" w:hAnsi="Arial" w:cs="Arial"/>
          <w:sz w:val="20"/>
          <w:szCs w:val="20"/>
          <w:lang w:val="ru-RU"/>
        </w:rPr>
        <w:t xml:space="preserve"> </w:t>
      </w:r>
      <w:r w:rsidRPr="002658E4">
        <w:rPr>
          <w:rFonts w:ascii="Arial" w:hAnsi="Arial" w:cs="Arial"/>
          <w:sz w:val="20"/>
          <w:szCs w:val="20"/>
        </w:rPr>
        <w:t>дохода.</w:t>
      </w:r>
    </w:p>
    <w:p w:rsidR="000817BA" w:rsidRPr="002658E4" w:rsidRDefault="000817BA" w:rsidP="000817BA">
      <w:pPr>
        <w:pStyle w:val="aff7"/>
        <w:spacing w:line="244" w:lineRule="auto"/>
        <w:ind w:right="-2" w:firstLine="710"/>
        <w:jc w:val="both"/>
        <w:rPr>
          <w:rFonts w:ascii="Arial" w:hAnsi="Arial" w:cs="Arial"/>
          <w:sz w:val="20"/>
          <w:szCs w:val="20"/>
        </w:rPr>
      </w:pPr>
      <w:r w:rsidRPr="002658E4">
        <w:rPr>
          <w:rFonts w:ascii="Arial" w:hAnsi="Arial" w:cs="Arial"/>
          <w:sz w:val="20"/>
          <w:szCs w:val="20"/>
        </w:rPr>
        <w:t>При</w:t>
      </w:r>
      <w:r>
        <w:rPr>
          <w:rFonts w:ascii="Arial" w:hAnsi="Arial" w:cs="Arial"/>
          <w:sz w:val="20"/>
          <w:szCs w:val="20"/>
          <w:lang w:val="ru-RU"/>
        </w:rPr>
        <w:t xml:space="preserve"> </w:t>
      </w:r>
      <w:r w:rsidRPr="002658E4">
        <w:rPr>
          <w:rFonts w:ascii="Arial" w:hAnsi="Arial" w:cs="Arial"/>
          <w:sz w:val="20"/>
          <w:szCs w:val="20"/>
        </w:rPr>
        <w:t>использовании</w:t>
      </w:r>
      <w:r>
        <w:rPr>
          <w:rFonts w:ascii="Arial" w:hAnsi="Arial" w:cs="Arial"/>
          <w:sz w:val="20"/>
          <w:szCs w:val="20"/>
          <w:lang w:val="ru-RU"/>
        </w:rPr>
        <w:t xml:space="preserve"> </w:t>
      </w:r>
      <w:r w:rsidRPr="002658E4">
        <w:rPr>
          <w:rFonts w:ascii="Arial" w:hAnsi="Arial" w:cs="Arial"/>
          <w:sz w:val="20"/>
          <w:szCs w:val="20"/>
        </w:rPr>
        <w:t>метода</w:t>
      </w:r>
      <w:r>
        <w:rPr>
          <w:rFonts w:ascii="Arial" w:hAnsi="Arial" w:cs="Arial"/>
          <w:sz w:val="20"/>
          <w:szCs w:val="20"/>
          <w:lang w:val="ru-RU"/>
        </w:rPr>
        <w:t xml:space="preserve"> </w:t>
      </w:r>
      <w:r w:rsidRPr="002658E4">
        <w:rPr>
          <w:rFonts w:ascii="Arial" w:hAnsi="Arial" w:cs="Arial"/>
          <w:sz w:val="20"/>
          <w:szCs w:val="20"/>
        </w:rPr>
        <w:t>капитализации</w:t>
      </w:r>
      <w:r>
        <w:rPr>
          <w:rFonts w:ascii="Arial" w:hAnsi="Arial" w:cs="Arial"/>
          <w:sz w:val="20"/>
          <w:szCs w:val="20"/>
          <w:lang w:val="ru-RU"/>
        </w:rPr>
        <w:t xml:space="preserve"> </w:t>
      </w:r>
      <w:r w:rsidRPr="002658E4">
        <w:rPr>
          <w:rFonts w:ascii="Arial" w:hAnsi="Arial" w:cs="Arial"/>
          <w:sz w:val="20"/>
          <w:szCs w:val="20"/>
        </w:rPr>
        <w:t>доходов</w:t>
      </w:r>
      <w:r>
        <w:rPr>
          <w:rFonts w:ascii="Arial" w:hAnsi="Arial" w:cs="Arial"/>
          <w:sz w:val="20"/>
          <w:szCs w:val="20"/>
          <w:lang w:val="ru-RU"/>
        </w:rPr>
        <w:t xml:space="preserve"> </w:t>
      </w:r>
      <w:r w:rsidRPr="002658E4">
        <w:rPr>
          <w:rFonts w:ascii="Arial" w:hAnsi="Arial" w:cs="Arial"/>
          <w:sz w:val="20"/>
          <w:szCs w:val="20"/>
        </w:rPr>
        <w:t>в</w:t>
      </w:r>
      <w:r>
        <w:rPr>
          <w:rFonts w:ascii="Arial" w:hAnsi="Arial" w:cs="Arial"/>
          <w:sz w:val="20"/>
          <w:szCs w:val="20"/>
          <w:lang w:val="ru-RU"/>
        </w:rPr>
        <w:t xml:space="preserve"> </w:t>
      </w:r>
      <w:r w:rsidRPr="002658E4">
        <w:rPr>
          <w:rFonts w:ascii="Arial" w:hAnsi="Arial" w:cs="Arial"/>
          <w:sz w:val="20"/>
          <w:szCs w:val="20"/>
        </w:rPr>
        <w:t>стоимость</w:t>
      </w:r>
      <w:r>
        <w:rPr>
          <w:rFonts w:ascii="Arial" w:hAnsi="Arial" w:cs="Arial"/>
          <w:sz w:val="20"/>
          <w:szCs w:val="20"/>
          <w:lang w:val="ru-RU"/>
        </w:rPr>
        <w:t xml:space="preserve"> </w:t>
      </w:r>
      <w:r w:rsidRPr="002658E4">
        <w:rPr>
          <w:rFonts w:ascii="Arial" w:hAnsi="Arial" w:cs="Arial"/>
          <w:sz w:val="20"/>
          <w:szCs w:val="20"/>
        </w:rPr>
        <w:t>недвижимости</w:t>
      </w:r>
      <w:r>
        <w:rPr>
          <w:rFonts w:ascii="Arial" w:hAnsi="Arial" w:cs="Arial"/>
          <w:sz w:val="20"/>
          <w:szCs w:val="20"/>
          <w:lang w:val="ru-RU"/>
        </w:rPr>
        <w:t xml:space="preserve"> </w:t>
      </w:r>
      <w:r w:rsidRPr="002658E4">
        <w:rPr>
          <w:rFonts w:ascii="Arial" w:hAnsi="Arial" w:cs="Arial"/>
          <w:sz w:val="20"/>
          <w:szCs w:val="20"/>
        </w:rPr>
        <w:t>преобразуется доход за один временной период в том случае, если доходы от объекта стабильны</w:t>
      </w:r>
      <w:r>
        <w:rPr>
          <w:rFonts w:ascii="Arial" w:hAnsi="Arial" w:cs="Arial"/>
          <w:sz w:val="20"/>
          <w:szCs w:val="20"/>
          <w:lang w:val="ru-RU"/>
        </w:rPr>
        <w:t xml:space="preserve"> </w:t>
      </w:r>
      <w:r w:rsidRPr="002658E4">
        <w:rPr>
          <w:rFonts w:ascii="Arial" w:hAnsi="Arial" w:cs="Arial"/>
          <w:sz w:val="20"/>
          <w:szCs w:val="20"/>
        </w:rPr>
        <w:t>или</w:t>
      </w:r>
      <w:r>
        <w:rPr>
          <w:rFonts w:ascii="Arial" w:hAnsi="Arial" w:cs="Arial"/>
          <w:sz w:val="20"/>
          <w:szCs w:val="20"/>
          <w:lang w:val="ru-RU"/>
        </w:rPr>
        <w:t xml:space="preserve"> </w:t>
      </w:r>
      <w:r w:rsidRPr="002658E4">
        <w:rPr>
          <w:rFonts w:ascii="Arial" w:hAnsi="Arial" w:cs="Arial"/>
          <w:sz w:val="20"/>
          <w:szCs w:val="20"/>
        </w:rPr>
        <w:t>меняются</w:t>
      </w:r>
      <w:r>
        <w:rPr>
          <w:rFonts w:ascii="Arial" w:hAnsi="Arial" w:cs="Arial"/>
          <w:sz w:val="20"/>
          <w:szCs w:val="20"/>
          <w:lang w:val="ru-RU"/>
        </w:rPr>
        <w:t xml:space="preserve"> </w:t>
      </w:r>
      <w:r w:rsidRPr="002658E4">
        <w:rPr>
          <w:rFonts w:ascii="Arial" w:hAnsi="Arial" w:cs="Arial"/>
          <w:sz w:val="20"/>
          <w:szCs w:val="20"/>
        </w:rPr>
        <w:t>с</w:t>
      </w:r>
      <w:r>
        <w:rPr>
          <w:rFonts w:ascii="Arial" w:hAnsi="Arial" w:cs="Arial"/>
          <w:sz w:val="20"/>
          <w:szCs w:val="20"/>
          <w:lang w:val="ru-RU"/>
        </w:rPr>
        <w:t xml:space="preserve"> </w:t>
      </w:r>
      <w:r w:rsidRPr="002658E4">
        <w:rPr>
          <w:rFonts w:ascii="Arial" w:hAnsi="Arial" w:cs="Arial"/>
          <w:sz w:val="20"/>
          <w:szCs w:val="20"/>
        </w:rPr>
        <w:t>постоянным</w:t>
      </w:r>
      <w:r>
        <w:rPr>
          <w:rFonts w:ascii="Arial" w:hAnsi="Arial" w:cs="Arial"/>
          <w:sz w:val="20"/>
          <w:szCs w:val="20"/>
          <w:lang w:val="ru-RU"/>
        </w:rPr>
        <w:t xml:space="preserve"> </w:t>
      </w:r>
      <w:r w:rsidRPr="002658E4">
        <w:rPr>
          <w:rFonts w:ascii="Arial" w:hAnsi="Arial" w:cs="Arial"/>
          <w:sz w:val="20"/>
          <w:szCs w:val="20"/>
        </w:rPr>
        <w:t>темпом</w:t>
      </w:r>
      <w:r>
        <w:rPr>
          <w:rFonts w:ascii="Arial" w:hAnsi="Arial" w:cs="Arial"/>
          <w:sz w:val="20"/>
          <w:szCs w:val="20"/>
          <w:lang w:val="ru-RU"/>
        </w:rPr>
        <w:t xml:space="preserve"> </w:t>
      </w:r>
      <w:r w:rsidRPr="002658E4">
        <w:rPr>
          <w:rFonts w:ascii="Arial" w:hAnsi="Arial" w:cs="Arial"/>
          <w:sz w:val="20"/>
          <w:szCs w:val="20"/>
        </w:rPr>
        <w:t>прироста.</w:t>
      </w:r>
      <w:r>
        <w:rPr>
          <w:rFonts w:ascii="Arial" w:hAnsi="Arial" w:cs="Arial"/>
          <w:sz w:val="20"/>
          <w:szCs w:val="20"/>
          <w:lang w:val="ru-RU"/>
        </w:rPr>
        <w:t xml:space="preserve"> </w:t>
      </w:r>
      <w:r w:rsidRPr="002658E4">
        <w:rPr>
          <w:rFonts w:ascii="Arial" w:hAnsi="Arial" w:cs="Arial"/>
          <w:sz w:val="20"/>
          <w:szCs w:val="20"/>
        </w:rPr>
        <w:t>При</w:t>
      </w:r>
      <w:r>
        <w:rPr>
          <w:rFonts w:ascii="Arial" w:hAnsi="Arial" w:cs="Arial"/>
          <w:sz w:val="20"/>
          <w:szCs w:val="20"/>
          <w:lang w:val="ru-RU"/>
        </w:rPr>
        <w:t xml:space="preserve"> </w:t>
      </w:r>
      <w:r w:rsidRPr="002658E4">
        <w:rPr>
          <w:rFonts w:ascii="Arial" w:hAnsi="Arial" w:cs="Arial"/>
          <w:sz w:val="20"/>
          <w:szCs w:val="20"/>
        </w:rPr>
        <w:t>использовании</w:t>
      </w:r>
      <w:r>
        <w:rPr>
          <w:rFonts w:ascii="Arial" w:hAnsi="Arial" w:cs="Arial"/>
          <w:sz w:val="20"/>
          <w:szCs w:val="20"/>
          <w:lang w:val="ru-RU"/>
        </w:rPr>
        <w:t xml:space="preserve"> </w:t>
      </w:r>
      <w:r w:rsidRPr="002658E4">
        <w:rPr>
          <w:rFonts w:ascii="Arial" w:hAnsi="Arial" w:cs="Arial"/>
          <w:sz w:val="20"/>
          <w:szCs w:val="20"/>
        </w:rPr>
        <w:t>метода</w:t>
      </w:r>
      <w:r>
        <w:rPr>
          <w:rFonts w:ascii="Arial" w:hAnsi="Arial" w:cs="Arial"/>
          <w:sz w:val="20"/>
          <w:szCs w:val="20"/>
          <w:lang w:val="ru-RU"/>
        </w:rPr>
        <w:t xml:space="preserve"> </w:t>
      </w:r>
      <w:r w:rsidRPr="002658E4">
        <w:rPr>
          <w:rFonts w:ascii="Arial" w:hAnsi="Arial" w:cs="Arial"/>
          <w:sz w:val="20"/>
          <w:szCs w:val="20"/>
        </w:rPr>
        <w:t>дисконтированных</w:t>
      </w:r>
      <w:r>
        <w:rPr>
          <w:rFonts w:ascii="Arial" w:hAnsi="Arial" w:cs="Arial"/>
          <w:sz w:val="20"/>
          <w:szCs w:val="20"/>
          <w:lang w:val="ru-RU"/>
        </w:rPr>
        <w:t xml:space="preserve"> </w:t>
      </w:r>
      <w:r w:rsidRPr="002658E4">
        <w:rPr>
          <w:rFonts w:ascii="Arial" w:hAnsi="Arial" w:cs="Arial"/>
          <w:sz w:val="20"/>
          <w:szCs w:val="20"/>
        </w:rPr>
        <w:t>денежных</w:t>
      </w:r>
      <w:r>
        <w:rPr>
          <w:rFonts w:ascii="Arial" w:hAnsi="Arial" w:cs="Arial"/>
          <w:sz w:val="20"/>
          <w:szCs w:val="20"/>
          <w:lang w:val="ru-RU"/>
        </w:rPr>
        <w:t xml:space="preserve"> </w:t>
      </w:r>
      <w:r w:rsidRPr="002658E4">
        <w:rPr>
          <w:rFonts w:ascii="Arial" w:hAnsi="Arial" w:cs="Arial"/>
          <w:sz w:val="20"/>
          <w:szCs w:val="20"/>
        </w:rPr>
        <w:t>потоков</w:t>
      </w:r>
      <w:r>
        <w:rPr>
          <w:rFonts w:ascii="Arial" w:hAnsi="Arial" w:cs="Arial"/>
          <w:sz w:val="20"/>
          <w:szCs w:val="20"/>
          <w:lang w:val="ru-RU"/>
        </w:rPr>
        <w:t xml:space="preserve"> </w:t>
      </w:r>
      <w:r w:rsidRPr="002658E4">
        <w:rPr>
          <w:rFonts w:ascii="Arial" w:hAnsi="Arial" w:cs="Arial"/>
          <w:sz w:val="20"/>
          <w:szCs w:val="20"/>
        </w:rPr>
        <w:t>доход</w:t>
      </w:r>
      <w:r>
        <w:rPr>
          <w:rFonts w:ascii="Arial" w:hAnsi="Arial" w:cs="Arial"/>
          <w:sz w:val="20"/>
          <w:szCs w:val="20"/>
          <w:lang w:val="ru-RU"/>
        </w:rPr>
        <w:t xml:space="preserve"> </w:t>
      </w:r>
      <w:r w:rsidRPr="002658E4">
        <w:rPr>
          <w:rFonts w:ascii="Arial" w:hAnsi="Arial" w:cs="Arial"/>
          <w:sz w:val="20"/>
          <w:szCs w:val="20"/>
        </w:rPr>
        <w:t>от</w:t>
      </w:r>
      <w:r>
        <w:rPr>
          <w:rFonts w:ascii="Arial" w:hAnsi="Arial" w:cs="Arial"/>
          <w:sz w:val="20"/>
          <w:szCs w:val="20"/>
          <w:lang w:val="ru-RU"/>
        </w:rPr>
        <w:t xml:space="preserve"> </w:t>
      </w:r>
      <w:r w:rsidRPr="002658E4">
        <w:rPr>
          <w:rFonts w:ascii="Arial" w:hAnsi="Arial" w:cs="Arial"/>
          <w:sz w:val="20"/>
          <w:szCs w:val="20"/>
        </w:rPr>
        <w:t>предполагаемого</w:t>
      </w:r>
      <w:r>
        <w:rPr>
          <w:rFonts w:ascii="Arial" w:hAnsi="Arial" w:cs="Arial"/>
          <w:sz w:val="20"/>
          <w:szCs w:val="20"/>
          <w:lang w:val="ru-RU"/>
        </w:rPr>
        <w:t xml:space="preserve"> </w:t>
      </w:r>
      <w:r w:rsidRPr="002658E4">
        <w:rPr>
          <w:rFonts w:ascii="Arial" w:hAnsi="Arial" w:cs="Arial"/>
          <w:sz w:val="20"/>
          <w:szCs w:val="20"/>
        </w:rPr>
        <w:t>использования</w:t>
      </w:r>
      <w:r>
        <w:rPr>
          <w:rFonts w:ascii="Arial" w:hAnsi="Arial" w:cs="Arial"/>
          <w:sz w:val="20"/>
          <w:szCs w:val="20"/>
          <w:lang w:val="ru-RU"/>
        </w:rPr>
        <w:t xml:space="preserve"> </w:t>
      </w:r>
      <w:r w:rsidRPr="002658E4">
        <w:rPr>
          <w:rFonts w:ascii="Arial" w:hAnsi="Arial" w:cs="Arial"/>
          <w:sz w:val="20"/>
          <w:szCs w:val="20"/>
        </w:rPr>
        <w:t>недвижимости</w:t>
      </w:r>
      <w:r>
        <w:rPr>
          <w:rFonts w:ascii="Arial" w:hAnsi="Arial" w:cs="Arial"/>
          <w:sz w:val="20"/>
          <w:szCs w:val="20"/>
          <w:lang w:val="ru-RU"/>
        </w:rPr>
        <w:t xml:space="preserve"> </w:t>
      </w:r>
      <w:r w:rsidRPr="002658E4">
        <w:rPr>
          <w:rFonts w:ascii="Arial" w:hAnsi="Arial" w:cs="Arial"/>
          <w:sz w:val="20"/>
          <w:szCs w:val="20"/>
        </w:rPr>
        <w:t>рассчитывается</w:t>
      </w:r>
      <w:r>
        <w:rPr>
          <w:rFonts w:ascii="Arial" w:hAnsi="Arial" w:cs="Arial"/>
          <w:sz w:val="20"/>
          <w:szCs w:val="20"/>
          <w:lang w:val="ru-RU"/>
        </w:rPr>
        <w:t xml:space="preserve"> </w:t>
      </w:r>
      <w:r w:rsidRPr="002658E4">
        <w:rPr>
          <w:rFonts w:ascii="Arial" w:hAnsi="Arial" w:cs="Arial"/>
          <w:sz w:val="20"/>
          <w:szCs w:val="20"/>
        </w:rPr>
        <w:t>на</w:t>
      </w:r>
      <w:r>
        <w:rPr>
          <w:rFonts w:ascii="Arial" w:hAnsi="Arial" w:cs="Arial"/>
          <w:sz w:val="20"/>
          <w:szCs w:val="20"/>
          <w:lang w:val="ru-RU"/>
        </w:rPr>
        <w:t xml:space="preserve"> </w:t>
      </w:r>
      <w:r w:rsidRPr="002658E4">
        <w:rPr>
          <w:rFonts w:ascii="Arial" w:hAnsi="Arial" w:cs="Arial"/>
          <w:sz w:val="20"/>
          <w:szCs w:val="20"/>
        </w:rPr>
        <w:t>несколько прогнозных лет и учитывается выручка от перепродажи объекта недвижимости в конце</w:t>
      </w:r>
      <w:r>
        <w:rPr>
          <w:rFonts w:ascii="Arial" w:hAnsi="Arial" w:cs="Arial"/>
          <w:sz w:val="20"/>
          <w:szCs w:val="20"/>
          <w:lang w:val="ru-RU"/>
        </w:rPr>
        <w:t xml:space="preserve"> </w:t>
      </w:r>
      <w:r w:rsidRPr="002658E4">
        <w:rPr>
          <w:rFonts w:ascii="Arial" w:hAnsi="Arial" w:cs="Arial"/>
          <w:sz w:val="20"/>
          <w:szCs w:val="20"/>
        </w:rPr>
        <w:t>прогнозного периода. Данный метод применяется, когда доходы меняются от периода к периоду</w:t>
      </w:r>
      <w:r>
        <w:rPr>
          <w:rFonts w:ascii="Arial" w:hAnsi="Arial" w:cs="Arial"/>
          <w:sz w:val="20"/>
          <w:szCs w:val="20"/>
          <w:lang w:val="ru-RU"/>
        </w:rPr>
        <w:t xml:space="preserve"> </w:t>
      </w:r>
      <w:r w:rsidRPr="002658E4">
        <w:rPr>
          <w:rFonts w:ascii="Arial" w:hAnsi="Arial" w:cs="Arial"/>
          <w:sz w:val="20"/>
          <w:szCs w:val="20"/>
        </w:rPr>
        <w:t>,т.е.</w:t>
      </w:r>
      <w:r>
        <w:rPr>
          <w:rFonts w:ascii="Arial" w:hAnsi="Arial" w:cs="Arial"/>
          <w:sz w:val="20"/>
          <w:szCs w:val="20"/>
          <w:lang w:val="ru-RU"/>
        </w:rPr>
        <w:t xml:space="preserve"> </w:t>
      </w:r>
      <w:r w:rsidRPr="002658E4">
        <w:rPr>
          <w:rFonts w:ascii="Arial" w:hAnsi="Arial" w:cs="Arial"/>
          <w:sz w:val="20"/>
          <w:szCs w:val="20"/>
        </w:rPr>
        <w:t>они</w:t>
      </w:r>
      <w:r>
        <w:rPr>
          <w:rFonts w:ascii="Arial" w:hAnsi="Arial" w:cs="Arial"/>
          <w:sz w:val="20"/>
          <w:szCs w:val="20"/>
          <w:lang w:val="ru-RU"/>
        </w:rPr>
        <w:t xml:space="preserve"> </w:t>
      </w:r>
      <w:r w:rsidRPr="002658E4">
        <w:rPr>
          <w:rFonts w:ascii="Arial" w:hAnsi="Arial" w:cs="Arial"/>
          <w:sz w:val="20"/>
          <w:szCs w:val="20"/>
        </w:rPr>
        <w:t>нестабильны.</w:t>
      </w:r>
    </w:p>
    <w:p w:rsidR="000817BA" w:rsidRPr="002658E4" w:rsidRDefault="000817BA" w:rsidP="000817BA">
      <w:pPr>
        <w:pStyle w:val="aff7"/>
        <w:spacing w:line="244" w:lineRule="auto"/>
        <w:ind w:right="-2" w:firstLine="710"/>
        <w:jc w:val="both"/>
        <w:rPr>
          <w:rFonts w:ascii="Arial" w:hAnsi="Arial" w:cs="Arial"/>
          <w:sz w:val="20"/>
          <w:szCs w:val="20"/>
        </w:rPr>
      </w:pPr>
      <w:r w:rsidRPr="002658E4">
        <w:rPr>
          <w:rFonts w:ascii="Arial" w:hAnsi="Arial" w:cs="Arial"/>
          <w:w w:val="105"/>
          <w:sz w:val="20"/>
          <w:szCs w:val="20"/>
        </w:rPr>
        <w:t>Против</w:t>
      </w:r>
      <w:r>
        <w:rPr>
          <w:rFonts w:ascii="Arial" w:hAnsi="Arial" w:cs="Arial"/>
          <w:w w:val="105"/>
          <w:sz w:val="20"/>
          <w:szCs w:val="20"/>
          <w:lang w:val="ru-RU"/>
        </w:rPr>
        <w:t xml:space="preserve"> </w:t>
      </w:r>
      <w:r w:rsidRPr="002658E4">
        <w:rPr>
          <w:rFonts w:ascii="Arial" w:hAnsi="Arial" w:cs="Arial"/>
          <w:w w:val="105"/>
          <w:sz w:val="20"/>
          <w:szCs w:val="20"/>
        </w:rPr>
        <w:t>использования</w:t>
      </w:r>
      <w:r>
        <w:rPr>
          <w:rFonts w:ascii="Arial" w:hAnsi="Arial" w:cs="Arial"/>
          <w:w w:val="105"/>
          <w:sz w:val="20"/>
          <w:szCs w:val="20"/>
          <w:lang w:val="ru-RU"/>
        </w:rPr>
        <w:t xml:space="preserve"> </w:t>
      </w:r>
      <w:r w:rsidRPr="002658E4">
        <w:rPr>
          <w:rFonts w:ascii="Arial" w:hAnsi="Arial" w:cs="Arial"/>
          <w:w w:val="105"/>
          <w:sz w:val="20"/>
          <w:szCs w:val="20"/>
        </w:rPr>
        <w:t>доходного</w:t>
      </w:r>
      <w:r>
        <w:rPr>
          <w:rFonts w:ascii="Arial" w:hAnsi="Arial" w:cs="Arial"/>
          <w:w w:val="105"/>
          <w:sz w:val="20"/>
          <w:szCs w:val="20"/>
          <w:lang w:val="ru-RU"/>
        </w:rPr>
        <w:t xml:space="preserve"> </w:t>
      </w:r>
      <w:r w:rsidRPr="002658E4">
        <w:rPr>
          <w:rFonts w:ascii="Arial" w:hAnsi="Arial" w:cs="Arial"/>
          <w:w w:val="105"/>
          <w:sz w:val="20"/>
          <w:szCs w:val="20"/>
        </w:rPr>
        <w:t>подхода,</w:t>
      </w:r>
      <w:r>
        <w:rPr>
          <w:rFonts w:ascii="Arial" w:hAnsi="Arial" w:cs="Arial"/>
          <w:w w:val="105"/>
          <w:sz w:val="20"/>
          <w:szCs w:val="20"/>
          <w:lang w:val="ru-RU"/>
        </w:rPr>
        <w:t xml:space="preserve"> </w:t>
      </w:r>
      <w:r w:rsidRPr="002658E4">
        <w:rPr>
          <w:rFonts w:ascii="Arial" w:hAnsi="Arial" w:cs="Arial"/>
          <w:w w:val="105"/>
          <w:sz w:val="20"/>
          <w:szCs w:val="20"/>
        </w:rPr>
        <w:t>как</w:t>
      </w:r>
      <w:r>
        <w:rPr>
          <w:rFonts w:ascii="Arial" w:hAnsi="Arial" w:cs="Arial"/>
          <w:w w:val="105"/>
          <w:sz w:val="20"/>
          <w:szCs w:val="20"/>
          <w:lang w:val="ru-RU"/>
        </w:rPr>
        <w:t xml:space="preserve"> </w:t>
      </w:r>
      <w:r w:rsidRPr="002658E4">
        <w:rPr>
          <w:rFonts w:ascii="Arial" w:hAnsi="Arial" w:cs="Arial"/>
          <w:w w:val="105"/>
          <w:sz w:val="20"/>
          <w:szCs w:val="20"/>
        </w:rPr>
        <w:t>некорректного</w:t>
      </w:r>
      <w:r>
        <w:rPr>
          <w:rFonts w:ascii="Arial" w:hAnsi="Arial" w:cs="Arial"/>
          <w:w w:val="105"/>
          <w:sz w:val="20"/>
          <w:szCs w:val="20"/>
          <w:lang w:val="ru-RU"/>
        </w:rPr>
        <w:t xml:space="preserve"> </w:t>
      </w:r>
      <w:r w:rsidRPr="002658E4">
        <w:rPr>
          <w:rFonts w:ascii="Arial" w:hAnsi="Arial" w:cs="Arial"/>
          <w:w w:val="105"/>
          <w:sz w:val="20"/>
          <w:szCs w:val="20"/>
        </w:rPr>
        <w:t>в</w:t>
      </w:r>
      <w:r>
        <w:rPr>
          <w:rFonts w:ascii="Arial" w:hAnsi="Arial" w:cs="Arial"/>
          <w:w w:val="105"/>
          <w:sz w:val="20"/>
          <w:szCs w:val="20"/>
          <w:lang w:val="ru-RU"/>
        </w:rPr>
        <w:t xml:space="preserve"> </w:t>
      </w:r>
      <w:r w:rsidRPr="002658E4">
        <w:rPr>
          <w:rFonts w:ascii="Arial" w:hAnsi="Arial" w:cs="Arial"/>
          <w:w w:val="105"/>
          <w:sz w:val="20"/>
          <w:szCs w:val="20"/>
        </w:rPr>
        <w:t>данной</w:t>
      </w:r>
      <w:r>
        <w:rPr>
          <w:rFonts w:ascii="Arial" w:hAnsi="Arial" w:cs="Arial"/>
          <w:w w:val="105"/>
          <w:sz w:val="20"/>
          <w:szCs w:val="20"/>
          <w:lang w:val="ru-RU"/>
        </w:rPr>
        <w:t xml:space="preserve"> </w:t>
      </w:r>
      <w:r w:rsidRPr="002658E4">
        <w:rPr>
          <w:rFonts w:ascii="Arial" w:hAnsi="Arial" w:cs="Arial"/>
          <w:w w:val="105"/>
          <w:sz w:val="20"/>
          <w:szCs w:val="20"/>
        </w:rPr>
        <w:t>ситуации,</w:t>
      </w:r>
      <w:r>
        <w:rPr>
          <w:rFonts w:ascii="Arial" w:hAnsi="Arial" w:cs="Arial"/>
          <w:w w:val="105"/>
          <w:sz w:val="20"/>
          <w:szCs w:val="20"/>
          <w:lang w:val="ru-RU"/>
        </w:rPr>
        <w:t xml:space="preserve"> </w:t>
      </w:r>
      <w:r w:rsidRPr="002658E4">
        <w:rPr>
          <w:rFonts w:ascii="Arial" w:hAnsi="Arial" w:cs="Arial"/>
          <w:w w:val="105"/>
          <w:sz w:val="20"/>
          <w:szCs w:val="20"/>
        </w:rPr>
        <w:t>у</w:t>
      </w:r>
      <w:r>
        <w:rPr>
          <w:rFonts w:ascii="Arial" w:hAnsi="Arial" w:cs="Arial"/>
          <w:w w:val="105"/>
          <w:sz w:val="20"/>
          <w:szCs w:val="20"/>
          <w:lang w:val="ru-RU"/>
        </w:rPr>
        <w:t xml:space="preserve"> </w:t>
      </w:r>
      <w:r w:rsidRPr="002658E4">
        <w:rPr>
          <w:rFonts w:ascii="Arial" w:hAnsi="Arial" w:cs="Arial"/>
          <w:sz w:val="20"/>
          <w:szCs w:val="20"/>
        </w:rPr>
        <w:t>Оценщика</w:t>
      </w:r>
      <w:r>
        <w:rPr>
          <w:rFonts w:ascii="Arial" w:hAnsi="Arial" w:cs="Arial"/>
          <w:sz w:val="20"/>
          <w:szCs w:val="20"/>
          <w:lang w:val="ru-RU"/>
        </w:rPr>
        <w:t xml:space="preserve"> </w:t>
      </w:r>
      <w:r w:rsidRPr="002658E4">
        <w:rPr>
          <w:rFonts w:ascii="Arial" w:hAnsi="Arial" w:cs="Arial"/>
          <w:sz w:val="20"/>
          <w:szCs w:val="20"/>
        </w:rPr>
        <w:t>придерживался</w:t>
      </w:r>
      <w:r>
        <w:rPr>
          <w:rFonts w:ascii="Arial" w:hAnsi="Arial" w:cs="Arial"/>
          <w:sz w:val="20"/>
          <w:szCs w:val="20"/>
          <w:lang w:val="ru-RU"/>
        </w:rPr>
        <w:t xml:space="preserve"> </w:t>
      </w:r>
      <w:r w:rsidRPr="002658E4">
        <w:rPr>
          <w:rFonts w:ascii="Arial" w:hAnsi="Arial" w:cs="Arial"/>
          <w:sz w:val="20"/>
          <w:szCs w:val="20"/>
        </w:rPr>
        <w:t>следующего.</w:t>
      </w:r>
      <w:r>
        <w:rPr>
          <w:rFonts w:ascii="Arial" w:hAnsi="Arial" w:cs="Arial"/>
          <w:sz w:val="20"/>
          <w:szCs w:val="20"/>
          <w:lang w:val="ru-RU"/>
        </w:rPr>
        <w:t xml:space="preserve"> </w:t>
      </w:r>
      <w:r w:rsidRPr="002658E4">
        <w:rPr>
          <w:rFonts w:ascii="Arial" w:hAnsi="Arial" w:cs="Arial"/>
          <w:sz w:val="20"/>
          <w:szCs w:val="20"/>
        </w:rPr>
        <w:t>Прежде</w:t>
      </w:r>
      <w:r>
        <w:rPr>
          <w:rFonts w:ascii="Arial" w:hAnsi="Arial" w:cs="Arial"/>
          <w:sz w:val="20"/>
          <w:szCs w:val="20"/>
          <w:lang w:val="ru-RU"/>
        </w:rPr>
        <w:t xml:space="preserve"> </w:t>
      </w:r>
      <w:r w:rsidRPr="002658E4">
        <w:rPr>
          <w:rFonts w:ascii="Arial" w:hAnsi="Arial" w:cs="Arial"/>
          <w:sz w:val="20"/>
          <w:szCs w:val="20"/>
        </w:rPr>
        <w:t>всего–это</w:t>
      </w:r>
      <w:r>
        <w:rPr>
          <w:rFonts w:ascii="Arial" w:hAnsi="Arial" w:cs="Arial"/>
          <w:sz w:val="20"/>
          <w:szCs w:val="20"/>
          <w:lang w:val="ru-RU"/>
        </w:rPr>
        <w:t xml:space="preserve"> </w:t>
      </w:r>
      <w:r w:rsidRPr="002658E4">
        <w:rPr>
          <w:rFonts w:ascii="Arial" w:hAnsi="Arial" w:cs="Arial"/>
          <w:sz w:val="20"/>
          <w:szCs w:val="20"/>
        </w:rPr>
        <w:t>информация,</w:t>
      </w:r>
      <w:r>
        <w:rPr>
          <w:rFonts w:ascii="Arial" w:hAnsi="Arial" w:cs="Arial"/>
          <w:sz w:val="20"/>
          <w:szCs w:val="20"/>
          <w:lang w:val="ru-RU"/>
        </w:rPr>
        <w:t xml:space="preserve"> </w:t>
      </w:r>
      <w:r w:rsidRPr="002658E4">
        <w:rPr>
          <w:rFonts w:ascii="Arial" w:hAnsi="Arial" w:cs="Arial"/>
          <w:sz w:val="20"/>
          <w:szCs w:val="20"/>
        </w:rPr>
        <w:t>полученная</w:t>
      </w:r>
      <w:r>
        <w:rPr>
          <w:rFonts w:ascii="Arial" w:hAnsi="Arial" w:cs="Arial"/>
          <w:sz w:val="20"/>
          <w:szCs w:val="20"/>
          <w:lang w:val="ru-RU"/>
        </w:rPr>
        <w:t xml:space="preserve"> </w:t>
      </w:r>
      <w:r w:rsidRPr="002658E4">
        <w:rPr>
          <w:rFonts w:ascii="Arial" w:hAnsi="Arial" w:cs="Arial"/>
          <w:sz w:val="20"/>
          <w:szCs w:val="20"/>
        </w:rPr>
        <w:t>от</w:t>
      </w:r>
      <w:r>
        <w:rPr>
          <w:rFonts w:ascii="Arial" w:hAnsi="Arial" w:cs="Arial"/>
          <w:sz w:val="20"/>
          <w:szCs w:val="20"/>
          <w:lang w:val="ru-RU"/>
        </w:rPr>
        <w:t xml:space="preserve"> </w:t>
      </w:r>
      <w:r w:rsidRPr="002658E4">
        <w:rPr>
          <w:rFonts w:ascii="Arial" w:hAnsi="Arial" w:cs="Arial"/>
          <w:sz w:val="20"/>
          <w:szCs w:val="20"/>
        </w:rPr>
        <w:t>Заказчика,</w:t>
      </w:r>
    </w:p>
    <w:p w:rsidR="000817BA" w:rsidRPr="002658E4" w:rsidRDefault="000817BA" w:rsidP="000817BA">
      <w:pPr>
        <w:pStyle w:val="aff7"/>
        <w:spacing w:before="39" w:line="244" w:lineRule="auto"/>
        <w:ind w:right="-2"/>
        <w:jc w:val="both"/>
        <w:rPr>
          <w:rFonts w:ascii="Arial" w:hAnsi="Arial" w:cs="Arial"/>
          <w:sz w:val="20"/>
          <w:szCs w:val="20"/>
        </w:rPr>
      </w:pPr>
      <w:r w:rsidRPr="002658E4">
        <w:rPr>
          <w:rFonts w:ascii="Arial" w:hAnsi="Arial" w:cs="Arial"/>
          <w:sz w:val="20"/>
          <w:szCs w:val="20"/>
        </w:rPr>
        <w:t>оцениваемый объект будет использоваться исключительно для целей проживания, а не для сдачи в</w:t>
      </w:r>
      <w:r>
        <w:rPr>
          <w:rFonts w:ascii="Arial" w:hAnsi="Arial" w:cs="Arial"/>
          <w:sz w:val="20"/>
          <w:szCs w:val="20"/>
          <w:lang w:val="ru-RU"/>
        </w:rPr>
        <w:t xml:space="preserve"> </w:t>
      </w:r>
      <w:r w:rsidRPr="002658E4">
        <w:rPr>
          <w:rFonts w:ascii="Arial" w:hAnsi="Arial" w:cs="Arial"/>
          <w:sz w:val="20"/>
          <w:szCs w:val="20"/>
        </w:rPr>
        <w:t>аренду</w:t>
      </w:r>
      <w:r>
        <w:rPr>
          <w:rFonts w:ascii="Arial" w:hAnsi="Arial" w:cs="Arial"/>
          <w:sz w:val="20"/>
          <w:szCs w:val="20"/>
          <w:lang w:val="ru-RU"/>
        </w:rPr>
        <w:t xml:space="preserve"> </w:t>
      </w:r>
      <w:r w:rsidRPr="002658E4">
        <w:rPr>
          <w:rFonts w:ascii="Arial" w:hAnsi="Arial" w:cs="Arial"/>
          <w:sz w:val="20"/>
          <w:szCs w:val="20"/>
        </w:rPr>
        <w:t>с</w:t>
      </w:r>
      <w:r>
        <w:rPr>
          <w:rFonts w:ascii="Arial" w:hAnsi="Arial" w:cs="Arial"/>
          <w:sz w:val="20"/>
          <w:szCs w:val="20"/>
          <w:lang w:val="ru-RU"/>
        </w:rPr>
        <w:t xml:space="preserve"> </w:t>
      </w:r>
      <w:r w:rsidRPr="002658E4">
        <w:rPr>
          <w:rFonts w:ascii="Arial" w:hAnsi="Arial" w:cs="Arial"/>
          <w:sz w:val="20"/>
          <w:szCs w:val="20"/>
        </w:rPr>
        <w:t>целью</w:t>
      </w:r>
      <w:r>
        <w:rPr>
          <w:rFonts w:ascii="Arial" w:hAnsi="Arial" w:cs="Arial"/>
          <w:sz w:val="20"/>
          <w:szCs w:val="20"/>
          <w:lang w:val="ru-RU"/>
        </w:rPr>
        <w:t xml:space="preserve"> </w:t>
      </w:r>
      <w:r w:rsidRPr="002658E4">
        <w:rPr>
          <w:rFonts w:ascii="Arial" w:hAnsi="Arial" w:cs="Arial"/>
          <w:sz w:val="20"/>
          <w:szCs w:val="20"/>
        </w:rPr>
        <w:t>извлечения дохода.</w:t>
      </w:r>
    </w:p>
    <w:p w:rsidR="000817BA" w:rsidRPr="002658E4" w:rsidRDefault="000817BA" w:rsidP="000817BA">
      <w:pPr>
        <w:pStyle w:val="aff7"/>
        <w:spacing w:line="244" w:lineRule="auto"/>
        <w:ind w:right="-2" w:firstLine="710"/>
        <w:jc w:val="both"/>
        <w:rPr>
          <w:rFonts w:ascii="Arial" w:hAnsi="Arial" w:cs="Arial"/>
          <w:sz w:val="20"/>
          <w:szCs w:val="20"/>
        </w:rPr>
      </w:pPr>
      <w:r w:rsidRPr="002658E4">
        <w:rPr>
          <w:rFonts w:ascii="Arial" w:hAnsi="Arial" w:cs="Arial"/>
          <w:sz w:val="20"/>
          <w:szCs w:val="20"/>
        </w:rPr>
        <w:t>Квартиры</w:t>
      </w:r>
      <w:r>
        <w:rPr>
          <w:rFonts w:ascii="Arial" w:hAnsi="Arial" w:cs="Arial"/>
          <w:sz w:val="20"/>
          <w:szCs w:val="20"/>
          <w:lang w:val="ru-RU"/>
        </w:rPr>
        <w:t xml:space="preserve"> </w:t>
      </w:r>
      <w:r w:rsidRPr="002658E4">
        <w:rPr>
          <w:rFonts w:ascii="Arial" w:hAnsi="Arial" w:cs="Arial"/>
          <w:sz w:val="20"/>
          <w:szCs w:val="20"/>
        </w:rPr>
        <w:t>не</w:t>
      </w:r>
      <w:r>
        <w:rPr>
          <w:rFonts w:ascii="Arial" w:hAnsi="Arial" w:cs="Arial"/>
          <w:sz w:val="20"/>
          <w:szCs w:val="20"/>
          <w:lang w:val="ru-RU"/>
        </w:rPr>
        <w:t xml:space="preserve"> </w:t>
      </w:r>
      <w:r w:rsidRPr="002658E4">
        <w:rPr>
          <w:rFonts w:ascii="Arial" w:hAnsi="Arial" w:cs="Arial"/>
          <w:sz w:val="20"/>
          <w:szCs w:val="20"/>
        </w:rPr>
        <w:t>являются</w:t>
      </w:r>
      <w:r>
        <w:rPr>
          <w:rFonts w:ascii="Arial" w:hAnsi="Arial" w:cs="Arial"/>
          <w:sz w:val="20"/>
          <w:szCs w:val="20"/>
          <w:lang w:val="ru-RU"/>
        </w:rPr>
        <w:t xml:space="preserve"> </w:t>
      </w:r>
      <w:r w:rsidRPr="002658E4">
        <w:rPr>
          <w:rFonts w:ascii="Arial" w:hAnsi="Arial" w:cs="Arial"/>
          <w:sz w:val="20"/>
          <w:szCs w:val="20"/>
        </w:rPr>
        <w:t>доходной</w:t>
      </w:r>
      <w:r>
        <w:rPr>
          <w:rFonts w:ascii="Arial" w:hAnsi="Arial" w:cs="Arial"/>
          <w:sz w:val="20"/>
          <w:szCs w:val="20"/>
          <w:lang w:val="ru-RU"/>
        </w:rPr>
        <w:t xml:space="preserve"> </w:t>
      </w:r>
      <w:r w:rsidRPr="002658E4">
        <w:rPr>
          <w:rFonts w:ascii="Arial" w:hAnsi="Arial" w:cs="Arial"/>
          <w:sz w:val="20"/>
          <w:szCs w:val="20"/>
        </w:rPr>
        <w:t>недвижимостью,</w:t>
      </w:r>
      <w:r>
        <w:rPr>
          <w:rFonts w:ascii="Arial" w:hAnsi="Arial" w:cs="Arial"/>
          <w:sz w:val="20"/>
          <w:szCs w:val="20"/>
          <w:lang w:val="ru-RU"/>
        </w:rPr>
        <w:t xml:space="preserve"> </w:t>
      </w:r>
      <w:r w:rsidRPr="002658E4">
        <w:rPr>
          <w:rFonts w:ascii="Arial" w:hAnsi="Arial" w:cs="Arial"/>
          <w:sz w:val="20"/>
          <w:szCs w:val="20"/>
        </w:rPr>
        <w:t>хотя</w:t>
      </w:r>
      <w:r>
        <w:rPr>
          <w:rFonts w:ascii="Arial" w:hAnsi="Arial" w:cs="Arial"/>
          <w:sz w:val="20"/>
          <w:szCs w:val="20"/>
          <w:lang w:val="ru-RU"/>
        </w:rPr>
        <w:t xml:space="preserve"> </w:t>
      </w:r>
      <w:r w:rsidRPr="002658E4">
        <w:rPr>
          <w:rFonts w:ascii="Arial" w:hAnsi="Arial" w:cs="Arial"/>
          <w:sz w:val="20"/>
          <w:szCs w:val="20"/>
        </w:rPr>
        <w:t>получение дохода</w:t>
      </w:r>
      <w:r>
        <w:rPr>
          <w:rFonts w:ascii="Arial" w:hAnsi="Arial" w:cs="Arial"/>
          <w:sz w:val="20"/>
          <w:szCs w:val="20"/>
          <w:lang w:val="ru-RU"/>
        </w:rPr>
        <w:t xml:space="preserve"> </w:t>
      </w:r>
      <w:r w:rsidRPr="002658E4">
        <w:rPr>
          <w:rFonts w:ascii="Arial" w:hAnsi="Arial" w:cs="Arial"/>
          <w:sz w:val="20"/>
          <w:szCs w:val="20"/>
        </w:rPr>
        <w:t>возможно при</w:t>
      </w:r>
      <w:r>
        <w:rPr>
          <w:rFonts w:ascii="Arial" w:hAnsi="Arial" w:cs="Arial"/>
          <w:sz w:val="20"/>
          <w:szCs w:val="20"/>
          <w:lang w:val="ru-RU"/>
        </w:rPr>
        <w:t xml:space="preserve"> </w:t>
      </w:r>
      <w:r w:rsidRPr="002658E4">
        <w:rPr>
          <w:rFonts w:ascii="Arial" w:hAnsi="Arial" w:cs="Arial"/>
          <w:sz w:val="20"/>
          <w:szCs w:val="20"/>
        </w:rPr>
        <w:t>сдаче</w:t>
      </w:r>
      <w:r>
        <w:rPr>
          <w:rFonts w:ascii="Arial" w:hAnsi="Arial" w:cs="Arial"/>
          <w:sz w:val="20"/>
          <w:szCs w:val="20"/>
          <w:lang w:val="ru-RU"/>
        </w:rPr>
        <w:t xml:space="preserve"> </w:t>
      </w:r>
      <w:r w:rsidRPr="002658E4">
        <w:rPr>
          <w:rFonts w:ascii="Arial" w:hAnsi="Arial" w:cs="Arial"/>
          <w:sz w:val="20"/>
          <w:szCs w:val="20"/>
        </w:rPr>
        <w:t>квартиры</w:t>
      </w:r>
      <w:r>
        <w:rPr>
          <w:rFonts w:ascii="Arial" w:hAnsi="Arial" w:cs="Arial"/>
          <w:sz w:val="20"/>
          <w:szCs w:val="20"/>
          <w:lang w:val="ru-RU"/>
        </w:rPr>
        <w:t xml:space="preserve"> </w:t>
      </w:r>
      <w:r w:rsidRPr="002658E4">
        <w:rPr>
          <w:rFonts w:ascii="Arial" w:hAnsi="Arial" w:cs="Arial"/>
          <w:sz w:val="20"/>
          <w:szCs w:val="20"/>
        </w:rPr>
        <w:t>в</w:t>
      </w:r>
      <w:r>
        <w:rPr>
          <w:rFonts w:ascii="Arial" w:hAnsi="Arial" w:cs="Arial"/>
          <w:sz w:val="20"/>
          <w:szCs w:val="20"/>
          <w:lang w:val="ru-RU"/>
        </w:rPr>
        <w:t xml:space="preserve"> </w:t>
      </w:r>
      <w:r w:rsidRPr="002658E4">
        <w:rPr>
          <w:rFonts w:ascii="Arial" w:hAnsi="Arial" w:cs="Arial"/>
          <w:sz w:val="20"/>
          <w:szCs w:val="20"/>
        </w:rPr>
        <w:t>аренду.</w:t>
      </w:r>
      <w:r>
        <w:rPr>
          <w:rFonts w:ascii="Arial" w:hAnsi="Arial" w:cs="Arial"/>
          <w:sz w:val="20"/>
          <w:szCs w:val="20"/>
          <w:lang w:val="ru-RU"/>
        </w:rPr>
        <w:t xml:space="preserve"> </w:t>
      </w:r>
      <w:r w:rsidRPr="002658E4">
        <w:rPr>
          <w:rFonts w:ascii="Arial" w:hAnsi="Arial" w:cs="Arial"/>
          <w:sz w:val="20"/>
          <w:szCs w:val="20"/>
        </w:rPr>
        <w:t>Существующий</w:t>
      </w:r>
      <w:r>
        <w:rPr>
          <w:rFonts w:ascii="Arial" w:hAnsi="Arial" w:cs="Arial"/>
          <w:sz w:val="20"/>
          <w:szCs w:val="20"/>
          <w:lang w:val="ru-RU"/>
        </w:rPr>
        <w:t xml:space="preserve"> </w:t>
      </w:r>
      <w:r w:rsidRPr="002658E4">
        <w:rPr>
          <w:rFonts w:ascii="Arial" w:hAnsi="Arial" w:cs="Arial"/>
          <w:sz w:val="20"/>
          <w:szCs w:val="20"/>
        </w:rPr>
        <w:t>на</w:t>
      </w:r>
      <w:r>
        <w:rPr>
          <w:rFonts w:ascii="Arial" w:hAnsi="Arial" w:cs="Arial"/>
          <w:sz w:val="20"/>
          <w:szCs w:val="20"/>
          <w:lang w:val="ru-RU"/>
        </w:rPr>
        <w:t xml:space="preserve"> </w:t>
      </w:r>
      <w:r w:rsidRPr="002658E4">
        <w:rPr>
          <w:rFonts w:ascii="Arial" w:hAnsi="Arial" w:cs="Arial"/>
          <w:sz w:val="20"/>
          <w:szCs w:val="20"/>
        </w:rPr>
        <w:t>рынке</w:t>
      </w:r>
      <w:r>
        <w:rPr>
          <w:rFonts w:ascii="Arial" w:hAnsi="Arial" w:cs="Arial"/>
          <w:sz w:val="20"/>
          <w:szCs w:val="20"/>
          <w:lang w:val="ru-RU"/>
        </w:rPr>
        <w:t xml:space="preserve"> </w:t>
      </w:r>
      <w:r w:rsidRPr="002658E4">
        <w:rPr>
          <w:rFonts w:ascii="Arial" w:hAnsi="Arial" w:cs="Arial"/>
          <w:sz w:val="20"/>
          <w:szCs w:val="20"/>
        </w:rPr>
        <w:t>незначительный</w:t>
      </w:r>
      <w:r>
        <w:rPr>
          <w:rFonts w:ascii="Arial" w:hAnsi="Arial" w:cs="Arial"/>
          <w:sz w:val="20"/>
          <w:szCs w:val="20"/>
          <w:lang w:val="ru-RU"/>
        </w:rPr>
        <w:t xml:space="preserve"> </w:t>
      </w:r>
      <w:r w:rsidRPr="002658E4">
        <w:rPr>
          <w:rFonts w:ascii="Arial" w:hAnsi="Arial" w:cs="Arial"/>
          <w:sz w:val="20"/>
          <w:szCs w:val="20"/>
        </w:rPr>
        <w:t>разброс</w:t>
      </w:r>
      <w:r>
        <w:rPr>
          <w:rFonts w:ascii="Arial" w:hAnsi="Arial" w:cs="Arial"/>
          <w:sz w:val="20"/>
          <w:szCs w:val="20"/>
          <w:lang w:val="ru-RU"/>
        </w:rPr>
        <w:t xml:space="preserve"> </w:t>
      </w:r>
      <w:r w:rsidRPr="002658E4">
        <w:rPr>
          <w:rFonts w:ascii="Arial" w:hAnsi="Arial" w:cs="Arial"/>
          <w:sz w:val="20"/>
          <w:szCs w:val="20"/>
        </w:rPr>
        <w:t>арендных</w:t>
      </w:r>
      <w:r>
        <w:rPr>
          <w:rFonts w:ascii="Arial" w:hAnsi="Arial" w:cs="Arial"/>
          <w:sz w:val="20"/>
          <w:szCs w:val="20"/>
          <w:lang w:val="ru-RU"/>
        </w:rPr>
        <w:t xml:space="preserve"> </w:t>
      </w:r>
      <w:r w:rsidRPr="002658E4">
        <w:rPr>
          <w:rFonts w:ascii="Arial" w:hAnsi="Arial" w:cs="Arial"/>
          <w:sz w:val="20"/>
          <w:szCs w:val="20"/>
        </w:rPr>
        <w:t>ставок</w:t>
      </w:r>
      <w:r>
        <w:rPr>
          <w:rFonts w:ascii="Arial" w:hAnsi="Arial" w:cs="Arial"/>
          <w:sz w:val="20"/>
          <w:szCs w:val="20"/>
          <w:lang w:val="ru-RU"/>
        </w:rPr>
        <w:t xml:space="preserve"> </w:t>
      </w:r>
      <w:r w:rsidRPr="002658E4">
        <w:rPr>
          <w:rFonts w:ascii="Arial" w:hAnsi="Arial" w:cs="Arial"/>
          <w:sz w:val="20"/>
          <w:szCs w:val="20"/>
        </w:rPr>
        <w:t>квартир,</w:t>
      </w:r>
      <w:r>
        <w:rPr>
          <w:rFonts w:ascii="Arial" w:hAnsi="Arial" w:cs="Arial"/>
          <w:sz w:val="20"/>
          <w:szCs w:val="20"/>
          <w:lang w:val="ru-RU"/>
        </w:rPr>
        <w:t xml:space="preserve"> </w:t>
      </w:r>
      <w:r w:rsidRPr="002658E4">
        <w:rPr>
          <w:rFonts w:ascii="Arial" w:hAnsi="Arial" w:cs="Arial"/>
          <w:sz w:val="20"/>
          <w:szCs w:val="20"/>
        </w:rPr>
        <w:t>схожих</w:t>
      </w:r>
      <w:r>
        <w:rPr>
          <w:rFonts w:ascii="Arial" w:hAnsi="Arial" w:cs="Arial"/>
          <w:sz w:val="20"/>
          <w:szCs w:val="20"/>
          <w:lang w:val="ru-RU"/>
        </w:rPr>
        <w:t xml:space="preserve"> </w:t>
      </w:r>
      <w:r w:rsidRPr="002658E4">
        <w:rPr>
          <w:rFonts w:ascii="Arial" w:hAnsi="Arial" w:cs="Arial"/>
          <w:sz w:val="20"/>
          <w:szCs w:val="20"/>
        </w:rPr>
        <w:t>с</w:t>
      </w:r>
      <w:r>
        <w:rPr>
          <w:rFonts w:ascii="Arial" w:hAnsi="Arial" w:cs="Arial"/>
          <w:sz w:val="20"/>
          <w:szCs w:val="20"/>
          <w:lang w:val="ru-RU"/>
        </w:rPr>
        <w:t xml:space="preserve"> </w:t>
      </w:r>
      <w:r w:rsidRPr="002658E4">
        <w:rPr>
          <w:rFonts w:ascii="Arial" w:hAnsi="Arial" w:cs="Arial"/>
          <w:sz w:val="20"/>
          <w:szCs w:val="20"/>
        </w:rPr>
        <w:t>оцениваемой</w:t>
      </w:r>
      <w:r>
        <w:rPr>
          <w:rFonts w:ascii="Arial" w:hAnsi="Arial" w:cs="Arial"/>
          <w:sz w:val="20"/>
          <w:szCs w:val="20"/>
          <w:lang w:val="ru-RU"/>
        </w:rPr>
        <w:t xml:space="preserve"> </w:t>
      </w:r>
      <w:r w:rsidRPr="002658E4">
        <w:rPr>
          <w:rFonts w:ascii="Arial" w:hAnsi="Arial" w:cs="Arial"/>
          <w:sz w:val="20"/>
          <w:szCs w:val="20"/>
        </w:rPr>
        <w:t>по</w:t>
      </w:r>
      <w:r>
        <w:rPr>
          <w:rFonts w:ascii="Arial" w:hAnsi="Arial" w:cs="Arial"/>
          <w:sz w:val="20"/>
          <w:szCs w:val="20"/>
          <w:lang w:val="ru-RU"/>
        </w:rPr>
        <w:t xml:space="preserve"> </w:t>
      </w:r>
      <w:r w:rsidRPr="002658E4">
        <w:rPr>
          <w:rFonts w:ascii="Arial" w:hAnsi="Arial" w:cs="Arial"/>
          <w:sz w:val="20"/>
          <w:szCs w:val="20"/>
        </w:rPr>
        <w:t>местоположению,</w:t>
      </w:r>
      <w:r>
        <w:rPr>
          <w:rFonts w:ascii="Arial" w:hAnsi="Arial" w:cs="Arial"/>
          <w:sz w:val="20"/>
          <w:szCs w:val="20"/>
          <w:lang w:val="ru-RU"/>
        </w:rPr>
        <w:t xml:space="preserve"> </w:t>
      </w:r>
      <w:r w:rsidRPr="002658E4">
        <w:rPr>
          <w:rFonts w:ascii="Arial" w:hAnsi="Arial" w:cs="Arial"/>
          <w:sz w:val="20"/>
          <w:szCs w:val="20"/>
        </w:rPr>
        <w:t>площади,</w:t>
      </w:r>
      <w:r>
        <w:rPr>
          <w:rFonts w:ascii="Arial" w:hAnsi="Arial" w:cs="Arial"/>
          <w:sz w:val="20"/>
          <w:szCs w:val="20"/>
          <w:lang w:val="ru-RU"/>
        </w:rPr>
        <w:t xml:space="preserve"> </w:t>
      </w:r>
      <w:r w:rsidRPr="002658E4">
        <w:rPr>
          <w:rFonts w:ascii="Arial" w:hAnsi="Arial" w:cs="Arial"/>
          <w:sz w:val="20"/>
          <w:szCs w:val="20"/>
        </w:rPr>
        <w:t>состоянию</w:t>
      </w:r>
      <w:r>
        <w:rPr>
          <w:rFonts w:ascii="Arial" w:hAnsi="Arial" w:cs="Arial"/>
          <w:sz w:val="20"/>
          <w:szCs w:val="20"/>
          <w:lang w:val="ru-RU"/>
        </w:rPr>
        <w:t xml:space="preserve"> </w:t>
      </w:r>
      <w:r w:rsidRPr="002658E4">
        <w:rPr>
          <w:rFonts w:ascii="Arial" w:hAnsi="Arial" w:cs="Arial"/>
          <w:sz w:val="20"/>
          <w:szCs w:val="20"/>
        </w:rPr>
        <w:t>и</w:t>
      </w:r>
      <w:r>
        <w:rPr>
          <w:rFonts w:ascii="Arial" w:hAnsi="Arial" w:cs="Arial"/>
          <w:sz w:val="20"/>
          <w:szCs w:val="20"/>
          <w:lang w:val="ru-RU"/>
        </w:rPr>
        <w:t xml:space="preserve"> </w:t>
      </w:r>
      <w:r w:rsidRPr="002658E4">
        <w:rPr>
          <w:rFonts w:ascii="Arial" w:hAnsi="Arial" w:cs="Arial"/>
          <w:sz w:val="20"/>
          <w:szCs w:val="20"/>
        </w:rPr>
        <w:t>другим</w:t>
      </w:r>
      <w:r>
        <w:rPr>
          <w:rFonts w:ascii="Arial" w:hAnsi="Arial" w:cs="Arial"/>
          <w:sz w:val="20"/>
          <w:szCs w:val="20"/>
          <w:lang w:val="ru-RU"/>
        </w:rPr>
        <w:t xml:space="preserve"> </w:t>
      </w:r>
      <w:r w:rsidRPr="002658E4">
        <w:rPr>
          <w:rFonts w:ascii="Arial" w:hAnsi="Arial" w:cs="Arial"/>
          <w:sz w:val="20"/>
          <w:szCs w:val="20"/>
        </w:rPr>
        <w:t>факторам</w:t>
      </w:r>
      <w:r>
        <w:rPr>
          <w:rFonts w:ascii="Arial" w:hAnsi="Arial" w:cs="Arial"/>
          <w:sz w:val="20"/>
          <w:szCs w:val="20"/>
          <w:lang w:val="ru-RU"/>
        </w:rPr>
        <w:t xml:space="preserve"> </w:t>
      </w:r>
      <w:r w:rsidRPr="002658E4">
        <w:rPr>
          <w:rFonts w:ascii="Arial" w:hAnsi="Arial" w:cs="Arial"/>
          <w:sz w:val="20"/>
          <w:szCs w:val="20"/>
        </w:rPr>
        <w:t>влечет за собой значительную дисперсию рыночной стоимости квартиры, полученной с помощью</w:t>
      </w:r>
      <w:r>
        <w:rPr>
          <w:rFonts w:ascii="Arial" w:hAnsi="Arial" w:cs="Arial"/>
          <w:sz w:val="20"/>
          <w:szCs w:val="20"/>
          <w:lang w:val="ru-RU"/>
        </w:rPr>
        <w:t xml:space="preserve"> </w:t>
      </w:r>
      <w:r w:rsidRPr="002658E4">
        <w:rPr>
          <w:rFonts w:ascii="Arial" w:hAnsi="Arial" w:cs="Arial"/>
          <w:sz w:val="20"/>
          <w:szCs w:val="20"/>
        </w:rPr>
        <w:t>доходного</w:t>
      </w:r>
      <w:r>
        <w:rPr>
          <w:rFonts w:ascii="Arial" w:hAnsi="Arial" w:cs="Arial"/>
          <w:sz w:val="20"/>
          <w:szCs w:val="20"/>
          <w:lang w:val="ru-RU"/>
        </w:rPr>
        <w:t xml:space="preserve"> </w:t>
      </w:r>
      <w:r w:rsidRPr="002658E4">
        <w:rPr>
          <w:rFonts w:ascii="Arial" w:hAnsi="Arial" w:cs="Arial"/>
          <w:sz w:val="20"/>
          <w:szCs w:val="20"/>
        </w:rPr>
        <w:t>подхода.</w:t>
      </w:r>
      <w:r>
        <w:rPr>
          <w:rFonts w:ascii="Arial" w:hAnsi="Arial" w:cs="Arial"/>
          <w:sz w:val="20"/>
          <w:szCs w:val="20"/>
          <w:lang w:val="ru-RU"/>
        </w:rPr>
        <w:t xml:space="preserve"> </w:t>
      </w:r>
      <w:r w:rsidRPr="002658E4">
        <w:rPr>
          <w:rFonts w:ascii="Arial" w:hAnsi="Arial" w:cs="Arial"/>
          <w:sz w:val="20"/>
          <w:szCs w:val="20"/>
        </w:rPr>
        <w:t>Тем</w:t>
      </w:r>
      <w:r>
        <w:rPr>
          <w:rFonts w:ascii="Arial" w:hAnsi="Arial" w:cs="Arial"/>
          <w:sz w:val="20"/>
          <w:szCs w:val="20"/>
          <w:lang w:val="ru-RU"/>
        </w:rPr>
        <w:t xml:space="preserve"> </w:t>
      </w:r>
      <w:r w:rsidRPr="002658E4">
        <w:rPr>
          <w:rFonts w:ascii="Arial" w:hAnsi="Arial" w:cs="Arial"/>
          <w:sz w:val="20"/>
          <w:szCs w:val="20"/>
        </w:rPr>
        <w:t>более</w:t>
      </w:r>
      <w:r>
        <w:rPr>
          <w:rFonts w:ascii="Arial" w:hAnsi="Arial" w:cs="Arial"/>
          <w:sz w:val="20"/>
          <w:szCs w:val="20"/>
          <w:lang w:val="ru-RU"/>
        </w:rPr>
        <w:t xml:space="preserve"> </w:t>
      </w:r>
      <w:r w:rsidRPr="002658E4">
        <w:rPr>
          <w:rFonts w:ascii="Arial" w:hAnsi="Arial" w:cs="Arial"/>
          <w:sz w:val="20"/>
          <w:szCs w:val="20"/>
        </w:rPr>
        <w:t>что</w:t>
      </w:r>
      <w:r>
        <w:rPr>
          <w:rFonts w:ascii="Arial" w:hAnsi="Arial" w:cs="Arial"/>
          <w:sz w:val="20"/>
          <w:szCs w:val="20"/>
          <w:lang w:val="ru-RU"/>
        </w:rPr>
        <w:t xml:space="preserve"> </w:t>
      </w:r>
      <w:r w:rsidRPr="002658E4">
        <w:rPr>
          <w:rFonts w:ascii="Arial" w:hAnsi="Arial" w:cs="Arial"/>
          <w:sz w:val="20"/>
          <w:szCs w:val="20"/>
        </w:rPr>
        <w:t>арендодатели</w:t>
      </w:r>
      <w:r>
        <w:rPr>
          <w:rFonts w:ascii="Arial" w:hAnsi="Arial" w:cs="Arial"/>
          <w:sz w:val="20"/>
          <w:szCs w:val="20"/>
          <w:lang w:val="ru-RU"/>
        </w:rPr>
        <w:t xml:space="preserve"> </w:t>
      </w:r>
      <w:r w:rsidRPr="002658E4">
        <w:rPr>
          <w:rFonts w:ascii="Arial" w:hAnsi="Arial" w:cs="Arial"/>
          <w:sz w:val="20"/>
          <w:szCs w:val="20"/>
        </w:rPr>
        <w:t>квартир</w:t>
      </w:r>
      <w:r>
        <w:rPr>
          <w:rFonts w:ascii="Arial" w:hAnsi="Arial" w:cs="Arial"/>
          <w:sz w:val="20"/>
          <w:szCs w:val="20"/>
          <w:lang w:val="ru-RU"/>
        </w:rPr>
        <w:t xml:space="preserve"> </w:t>
      </w:r>
      <w:r w:rsidRPr="002658E4">
        <w:rPr>
          <w:rFonts w:ascii="Arial" w:hAnsi="Arial" w:cs="Arial"/>
          <w:sz w:val="20"/>
          <w:szCs w:val="20"/>
        </w:rPr>
        <w:t>не</w:t>
      </w:r>
      <w:r>
        <w:rPr>
          <w:rFonts w:ascii="Arial" w:hAnsi="Arial" w:cs="Arial"/>
          <w:sz w:val="20"/>
          <w:szCs w:val="20"/>
          <w:lang w:val="ru-RU"/>
        </w:rPr>
        <w:t xml:space="preserve"> </w:t>
      </w:r>
      <w:r w:rsidRPr="002658E4">
        <w:rPr>
          <w:rFonts w:ascii="Arial" w:hAnsi="Arial" w:cs="Arial"/>
          <w:sz w:val="20"/>
          <w:szCs w:val="20"/>
        </w:rPr>
        <w:t>принимают</w:t>
      </w:r>
      <w:r>
        <w:rPr>
          <w:rFonts w:ascii="Arial" w:hAnsi="Arial" w:cs="Arial"/>
          <w:sz w:val="20"/>
          <w:szCs w:val="20"/>
          <w:lang w:val="ru-RU"/>
        </w:rPr>
        <w:t xml:space="preserve"> </w:t>
      </w:r>
      <w:r w:rsidRPr="002658E4">
        <w:rPr>
          <w:rFonts w:ascii="Arial" w:hAnsi="Arial" w:cs="Arial"/>
          <w:sz w:val="20"/>
          <w:szCs w:val="20"/>
        </w:rPr>
        <w:t>во</w:t>
      </w:r>
      <w:r>
        <w:rPr>
          <w:rFonts w:ascii="Arial" w:hAnsi="Arial" w:cs="Arial"/>
          <w:sz w:val="20"/>
          <w:szCs w:val="20"/>
          <w:lang w:val="ru-RU"/>
        </w:rPr>
        <w:t xml:space="preserve"> </w:t>
      </w:r>
      <w:r w:rsidRPr="002658E4">
        <w:rPr>
          <w:rFonts w:ascii="Arial" w:hAnsi="Arial" w:cs="Arial"/>
          <w:sz w:val="20"/>
          <w:szCs w:val="20"/>
        </w:rPr>
        <w:t>внимание</w:t>
      </w:r>
      <w:r>
        <w:rPr>
          <w:rFonts w:ascii="Arial" w:hAnsi="Arial" w:cs="Arial"/>
          <w:sz w:val="20"/>
          <w:szCs w:val="20"/>
          <w:lang w:val="ru-RU"/>
        </w:rPr>
        <w:t xml:space="preserve"> </w:t>
      </w:r>
      <w:r w:rsidRPr="002658E4">
        <w:rPr>
          <w:rFonts w:ascii="Arial" w:hAnsi="Arial" w:cs="Arial"/>
          <w:sz w:val="20"/>
          <w:szCs w:val="20"/>
        </w:rPr>
        <w:t>фактор</w:t>
      </w:r>
      <w:r>
        <w:rPr>
          <w:rFonts w:ascii="Arial" w:hAnsi="Arial" w:cs="Arial"/>
          <w:sz w:val="20"/>
          <w:szCs w:val="20"/>
          <w:lang w:val="ru-RU"/>
        </w:rPr>
        <w:t xml:space="preserve"> </w:t>
      </w:r>
      <w:r w:rsidRPr="002658E4">
        <w:rPr>
          <w:rFonts w:ascii="Arial" w:hAnsi="Arial" w:cs="Arial"/>
          <w:sz w:val="20"/>
          <w:szCs w:val="20"/>
        </w:rPr>
        <w:t>окупаемости инвестиций и рыночных рисков, и, следовательно, не могут считаться инвесторами с</w:t>
      </w:r>
      <w:r>
        <w:rPr>
          <w:rFonts w:ascii="Arial" w:hAnsi="Arial" w:cs="Arial"/>
          <w:sz w:val="20"/>
          <w:szCs w:val="20"/>
          <w:lang w:val="ru-RU"/>
        </w:rPr>
        <w:t xml:space="preserve"> </w:t>
      </w:r>
      <w:r w:rsidRPr="002658E4">
        <w:rPr>
          <w:rFonts w:ascii="Arial" w:hAnsi="Arial" w:cs="Arial"/>
          <w:sz w:val="20"/>
          <w:szCs w:val="20"/>
        </w:rPr>
        <w:t>рыночной мотивацией.</w:t>
      </w:r>
      <w:r>
        <w:rPr>
          <w:rFonts w:ascii="Arial" w:hAnsi="Arial" w:cs="Arial"/>
          <w:sz w:val="20"/>
          <w:szCs w:val="20"/>
          <w:lang w:val="ru-RU"/>
        </w:rPr>
        <w:t xml:space="preserve"> </w:t>
      </w:r>
      <w:r w:rsidRPr="002658E4">
        <w:rPr>
          <w:rFonts w:ascii="Arial" w:hAnsi="Arial" w:cs="Arial"/>
          <w:sz w:val="20"/>
          <w:szCs w:val="20"/>
        </w:rPr>
        <w:t>Поэтому</w:t>
      </w:r>
      <w:r>
        <w:rPr>
          <w:rFonts w:ascii="Arial" w:hAnsi="Arial" w:cs="Arial"/>
          <w:sz w:val="20"/>
          <w:szCs w:val="20"/>
          <w:lang w:val="ru-RU"/>
        </w:rPr>
        <w:t xml:space="preserve"> </w:t>
      </w:r>
      <w:r w:rsidRPr="002658E4">
        <w:rPr>
          <w:rFonts w:ascii="Arial" w:hAnsi="Arial" w:cs="Arial"/>
          <w:sz w:val="20"/>
          <w:szCs w:val="20"/>
        </w:rPr>
        <w:t>доходный</w:t>
      </w:r>
      <w:r>
        <w:rPr>
          <w:rFonts w:ascii="Arial" w:hAnsi="Arial" w:cs="Arial"/>
          <w:sz w:val="20"/>
          <w:szCs w:val="20"/>
          <w:lang w:val="ru-RU"/>
        </w:rPr>
        <w:t xml:space="preserve"> </w:t>
      </w:r>
      <w:r w:rsidRPr="002658E4">
        <w:rPr>
          <w:rFonts w:ascii="Arial" w:hAnsi="Arial" w:cs="Arial"/>
          <w:sz w:val="20"/>
          <w:szCs w:val="20"/>
        </w:rPr>
        <w:t>подход был</w:t>
      </w:r>
      <w:r>
        <w:rPr>
          <w:rFonts w:ascii="Arial" w:hAnsi="Arial" w:cs="Arial"/>
          <w:sz w:val="20"/>
          <w:szCs w:val="20"/>
          <w:lang w:val="ru-RU"/>
        </w:rPr>
        <w:t xml:space="preserve"> </w:t>
      </w:r>
      <w:r w:rsidRPr="002658E4">
        <w:rPr>
          <w:rFonts w:ascii="Arial" w:hAnsi="Arial" w:cs="Arial"/>
          <w:sz w:val="20"/>
          <w:szCs w:val="20"/>
        </w:rPr>
        <w:t>исключен</w:t>
      </w:r>
      <w:r>
        <w:rPr>
          <w:rFonts w:ascii="Arial" w:hAnsi="Arial" w:cs="Arial"/>
          <w:sz w:val="20"/>
          <w:szCs w:val="20"/>
          <w:lang w:val="ru-RU"/>
        </w:rPr>
        <w:t xml:space="preserve"> </w:t>
      </w:r>
      <w:r w:rsidRPr="002658E4">
        <w:rPr>
          <w:rFonts w:ascii="Arial" w:hAnsi="Arial" w:cs="Arial"/>
          <w:sz w:val="20"/>
          <w:szCs w:val="20"/>
        </w:rPr>
        <w:t>из</w:t>
      </w:r>
      <w:r>
        <w:rPr>
          <w:rFonts w:ascii="Arial" w:hAnsi="Arial" w:cs="Arial"/>
          <w:sz w:val="20"/>
          <w:szCs w:val="20"/>
          <w:lang w:val="ru-RU"/>
        </w:rPr>
        <w:t xml:space="preserve"> </w:t>
      </w:r>
      <w:r w:rsidRPr="002658E4">
        <w:rPr>
          <w:rFonts w:ascii="Arial" w:hAnsi="Arial" w:cs="Arial"/>
          <w:sz w:val="20"/>
          <w:szCs w:val="20"/>
        </w:rPr>
        <w:t>расчётов.</w:t>
      </w:r>
    </w:p>
    <w:p w:rsidR="000817BA" w:rsidRPr="002658E4" w:rsidRDefault="000817BA" w:rsidP="000817BA">
      <w:pPr>
        <w:pStyle w:val="ConsPlusNormal"/>
        <w:spacing w:line="200" w:lineRule="auto"/>
        <w:ind w:right="-2"/>
        <w:jc w:val="both"/>
        <w:rPr>
          <w:b/>
          <w:spacing w:val="1"/>
        </w:rPr>
      </w:pPr>
      <w:r w:rsidRPr="002658E4">
        <w:rPr>
          <w:b/>
        </w:rPr>
        <w:t>Сравнительный</w:t>
      </w:r>
      <w:r>
        <w:rPr>
          <w:b/>
        </w:rPr>
        <w:t xml:space="preserve"> </w:t>
      </w:r>
      <w:r w:rsidRPr="002658E4">
        <w:rPr>
          <w:b/>
        </w:rPr>
        <w:t>подход</w:t>
      </w:r>
    </w:p>
    <w:p w:rsidR="000817BA" w:rsidRDefault="000817BA" w:rsidP="000817BA">
      <w:pPr>
        <w:pStyle w:val="ConsPlusNormal"/>
        <w:spacing w:line="200" w:lineRule="auto"/>
        <w:ind w:right="-2"/>
        <w:jc w:val="both"/>
      </w:pPr>
    </w:p>
    <w:p w:rsidR="000817BA" w:rsidRPr="002658E4" w:rsidRDefault="000817BA" w:rsidP="000817BA">
      <w:pPr>
        <w:pStyle w:val="ConsPlusNormal"/>
        <w:spacing w:line="200" w:lineRule="auto"/>
        <w:ind w:right="-2"/>
        <w:jc w:val="both"/>
      </w:pPr>
      <w:r w:rsidRPr="002658E4">
        <w:t>Сравнительный подход представляет собой совокупность методов оценки, основанных на сравнении объекта оценки с идентичными или аналогичными объектами (аналогами). Сравнительный подход основан на принципах ценового равновесия и замещения</w:t>
      </w:r>
    </w:p>
    <w:p w:rsidR="000817BA" w:rsidRPr="002658E4" w:rsidRDefault="000817BA" w:rsidP="000817BA">
      <w:pPr>
        <w:pStyle w:val="ConsPlusNormal"/>
        <w:spacing w:line="200" w:lineRule="auto"/>
        <w:ind w:right="-2"/>
        <w:jc w:val="both"/>
      </w:pPr>
      <w:hyperlink r:id="rId24">
        <w:r w:rsidRPr="002658E4">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p>
    <w:p w:rsidR="000817BA" w:rsidRPr="002658E4" w:rsidRDefault="000817BA" w:rsidP="000817BA">
      <w:pPr>
        <w:pStyle w:val="aff7"/>
        <w:spacing w:before="118" w:line="244" w:lineRule="auto"/>
        <w:ind w:right="-2" w:firstLine="710"/>
        <w:jc w:val="both"/>
        <w:rPr>
          <w:rFonts w:ascii="Arial" w:hAnsi="Arial" w:cs="Arial"/>
          <w:sz w:val="20"/>
          <w:szCs w:val="20"/>
        </w:rPr>
      </w:pPr>
      <w:r w:rsidRPr="002658E4">
        <w:rPr>
          <w:rFonts w:ascii="Arial" w:hAnsi="Arial" w:cs="Arial"/>
          <w:sz w:val="20"/>
          <w:szCs w:val="20"/>
        </w:rPr>
        <w:t>По</w:t>
      </w:r>
      <w:r>
        <w:rPr>
          <w:rFonts w:ascii="Arial" w:hAnsi="Arial" w:cs="Arial"/>
          <w:sz w:val="20"/>
          <w:szCs w:val="20"/>
          <w:lang w:val="ru-RU"/>
        </w:rPr>
        <w:t xml:space="preserve"> </w:t>
      </w:r>
      <w:r w:rsidRPr="002658E4">
        <w:rPr>
          <w:rFonts w:ascii="Arial" w:hAnsi="Arial" w:cs="Arial"/>
          <w:sz w:val="20"/>
          <w:szCs w:val="20"/>
        </w:rPr>
        <w:t>мнению</w:t>
      </w:r>
      <w:r>
        <w:rPr>
          <w:rFonts w:ascii="Arial" w:hAnsi="Arial" w:cs="Arial"/>
          <w:sz w:val="20"/>
          <w:szCs w:val="20"/>
          <w:lang w:val="ru-RU"/>
        </w:rPr>
        <w:t xml:space="preserve"> </w:t>
      </w:r>
      <w:r w:rsidRPr="002658E4">
        <w:rPr>
          <w:rFonts w:ascii="Arial" w:hAnsi="Arial" w:cs="Arial"/>
          <w:sz w:val="20"/>
          <w:szCs w:val="20"/>
        </w:rPr>
        <w:t>Оценщика,</w:t>
      </w:r>
      <w:r>
        <w:rPr>
          <w:rFonts w:ascii="Arial" w:hAnsi="Arial" w:cs="Arial"/>
          <w:sz w:val="20"/>
          <w:szCs w:val="20"/>
          <w:lang w:val="ru-RU"/>
        </w:rPr>
        <w:t xml:space="preserve"> </w:t>
      </w:r>
      <w:r w:rsidRPr="002658E4">
        <w:rPr>
          <w:rFonts w:ascii="Arial" w:hAnsi="Arial" w:cs="Arial"/>
          <w:sz w:val="20"/>
          <w:szCs w:val="20"/>
        </w:rPr>
        <w:t>единственно</w:t>
      </w:r>
      <w:r>
        <w:rPr>
          <w:rFonts w:ascii="Arial" w:hAnsi="Arial" w:cs="Arial"/>
          <w:sz w:val="20"/>
          <w:szCs w:val="20"/>
          <w:lang w:val="ru-RU"/>
        </w:rPr>
        <w:t xml:space="preserve"> </w:t>
      </w:r>
      <w:r w:rsidRPr="002658E4">
        <w:rPr>
          <w:rFonts w:ascii="Arial" w:hAnsi="Arial" w:cs="Arial"/>
          <w:sz w:val="20"/>
          <w:szCs w:val="20"/>
        </w:rPr>
        <w:t>верным</w:t>
      </w:r>
      <w:r>
        <w:rPr>
          <w:rFonts w:ascii="Arial" w:hAnsi="Arial" w:cs="Arial"/>
          <w:sz w:val="20"/>
          <w:szCs w:val="20"/>
          <w:lang w:val="ru-RU"/>
        </w:rPr>
        <w:t xml:space="preserve"> </w:t>
      </w:r>
      <w:r w:rsidRPr="002658E4">
        <w:rPr>
          <w:rFonts w:ascii="Arial" w:hAnsi="Arial" w:cs="Arial"/>
          <w:sz w:val="20"/>
          <w:szCs w:val="20"/>
        </w:rPr>
        <w:t>подходом</w:t>
      </w:r>
      <w:r>
        <w:rPr>
          <w:rFonts w:ascii="Arial" w:hAnsi="Arial" w:cs="Arial"/>
          <w:sz w:val="20"/>
          <w:szCs w:val="20"/>
          <w:lang w:val="ru-RU"/>
        </w:rPr>
        <w:t xml:space="preserve"> </w:t>
      </w:r>
      <w:r w:rsidRPr="002658E4">
        <w:rPr>
          <w:rFonts w:ascii="Arial" w:hAnsi="Arial" w:cs="Arial"/>
          <w:sz w:val="20"/>
          <w:szCs w:val="20"/>
        </w:rPr>
        <w:t>к</w:t>
      </w:r>
      <w:r>
        <w:rPr>
          <w:rFonts w:ascii="Arial" w:hAnsi="Arial" w:cs="Arial"/>
          <w:sz w:val="20"/>
          <w:szCs w:val="20"/>
          <w:lang w:val="ru-RU"/>
        </w:rPr>
        <w:t xml:space="preserve"> </w:t>
      </w:r>
      <w:r w:rsidRPr="002658E4">
        <w:rPr>
          <w:rFonts w:ascii="Arial" w:hAnsi="Arial" w:cs="Arial"/>
          <w:sz w:val="20"/>
          <w:szCs w:val="20"/>
        </w:rPr>
        <w:t>оценке</w:t>
      </w:r>
      <w:r>
        <w:rPr>
          <w:rFonts w:ascii="Arial" w:hAnsi="Arial" w:cs="Arial"/>
          <w:sz w:val="20"/>
          <w:szCs w:val="20"/>
          <w:lang w:val="ru-RU"/>
        </w:rPr>
        <w:t xml:space="preserve"> </w:t>
      </w:r>
      <w:r w:rsidRPr="002658E4">
        <w:rPr>
          <w:rFonts w:ascii="Arial" w:hAnsi="Arial" w:cs="Arial"/>
          <w:sz w:val="20"/>
          <w:szCs w:val="20"/>
        </w:rPr>
        <w:t>квартиры</w:t>
      </w:r>
      <w:r>
        <w:rPr>
          <w:rFonts w:ascii="Arial" w:hAnsi="Arial" w:cs="Arial"/>
          <w:sz w:val="20"/>
          <w:szCs w:val="20"/>
          <w:lang w:val="ru-RU"/>
        </w:rPr>
        <w:t xml:space="preserve"> </w:t>
      </w:r>
      <w:r w:rsidRPr="002658E4">
        <w:rPr>
          <w:rFonts w:ascii="Arial" w:hAnsi="Arial" w:cs="Arial"/>
          <w:sz w:val="20"/>
          <w:szCs w:val="20"/>
        </w:rPr>
        <w:t>в</w:t>
      </w:r>
      <w:r>
        <w:rPr>
          <w:rFonts w:ascii="Arial" w:hAnsi="Arial" w:cs="Arial"/>
          <w:sz w:val="20"/>
          <w:szCs w:val="20"/>
          <w:lang w:val="ru-RU"/>
        </w:rPr>
        <w:t xml:space="preserve"> </w:t>
      </w:r>
      <w:r w:rsidRPr="002658E4">
        <w:rPr>
          <w:rFonts w:ascii="Arial" w:hAnsi="Arial" w:cs="Arial"/>
          <w:sz w:val="20"/>
          <w:szCs w:val="20"/>
        </w:rPr>
        <w:t>многоквартирном</w:t>
      </w:r>
      <w:r>
        <w:rPr>
          <w:rFonts w:ascii="Arial" w:hAnsi="Arial" w:cs="Arial"/>
          <w:sz w:val="20"/>
          <w:szCs w:val="20"/>
          <w:lang w:val="ru-RU"/>
        </w:rPr>
        <w:t xml:space="preserve"> </w:t>
      </w:r>
      <w:r w:rsidRPr="002658E4">
        <w:rPr>
          <w:rFonts w:ascii="Arial" w:hAnsi="Arial" w:cs="Arial"/>
          <w:sz w:val="20"/>
          <w:szCs w:val="20"/>
        </w:rPr>
        <w:t>доме из трёх существующих подходов можно считать сравнительный подход, который при развитом</w:t>
      </w:r>
      <w:r>
        <w:rPr>
          <w:rFonts w:ascii="Arial" w:hAnsi="Arial" w:cs="Arial"/>
          <w:sz w:val="20"/>
          <w:szCs w:val="20"/>
          <w:lang w:val="ru-RU"/>
        </w:rPr>
        <w:t xml:space="preserve"> </w:t>
      </w:r>
      <w:r w:rsidRPr="002658E4">
        <w:rPr>
          <w:rFonts w:ascii="Arial" w:hAnsi="Arial" w:cs="Arial"/>
          <w:sz w:val="20"/>
          <w:szCs w:val="20"/>
        </w:rPr>
        <w:t>рынке</w:t>
      </w:r>
      <w:r>
        <w:rPr>
          <w:rFonts w:ascii="Arial" w:hAnsi="Arial" w:cs="Arial"/>
          <w:sz w:val="20"/>
          <w:szCs w:val="20"/>
          <w:lang w:val="ru-RU"/>
        </w:rPr>
        <w:t xml:space="preserve"> </w:t>
      </w:r>
      <w:r w:rsidRPr="002658E4">
        <w:rPr>
          <w:rFonts w:ascii="Arial" w:hAnsi="Arial" w:cs="Arial"/>
          <w:sz w:val="20"/>
          <w:szCs w:val="20"/>
        </w:rPr>
        <w:t>жилья</w:t>
      </w:r>
      <w:r>
        <w:rPr>
          <w:rFonts w:ascii="Arial" w:hAnsi="Arial" w:cs="Arial"/>
          <w:sz w:val="20"/>
          <w:szCs w:val="20"/>
          <w:lang w:val="ru-RU"/>
        </w:rPr>
        <w:t xml:space="preserve"> </w:t>
      </w:r>
      <w:r w:rsidRPr="002658E4">
        <w:rPr>
          <w:rFonts w:ascii="Arial" w:hAnsi="Arial" w:cs="Arial"/>
          <w:sz w:val="20"/>
          <w:szCs w:val="20"/>
        </w:rPr>
        <w:t>и</w:t>
      </w:r>
      <w:r>
        <w:rPr>
          <w:rFonts w:ascii="Arial" w:hAnsi="Arial" w:cs="Arial"/>
          <w:sz w:val="20"/>
          <w:szCs w:val="20"/>
          <w:lang w:val="ru-RU"/>
        </w:rPr>
        <w:t xml:space="preserve"> </w:t>
      </w:r>
      <w:r w:rsidRPr="002658E4">
        <w:rPr>
          <w:rFonts w:ascii="Arial" w:hAnsi="Arial" w:cs="Arial"/>
          <w:sz w:val="20"/>
          <w:szCs w:val="20"/>
        </w:rPr>
        <w:t>системе</w:t>
      </w:r>
      <w:r>
        <w:rPr>
          <w:rFonts w:ascii="Arial" w:hAnsi="Arial" w:cs="Arial"/>
          <w:sz w:val="20"/>
          <w:szCs w:val="20"/>
          <w:lang w:val="ru-RU"/>
        </w:rPr>
        <w:t xml:space="preserve"> </w:t>
      </w:r>
      <w:r w:rsidRPr="002658E4">
        <w:rPr>
          <w:rFonts w:ascii="Arial" w:hAnsi="Arial" w:cs="Arial"/>
          <w:sz w:val="20"/>
          <w:szCs w:val="20"/>
        </w:rPr>
        <w:t>хорошего</w:t>
      </w:r>
      <w:r>
        <w:rPr>
          <w:rFonts w:ascii="Arial" w:hAnsi="Arial" w:cs="Arial"/>
          <w:sz w:val="20"/>
          <w:szCs w:val="20"/>
          <w:lang w:val="ru-RU"/>
        </w:rPr>
        <w:t xml:space="preserve"> </w:t>
      </w:r>
      <w:r w:rsidRPr="002658E4">
        <w:rPr>
          <w:rFonts w:ascii="Arial" w:hAnsi="Arial" w:cs="Arial"/>
          <w:sz w:val="20"/>
          <w:szCs w:val="20"/>
        </w:rPr>
        <w:t>информационного</w:t>
      </w:r>
      <w:r>
        <w:rPr>
          <w:rFonts w:ascii="Arial" w:hAnsi="Arial" w:cs="Arial"/>
          <w:sz w:val="20"/>
          <w:szCs w:val="20"/>
          <w:lang w:val="ru-RU"/>
        </w:rPr>
        <w:t xml:space="preserve"> </w:t>
      </w:r>
      <w:r w:rsidRPr="002658E4">
        <w:rPr>
          <w:rFonts w:ascii="Arial" w:hAnsi="Arial" w:cs="Arial"/>
          <w:sz w:val="20"/>
          <w:szCs w:val="20"/>
        </w:rPr>
        <w:t>обеспечения</w:t>
      </w:r>
      <w:r>
        <w:rPr>
          <w:rFonts w:ascii="Arial" w:hAnsi="Arial" w:cs="Arial"/>
          <w:sz w:val="20"/>
          <w:szCs w:val="20"/>
          <w:lang w:val="ru-RU"/>
        </w:rPr>
        <w:t xml:space="preserve"> </w:t>
      </w:r>
      <w:r w:rsidRPr="002658E4">
        <w:rPr>
          <w:rFonts w:ascii="Arial" w:hAnsi="Arial" w:cs="Arial"/>
          <w:sz w:val="20"/>
          <w:szCs w:val="20"/>
        </w:rPr>
        <w:t>даёт</w:t>
      </w:r>
      <w:r>
        <w:rPr>
          <w:rFonts w:ascii="Arial" w:hAnsi="Arial" w:cs="Arial"/>
          <w:sz w:val="20"/>
          <w:szCs w:val="20"/>
          <w:lang w:val="ru-RU"/>
        </w:rPr>
        <w:t xml:space="preserve"> </w:t>
      </w:r>
      <w:r w:rsidRPr="002658E4">
        <w:rPr>
          <w:rFonts w:ascii="Arial" w:hAnsi="Arial" w:cs="Arial"/>
          <w:sz w:val="20"/>
          <w:szCs w:val="20"/>
        </w:rPr>
        <w:t>наиболее</w:t>
      </w:r>
      <w:r>
        <w:rPr>
          <w:rFonts w:ascii="Arial" w:hAnsi="Arial" w:cs="Arial"/>
          <w:sz w:val="20"/>
          <w:szCs w:val="20"/>
          <w:lang w:val="ru-RU"/>
        </w:rPr>
        <w:t xml:space="preserve"> </w:t>
      </w:r>
      <w:r w:rsidRPr="002658E4">
        <w:rPr>
          <w:rFonts w:ascii="Arial" w:hAnsi="Arial" w:cs="Arial"/>
          <w:sz w:val="20"/>
          <w:szCs w:val="20"/>
        </w:rPr>
        <w:t>точные</w:t>
      </w:r>
      <w:r>
        <w:rPr>
          <w:rFonts w:ascii="Arial" w:hAnsi="Arial" w:cs="Arial"/>
          <w:sz w:val="20"/>
          <w:szCs w:val="20"/>
          <w:lang w:val="ru-RU"/>
        </w:rPr>
        <w:t xml:space="preserve"> </w:t>
      </w:r>
      <w:r w:rsidRPr="002658E4">
        <w:rPr>
          <w:rFonts w:ascii="Arial" w:hAnsi="Arial" w:cs="Arial"/>
          <w:sz w:val="20"/>
          <w:szCs w:val="20"/>
        </w:rPr>
        <w:t>и</w:t>
      </w:r>
      <w:r>
        <w:rPr>
          <w:rFonts w:ascii="Arial" w:hAnsi="Arial" w:cs="Arial"/>
          <w:sz w:val="20"/>
          <w:szCs w:val="20"/>
          <w:lang w:val="ru-RU"/>
        </w:rPr>
        <w:t xml:space="preserve"> </w:t>
      </w:r>
      <w:r w:rsidRPr="002658E4">
        <w:rPr>
          <w:rFonts w:ascii="Arial" w:hAnsi="Arial" w:cs="Arial"/>
          <w:sz w:val="20"/>
          <w:szCs w:val="20"/>
        </w:rPr>
        <w:lastRenderedPageBreak/>
        <w:t>объективные</w:t>
      </w:r>
      <w:r>
        <w:rPr>
          <w:rFonts w:ascii="Arial" w:hAnsi="Arial" w:cs="Arial"/>
          <w:sz w:val="20"/>
          <w:szCs w:val="20"/>
          <w:lang w:val="ru-RU"/>
        </w:rPr>
        <w:t xml:space="preserve"> </w:t>
      </w:r>
      <w:r w:rsidRPr="002658E4">
        <w:rPr>
          <w:rFonts w:ascii="Arial" w:hAnsi="Arial" w:cs="Arial"/>
          <w:sz w:val="20"/>
          <w:szCs w:val="20"/>
        </w:rPr>
        <w:t>результаты</w:t>
      </w:r>
      <w:r>
        <w:rPr>
          <w:rFonts w:ascii="Arial" w:hAnsi="Arial" w:cs="Arial"/>
          <w:sz w:val="20"/>
          <w:szCs w:val="20"/>
          <w:lang w:val="ru-RU"/>
        </w:rPr>
        <w:t xml:space="preserve"> </w:t>
      </w:r>
      <w:r w:rsidRPr="002658E4">
        <w:rPr>
          <w:rFonts w:ascii="Arial" w:hAnsi="Arial" w:cs="Arial"/>
          <w:sz w:val="20"/>
          <w:szCs w:val="20"/>
        </w:rPr>
        <w:t>при</w:t>
      </w:r>
      <w:r>
        <w:rPr>
          <w:rFonts w:ascii="Arial" w:hAnsi="Arial" w:cs="Arial"/>
          <w:sz w:val="20"/>
          <w:szCs w:val="20"/>
          <w:lang w:val="ru-RU"/>
        </w:rPr>
        <w:t xml:space="preserve"> </w:t>
      </w:r>
      <w:r w:rsidRPr="002658E4">
        <w:rPr>
          <w:rFonts w:ascii="Arial" w:hAnsi="Arial" w:cs="Arial"/>
          <w:sz w:val="20"/>
          <w:szCs w:val="20"/>
        </w:rPr>
        <w:t>оценке</w:t>
      </w:r>
      <w:r>
        <w:rPr>
          <w:rFonts w:ascii="Arial" w:hAnsi="Arial" w:cs="Arial"/>
          <w:sz w:val="20"/>
          <w:szCs w:val="20"/>
          <w:lang w:val="ru-RU"/>
        </w:rPr>
        <w:t xml:space="preserve"> </w:t>
      </w:r>
      <w:r w:rsidRPr="002658E4">
        <w:rPr>
          <w:rFonts w:ascii="Arial" w:hAnsi="Arial" w:cs="Arial"/>
          <w:sz w:val="20"/>
          <w:szCs w:val="20"/>
        </w:rPr>
        <w:t>рыночной</w:t>
      </w:r>
      <w:r>
        <w:rPr>
          <w:rFonts w:ascii="Arial" w:hAnsi="Arial" w:cs="Arial"/>
          <w:sz w:val="20"/>
          <w:szCs w:val="20"/>
          <w:lang w:val="ru-RU"/>
        </w:rPr>
        <w:t xml:space="preserve"> </w:t>
      </w:r>
      <w:r w:rsidRPr="002658E4">
        <w:rPr>
          <w:rFonts w:ascii="Arial" w:hAnsi="Arial" w:cs="Arial"/>
          <w:sz w:val="20"/>
          <w:szCs w:val="20"/>
        </w:rPr>
        <w:t>стоимости</w:t>
      </w:r>
      <w:r>
        <w:rPr>
          <w:rFonts w:ascii="Arial" w:hAnsi="Arial" w:cs="Arial"/>
          <w:sz w:val="20"/>
          <w:szCs w:val="20"/>
          <w:lang w:val="ru-RU"/>
        </w:rPr>
        <w:t xml:space="preserve"> </w:t>
      </w:r>
      <w:r w:rsidRPr="002658E4">
        <w:rPr>
          <w:rFonts w:ascii="Arial" w:hAnsi="Arial" w:cs="Arial"/>
          <w:sz w:val="20"/>
          <w:szCs w:val="20"/>
        </w:rPr>
        <w:t>типовых</w:t>
      </w:r>
      <w:r>
        <w:rPr>
          <w:rFonts w:ascii="Arial" w:hAnsi="Arial" w:cs="Arial"/>
          <w:sz w:val="20"/>
          <w:szCs w:val="20"/>
          <w:lang w:val="ru-RU"/>
        </w:rPr>
        <w:t xml:space="preserve"> </w:t>
      </w:r>
      <w:r w:rsidRPr="002658E4">
        <w:rPr>
          <w:rFonts w:ascii="Arial" w:hAnsi="Arial" w:cs="Arial"/>
          <w:sz w:val="20"/>
          <w:szCs w:val="20"/>
        </w:rPr>
        <w:t>квартир</w:t>
      </w:r>
      <w:r>
        <w:rPr>
          <w:rFonts w:ascii="Arial" w:hAnsi="Arial" w:cs="Arial"/>
          <w:sz w:val="20"/>
          <w:szCs w:val="20"/>
          <w:lang w:val="ru-RU"/>
        </w:rPr>
        <w:t xml:space="preserve"> </w:t>
      </w:r>
      <w:r w:rsidRPr="002658E4">
        <w:rPr>
          <w:rFonts w:ascii="Arial" w:hAnsi="Arial" w:cs="Arial"/>
          <w:sz w:val="20"/>
          <w:szCs w:val="20"/>
        </w:rPr>
        <w:t>в</w:t>
      </w:r>
      <w:r>
        <w:rPr>
          <w:rFonts w:ascii="Arial" w:hAnsi="Arial" w:cs="Arial"/>
          <w:sz w:val="20"/>
          <w:szCs w:val="20"/>
          <w:lang w:val="ru-RU"/>
        </w:rPr>
        <w:t xml:space="preserve"> </w:t>
      </w:r>
      <w:r w:rsidRPr="002658E4">
        <w:rPr>
          <w:rFonts w:ascii="Arial" w:hAnsi="Arial" w:cs="Arial"/>
          <w:sz w:val="20"/>
          <w:szCs w:val="20"/>
        </w:rPr>
        <w:t>многоквартирных</w:t>
      </w:r>
      <w:r>
        <w:rPr>
          <w:rFonts w:ascii="Arial" w:hAnsi="Arial" w:cs="Arial"/>
          <w:sz w:val="20"/>
          <w:szCs w:val="20"/>
          <w:lang w:val="ru-RU"/>
        </w:rPr>
        <w:t xml:space="preserve"> </w:t>
      </w:r>
      <w:r w:rsidRPr="002658E4">
        <w:rPr>
          <w:rFonts w:ascii="Arial" w:hAnsi="Arial" w:cs="Arial"/>
          <w:sz w:val="20"/>
          <w:szCs w:val="20"/>
        </w:rPr>
        <w:t>жилых</w:t>
      </w:r>
      <w:r>
        <w:rPr>
          <w:rFonts w:ascii="Arial" w:hAnsi="Arial" w:cs="Arial"/>
          <w:sz w:val="20"/>
          <w:szCs w:val="20"/>
          <w:lang w:val="ru-RU"/>
        </w:rPr>
        <w:t xml:space="preserve"> </w:t>
      </w:r>
      <w:r w:rsidRPr="002658E4">
        <w:rPr>
          <w:rFonts w:ascii="Arial" w:hAnsi="Arial" w:cs="Arial"/>
          <w:sz w:val="20"/>
          <w:szCs w:val="20"/>
        </w:rPr>
        <w:t>домах.</w:t>
      </w:r>
    </w:p>
    <w:p w:rsidR="000817BA" w:rsidRDefault="000817BA" w:rsidP="000817BA">
      <w:pPr>
        <w:pStyle w:val="aff7"/>
        <w:spacing w:before="120" w:line="249" w:lineRule="auto"/>
        <w:ind w:right="-2" w:firstLine="710"/>
        <w:jc w:val="both"/>
        <w:rPr>
          <w:rFonts w:ascii="Arial" w:hAnsi="Arial" w:cs="Arial"/>
          <w:sz w:val="20"/>
          <w:szCs w:val="20"/>
          <w:lang w:val="ru-RU"/>
        </w:rPr>
      </w:pPr>
      <w:r w:rsidRPr="002658E4">
        <w:rPr>
          <w:rFonts w:ascii="Arial" w:hAnsi="Arial" w:cs="Arial"/>
          <w:b/>
          <w:sz w:val="20"/>
          <w:szCs w:val="20"/>
        </w:rPr>
        <w:t xml:space="preserve">Вывод: </w:t>
      </w:r>
      <w:r w:rsidRPr="002658E4">
        <w:rPr>
          <w:rFonts w:ascii="Arial" w:hAnsi="Arial" w:cs="Arial"/>
          <w:sz w:val="20"/>
          <w:szCs w:val="20"/>
        </w:rPr>
        <w:t>При</w:t>
      </w:r>
      <w:r>
        <w:rPr>
          <w:rFonts w:ascii="Arial" w:hAnsi="Arial" w:cs="Arial"/>
          <w:sz w:val="20"/>
          <w:szCs w:val="20"/>
          <w:lang w:val="ru-RU"/>
        </w:rPr>
        <w:t xml:space="preserve"> </w:t>
      </w:r>
      <w:r w:rsidRPr="002658E4">
        <w:rPr>
          <w:rFonts w:ascii="Arial" w:hAnsi="Arial" w:cs="Arial"/>
          <w:sz w:val="20"/>
          <w:szCs w:val="20"/>
        </w:rPr>
        <w:t>определении</w:t>
      </w:r>
      <w:r>
        <w:rPr>
          <w:rFonts w:ascii="Arial" w:hAnsi="Arial" w:cs="Arial"/>
          <w:sz w:val="20"/>
          <w:szCs w:val="20"/>
          <w:lang w:val="ru-RU"/>
        </w:rPr>
        <w:t xml:space="preserve"> </w:t>
      </w:r>
      <w:r w:rsidRPr="002658E4">
        <w:rPr>
          <w:rFonts w:ascii="Arial" w:hAnsi="Arial" w:cs="Arial"/>
          <w:sz w:val="20"/>
          <w:szCs w:val="20"/>
        </w:rPr>
        <w:t>рыночной</w:t>
      </w:r>
      <w:r>
        <w:rPr>
          <w:rFonts w:ascii="Arial" w:hAnsi="Arial" w:cs="Arial"/>
          <w:sz w:val="20"/>
          <w:szCs w:val="20"/>
          <w:lang w:val="ru-RU"/>
        </w:rPr>
        <w:t xml:space="preserve"> </w:t>
      </w:r>
      <w:r w:rsidRPr="002658E4">
        <w:rPr>
          <w:rFonts w:ascii="Arial" w:hAnsi="Arial" w:cs="Arial"/>
          <w:sz w:val="20"/>
          <w:szCs w:val="20"/>
        </w:rPr>
        <w:t>стоимости</w:t>
      </w:r>
      <w:r>
        <w:rPr>
          <w:rFonts w:ascii="Arial" w:hAnsi="Arial" w:cs="Arial"/>
          <w:sz w:val="20"/>
          <w:szCs w:val="20"/>
          <w:lang w:val="ru-RU"/>
        </w:rPr>
        <w:t xml:space="preserve"> </w:t>
      </w:r>
      <w:r w:rsidRPr="002658E4">
        <w:rPr>
          <w:rFonts w:ascii="Arial" w:hAnsi="Arial" w:cs="Arial"/>
          <w:sz w:val="20"/>
          <w:szCs w:val="20"/>
        </w:rPr>
        <w:t>объекта</w:t>
      </w:r>
      <w:r>
        <w:rPr>
          <w:rFonts w:ascii="Arial" w:hAnsi="Arial" w:cs="Arial"/>
          <w:sz w:val="20"/>
          <w:szCs w:val="20"/>
          <w:lang w:val="ru-RU"/>
        </w:rPr>
        <w:t xml:space="preserve"> </w:t>
      </w:r>
      <w:r w:rsidRPr="002658E4">
        <w:rPr>
          <w:rFonts w:ascii="Arial" w:hAnsi="Arial" w:cs="Arial"/>
          <w:sz w:val="20"/>
          <w:szCs w:val="20"/>
        </w:rPr>
        <w:t>оценки</w:t>
      </w:r>
      <w:r>
        <w:rPr>
          <w:rFonts w:ascii="Arial" w:hAnsi="Arial" w:cs="Arial"/>
          <w:sz w:val="20"/>
          <w:szCs w:val="20"/>
          <w:lang w:val="ru-RU"/>
        </w:rPr>
        <w:t xml:space="preserve"> </w:t>
      </w:r>
      <w:r w:rsidRPr="002658E4">
        <w:rPr>
          <w:rFonts w:ascii="Arial" w:hAnsi="Arial" w:cs="Arial"/>
          <w:sz w:val="20"/>
          <w:szCs w:val="20"/>
        </w:rPr>
        <w:t>Оценщиком</w:t>
      </w:r>
      <w:r>
        <w:rPr>
          <w:rFonts w:ascii="Arial" w:hAnsi="Arial" w:cs="Arial"/>
          <w:sz w:val="20"/>
          <w:szCs w:val="20"/>
          <w:lang w:val="ru-RU"/>
        </w:rPr>
        <w:t xml:space="preserve"> </w:t>
      </w:r>
      <w:r w:rsidRPr="002658E4">
        <w:rPr>
          <w:rFonts w:ascii="Arial" w:hAnsi="Arial" w:cs="Arial"/>
          <w:sz w:val="20"/>
          <w:szCs w:val="20"/>
        </w:rPr>
        <w:t>применялся</w:t>
      </w:r>
      <w:bookmarkStart w:id="122" w:name="11._Сравнительный_подход"/>
      <w:bookmarkEnd w:id="122"/>
      <w:r>
        <w:rPr>
          <w:rFonts w:ascii="Arial" w:hAnsi="Arial" w:cs="Arial"/>
          <w:sz w:val="20"/>
          <w:szCs w:val="20"/>
          <w:lang w:val="ru-RU"/>
        </w:rPr>
        <w:t xml:space="preserve"> </w:t>
      </w:r>
      <w:r w:rsidRPr="002658E4">
        <w:rPr>
          <w:rFonts w:ascii="Arial" w:hAnsi="Arial" w:cs="Arial"/>
          <w:sz w:val="20"/>
          <w:szCs w:val="20"/>
        </w:rPr>
        <w:t>сравнительный подход.</w:t>
      </w:r>
      <w:r>
        <w:rPr>
          <w:rFonts w:ascii="Arial" w:hAnsi="Arial" w:cs="Arial"/>
          <w:sz w:val="20"/>
          <w:szCs w:val="20"/>
          <w:lang w:val="ru-RU"/>
        </w:rPr>
        <w:t xml:space="preserve"> </w:t>
      </w:r>
      <w:r w:rsidRPr="002658E4">
        <w:rPr>
          <w:rFonts w:ascii="Arial" w:hAnsi="Arial" w:cs="Arial"/>
          <w:sz w:val="20"/>
          <w:szCs w:val="20"/>
        </w:rPr>
        <w:t>Доходный и</w:t>
      </w:r>
      <w:r>
        <w:rPr>
          <w:rFonts w:ascii="Arial" w:hAnsi="Arial" w:cs="Arial"/>
          <w:sz w:val="20"/>
          <w:szCs w:val="20"/>
          <w:lang w:val="ru-RU"/>
        </w:rPr>
        <w:t xml:space="preserve"> </w:t>
      </w:r>
      <w:r w:rsidRPr="002658E4">
        <w:rPr>
          <w:rFonts w:ascii="Arial" w:hAnsi="Arial" w:cs="Arial"/>
          <w:sz w:val="20"/>
          <w:szCs w:val="20"/>
        </w:rPr>
        <w:t>затратный подходы</w:t>
      </w:r>
      <w:r>
        <w:rPr>
          <w:rFonts w:ascii="Arial" w:hAnsi="Arial" w:cs="Arial"/>
          <w:sz w:val="20"/>
          <w:szCs w:val="20"/>
          <w:lang w:val="ru-RU"/>
        </w:rPr>
        <w:t xml:space="preserve"> </w:t>
      </w:r>
      <w:r w:rsidRPr="002658E4">
        <w:rPr>
          <w:rFonts w:ascii="Arial" w:hAnsi="Arial" w:cs="Arial"/>
          <w:sz w:val="20"/>
          <w:szCs w:val="20"/>
        </w:rPr>
        <w:t>обоснованно не</w:t>
      </w:r>
      <w:r>
        <w:rPr>
          <w:rFonts w:ascii="Arial" w:hAnsi="Arial" w:cs="Arial"/>
          <w:sz w:val="20"/>
          <w:szCs w:val="20"/>
          <w:lang w:val="ru-RU"/>
        </w:rPr>
        <w:t xml:space="preserve"> </w:t>
      </w:r>
      <w:r w:rsidRPr="002658E4">
        <w:rPr>
          <w:rFonts w:ascii="Arial" w:hAnsi="Arial" w:cs="Arial"/>
          <w:sz w:val="20"/>
          <w:szCs w:val="20"/>
        </w:rPr>
        <w:t>применялись.</w:t>
      </w:r>
    </w:p>
    <w:p w:rsidR="000817BA" w:rsidRPr="002E02DB" w:rsidRDefault="000817BA" w:rsidP="000817BA">
      <w:pPr>
        <w:pStyle w:val="1"/>
        <w:spacing w:before="0"/>
        <w:rPr>
          <w:rFonts w:ascii="Arial" w:hAnsi="Arial"/>
          <w:sz w:val="28"/>
          <w:szCs w:val="28"/>
          <w:u w:val="single"/>
          <w:lang w:val="ru-RU"/>
        </w:rPr>
      </w:pPr>
      <w:bookmarkStart w:id="123" w:name="_TOC_250007"/>
      <w:bookmarkStart w:id="124" w:name="_Toc119068936"/>
      <w:bookmarkStart w:id="125" w:name="_Toc119072145"/>
      <w:bookmarkStart w:id="126" w:name="_Toc120022141"/>
      <w:bookmarkStart w:id="127" w:name="_Toc169182764"/>
      <w:r w:rsidRPr="002E02DB">
        <w:rPr>
          <w:rFonts w:ascii="Arial" w:hAnsi="Arial"/>
          <w:sz w:val="28"/>
          <w:szCs w:val="28"/>
          <w:u w:val="single"/>
          <w:lang w:val="ru-RU"/>
        </w:rPr>
        <w:t>9. Сравнительный</w:t>
      </w:r>
      <w:bookmarkEnd w:id="123"/>
      <w:r w:rsidRPr="002E02DB">
        <w:rPr>
          <w:rFonts w:ascii="Arial" w:hAnsi="Arial"/>
          <w:sz w:val="28"/>
          <w:szCs w:val="28"/>
          <w:u w:val="single"/>
          <w:lang w:val="ru-RU"/>
        </w:rPr>
        <w:t xml:space="preserve"> подход</w:t>
      </w:r>
      <w:bookmarkEnd w:id="124"/>
      <w:bookmarkEnd w:id="125"/>
      <w:bookmarkEnd w:id="126"/>
      <w:bookmarkEnd w:id="127"/>
    </w:p>
    <w:p w:rsidR="000817BA" w:rsidRPr="004D1449" w:rsidRDefault="000817BA" w:rsidP="000817BA">
      <w:pPr>
        <w:pStyle w:val="510"/>
        <w:spacing w:before="117"/>
        <w:ind w:left="0" w:right="-2" w:firstLine="709"/>
      </w:pPr>
      <w:r w:rsidRPr="004D1449">
        <w:t>Сравнительный (рыночный) подход</w:t>
      </w:r>
    </w:p>
    <w:p w:rsidR="000817BA" w:rsidRPr="004D1449" w:rsidRDefault="000817BA" w:rsidP="000817BA">
      <w:pPr>
        <w:pStyle w:val="ConsPlusNormal"/>
        <w:spacing w:line="200" w:lineRule="auto"/>
        <w:ind w:right="-2" w:firstLine="709"/>
        <w:jc w:val="both"/>
      </w:pPr>
      <w:r w:rsidRPr="004D1449">
        <w:t>Сравнительный подход представляет собой совокупность методов оценки, основанных на сравнении объекта оценки с идентичными или аналогичными объектами (аналогами). Сравнительный подход основан на принципах ценового равновесия и замещения</w:t>
      </w:r>
    </w:p>
    <w:p w:rsidR="000817BA" w:rsidRPr="004D1449" w:rsidRDefault="000817BA" w:rsidP="000817BA">
      <w:pPr>
        <w:pStyle w:val="ConsPlusNormal"/>
        <w:spacing w:line="200" w:lineRule="auto"/>
        <w:ind w:right="-2" w:firstLine="709"/>
      </w:pPr>
      <w:hyperlink r:id="rId25">
        <w:r w:rsidRPr="004D1449">
          <w:rPr>
            <w:i/>
            <w:color w:val="0000FF"/>
          </w:rPr>
          <w:br/>
          <w:t>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w:t>
        </w:r>
        <w:proofErr w:type="gramStart"/>
        <w:r w:rsidRPr="004D1449">
          <w:rPr>
            <w:i/>
            <w:color w:val="0000FF"/>
          </w:rPr>
          <w:t xml:space="preserve"> }</w:t>
        </w:r>
        <w:proofErr w:type="gramEnd"/>
      </w:hyperlink>
      <w:r w:rsidRPr="004D1449">
        <w:br/>
      </w:r>
    </w:p>
    <w:p w:rsidR="000817BA" w:rsidRPr="004D1449" w:rsidRDefault="000817BA" w:rsidP="000817BA">
      <w:pPr>
        <w:pStyle w:val="aff7"/>
        <w:spacing w:before="14" w:line="242" w:lineRule="auto"/>
        <w:ind w:right="-2" w:firstLine="709"/>
        <w:jc w:val="both"/>
        <w:rPr>
          <w:rFonts w:ascii="Arial" w:hAnsi="Arial" w:cs="Arial"/>
          <w:sz w:val="20"/>
          <w:szCs w:val="20"/>
        </w:rPr>
      </w:pPr>
      <w:r w:rsidRPr="004D1449">
        <w:rPr>
          <w:rFonts w:ascii="Arial" w:hAnsi="Arial" w:cs="Arial"/>
          <w:sz w:val="20"/>
          <w:szCs w:val="20"/>
        </w:rPr>
        <w:t>.</w:t>
      </w:r>
    </w:p>
    <w:p w:rsidR="000817BA" w:rsidRPr="004D1449" w:rsidRDefault="000817BA" w:rsidP="000817BA">
      <w:pPr>
        <w:pStyle w:val="aff7"/>
        <w:spacing w:before="1" w:line="244" w:lineRule="auto"/>
        <w:ind w:right="-2" w:firstLine="709"/>
        <w:jc w:val="both"/>
        <w:rPr>
          <w:rFonts w:ascii="Arial" w:hAnsi="Arial" w:cs="Arial"/>
          <w:sz w:val="20"/>
          <w:szCs w:val="20"/>
        </w:rPr>
      </w:pPr>
      <w:r w:rsidRPr="004D1449">
        <w:rPr>
          <w:rFonts w:ascii="Arial" w:hAnsi="Arial" w:cs="Arial"/>
          <w:sz w:val="20"/>
          <w:szCs w:val="20"/>
        </w:rPr>
        <w:t>Сравнительный</w:t>
      </w:r>
      <w:r>
        <w:rPr>
          <w:rFonts w:ascii="Arial" w:hAnsi="Arial" w:cs="Arial"/>
          <w:sz w:val="20"/>
          <w:szCs w:val="20"/>
          <w:lang w:val="ru-RU"/>
        </w:rPr>
        <w:t xml:space="preserve"> </w:t>
      </w:r>
      <w:r w:rsidRPr="004D1449">
        <w:rPr>
          <w:rFonts w:ascii="Arial" w:hAnsi="Arial" w:cs="Arial"/>
          <w:sz w:val="20"/>
          <w:szCs w:val="20"/>
        </w:rPr>
        <w:t>подход</w:t>
      </w:r>
      <w:r>
        <w:rPr>
          <w:rFonts w:ascii="Arial" w:hAnsi="Arial" w:cs="Arial"/>
          <w:sz w:val="20"/>
          <w:szCs w:val="20"/>
          <w:lang w:val="ru-RU"/>
        </w:rPr>
        <w:t xml:space="preserve"> </w:t>
      </w:r>
      <w:r w:rsidRPr="004D1449">
        <w:rPr>
          <w:rFonts w:ascii="Arial" w:hAnsi="Arial" w:cs="Arial"/>
          <w:sz w:val="20"/>
          <w:szCs w:val="20"/>
        </w:rPr>
        <w:t>еще</w:t>
      </w:r>
      <w:r>
        <w:rPr>
          <w:rFonts w:ascii="Arial" w:hAnsi="Arial" w:cs="Arial"/>
          <w:sz w:val="20"/>
          <w:szCs w:val="20"/>
          <w:lang w:val="ru-RU"/>
        </w:rPr>
        <w:t xml:space="preserve"> </w:t>
      </w:r>
      <w:r w:rsidRPr="004D1449">
        <w:rPr>
          <w:rFonts w:ascii="Arial" w:hAnsi="Arial" w:cs="Arial"/>
          <w:sz w:val="20"/>
          <w:szCs w:val="20"/>
        </w:rPr>
        <w:t>называют</w:t>
      </w:r>
      <w:r>
        <w:rPr>
          <w:rFonts w:ascii="Arial" w:hAnsi="Arial" w:cs="Arial"/>
          <w:sz w:val="20"/>
          <w:szCs w:val="20"/>
          <w:lang w:val="ru-RU"/>
        </w:rPr>
        <w:t xml:space="preserve"> </w:t>
      </w:r>
      <w:r w:rsidRPr="004D1449">
        <w:rPr>
          <w:rFonts w:ascii="Arial" w:hAnsi="Arial" w:cs="Arial"/>
          <w:sz w:val="20"/>
          <w:szCs w:val="20"/>
        </w:rPr>
        <w:t>рыночным</w:t>
      </w:r>
      <w:r>
        <w:rPr>
          <w:rFonts w:ascii="Arial" w:hAnsi="Arial" w:cs="Arial"/>
          <w:sz w:val="20"/>
          <w:szCs w:val="20"/>
          <w:lang w:val="ru-RU"/>
        </w:rPr>
        <w:t xml:space="preserve"> </w:t>
      </w:r>
      <w:r w:rsidRPr="004D1449">
        <w:rPr>
          <w:rFonts w:ascii="Arial" w:hAnsi="Arial" w:cs="Arial"/>
          <w:sz w:val="20"/>
          <w:szCs w:val="20"/>
        </w:rPr>
        <w:t>подходом,</w:t>
      </w:r>
      <w:r>
        <w:rPr>
          <w:rFonts w:ascii="Arial" w:hAnsi="Arial" w:cs="Arial"/>
          <w:sz w:val="20"/>
          <w:szCs w:val="20"/>
          <w:lang w:val="ru-RU"/>
        </w:rPr>
        <w:t xml:space="preserve"> </w:t>
      </w:r>
      <w:r w:rsidRPr="004D1449">
        <w:rPr>
          <w:rFonts w:ascii="Arial" w:hAnsi="Arial" w:cs="Arial"/>
          <w:sz w:val="20"/>
          <w:szCs w:val="20"/>
        </w:rPr>
        <w:t>поскольку</w:t>
      </w:r>
      <w:r>
        <w:rPr>
          <w:rFonts w:ascii="Arial" w:hAnsi="Arial" w:cs="Arial"/>
          <w:sz w:val="20"/>
          <w:szCs w:val="20"/>
          <w:lang w:val="ru-RU"/>
        </w:rPr>
        <w:t xml:space="preserve"> </w:t>
      </w:r>
      <w:r w:rsidRPr="004D1449">
        <w:rPr>
          <w:rFonts w:ascii="Arial" w:hAnsi="Arial" w:cs="Arial"/>
          <w:sz w:val="20"/>
          <w:szCs w:val="20"/>
        </w:rPr>
        <w:t>он</w:t>
      </w:r>
      <w:r>
        <w:rPr>
          <w:rFonts w:ascii="Arial" w:hAnsi="Arial" w:cs="Arial"/>
          <w:sz w:val="20"/>
          <w:szCs w:val="20"/>
          <w:lang w:val="ru-RU"/>
        </w:rPr>
        <w:t xml:space="preserve"> </w:t>
      </w:r>
      <w:r w:rsidRPr="004D1449">
        <w:rPr>
          <w:rFonts w:ascii="Arial" w:hAnsi="Arial" w:cs="Arial"/>
          <w:sz w:val="20"/>
          <w:szCs w:val="20"/>
        </w:rPr>
        <w:t>основан</w:t>
      </w:r>
      <w:r>
        <w:rPr>
          <w:rFonts w:ascii="Arial" w:hAnsi="Arial" w:cs="Arial"/>
          <w:sz w:val="20"/>
          <w:szCs w:val="20"/>
          <w:lang w:val="ru-RU"/>
        </w:rPr>
        <w:t xml:space="preserve"> </w:t>
      </w:r>
      <w:r w:rsidRPr="004D1449">
        <w:rPr>
          <w:rFonts w:ascii="Arial" w:hAnsi="Arial" w:cs="Arial"/>
          <w:sz w:val="20"/>
          <w:szCs w:val="20"/>
        </w:rPr>
        <w:t>на</w:t>
      </w:r>
      <w:r>
        <w:rPr>
          <w:rFonts w:ascii="Arial" w:hAnsi="Arial" w:cs="Arial"/>
          <w:sz w:val="20"/>
          <w:szCs w:val="20"/>
          <w:lang w:val="ru-RU"/>
        </w:rPr>
        <w:t xml:space="preserve"> </w:t>
      </w:r>
      <w:r w:rsidRPr="004D1449">
        <w:rPr>
          <w:rFonts w:ascii="Arial" w:hAnsi="Arial" w:cs="Arial"/>
          <w:sz w:val="20"/>
          <w:szCs w:val="20"/>
        </w:rPr>
        <w:t>прямом сравнении оцениваемого объекта с аналогичными объектами недвижимости, которые были</w:t>
      </w:r>
      <w:r>
        <w:rPr>
          <w:rFonts w:ascii="Arial" w:hAnsi="Arial" w:cs="Arial"/>
          <w:sz w:val="20"/>
          <w:szCs w:val="20"/>
          <w:lang w:val="ru-RU"/>
        </w:rPr>
        <w:t xml:space="preserve"> </w:t>
      </w:r>
      <w:r w:rsidRPr="004D1449">
        <w:rPr>
          <w:rFonts w:ascii="Arial" w:hAnsi="Arial" w:cs="Arial"/>
          <w:sz w:val="20"/>
          <w:szCs w:val="20"/>
        </w:rPr>
        <w:t>недавно</w:t>
      </w:r>
      <w:r>
        <w:rPr>
          <w:rFonts w:ascii="Arial" w:hAnsi="Arial" w:cs="Arial"/>
          <w:sz w:val="20"/>
          <w:szCs w:val="20"/>
          <w:lang w:val="ru-RU"/>
        </w:rPr>
        <w:t xml:space="preserve"> </w:t>
      </w:r>
      <w:r w:rsidRPr="004D1449">
        <w:rPr>
          <w:rFonts w:ascii="Arial" w:hAnsi="Arial" w:cs="Arial"/>
          <w:sz w:val="20"/>
          <w:szCs w:val="20"/>
        </w:rPr>
        <w:t>проданы</w:t>
      </w:r>
      <w:r>
        <w:rPr>
          <w:rFonts w:ascii="Arial" w:hAnsi="Arial" w:cs="Arial"/>
          <w:sz w:val="20"/>
          <w:szCs w:val="20"/>
          <w:lang w:val="ru-RU"/>
        </w:rPr>
        <w:t xml:space="preserve"> </w:t>
      </w:r>
      <w:r w:rsidRPr="004D1449">
        <w:rPr>
          <w:rFonts w:ascii="Arial" w:hAnsi="Arial" w:cs="Arial"/>
          <w:sz w:val="20"/>
          <w:szCs w:val="20"/>
        </w:rPr>
        <w:t>на</w:t>
      </w:r>
      <w:r>
        <w:rPr>
          <w:rFonts w:ascii="Arial" w:hAnsi="Arial" w:cs="Arial"/>
          <w:sz w:val="20"/>
          <w:szCs w:val="20"/>
          <w:lang w:val="ru-RU"/>
        </w:rPr>
        <w:t xml:space="preserve"> </w:t>
      </w:r>
      <w:r w:rsidRPr="004D1449">
        <w:rPr>
          <w:rFonts w:ascii="Arial" w:hAnsi="Arial" w:cs="Arial"/>
          <w:sz w:val="20"/>
          <w:szCs w:val="20"/>
        </w:rPr>
        <w:t>данном</w:t>
      </w:r>
      <w:r>
        <w:rPr>
          <w:rFonts w:ascii="Arial" w:hAnsi="Arial" w:cs="Arial"/>
          <w:sz w:val="20"/>
          <w:szCs w:val="20"/>
          <w:lang w:val="ru-RU"/>
        </w:rPr>
        <w:t xml:space="preserve"> </w:t>
      </w:r>
      <w:r w:rsidRPr="004D1449">
        <w:rPr>
          <w:rFonts w:ascii="Arial" w:hAnsi="Arial" w:cs="Arial"/>
          <w:sz w:val="20"/>
          <w:szCs w:val="20"/>
        </w:rPr>
        <w:t>сегменте</w:t>
      </w:r>
      <w:r>
        <w:rPr>
          <w:rFonts w:ascii="Arial" w:hAnsi="Arial" w:cs="Arial"/>
          <w:sz w:val="20"/>
          <w:szCs w:val="20"/>
          <w:lang w:val="ru-RU"/>
        </w:rPr>
        <w:t xml:space="preserve"> </w:t>
      </w:r>
      <w:r w:rsidRPr="004D1449">
        <w:rPr>
          <w:rFonts w:ascii="Arial" w:hAnsi="Arial" w:cs="Arial"/>
          <w:sz w:val="20"/>
          <w:szCs w:val="20"/>
        </w:rPr>
        <w:t>рынка.</w:t>
      </w:r>
    </w:p>
    <w:p w:rsidR="000817BA" w:rsidRPr="004D1449" w:rsidRDefault="000817BA" w:rsidP="000817BA">
      <w:pPr>
        <w:pStyle w:val="aff7"/>
        <w:spacing w:line="244" w:lineRule="auto"/>
        <w:ind w:right="-2" w:firstLine="709"/>
        <w:jc w:val="both"/>
        <w:rPr>
          <w:rFonts w:ascii="Arial" w:hAnsi="Arial" w:cs="Arial"/>
          <w:sz w:val="20"/>
          <w:szCs w:val="20"/>
          <w:lang w:val="ru-RU"/>
        </w:rPr>
      </w:pPr>
      <w:r w:rsidRPr="004D1449">
        <w:rPr>
          <w:rFonts w:ascii="Arial" w:hAnsi="Arial" w:cs="Arial"/>
          <w:sz w:val="20"/>
          <w:szCs w:val="20"/>
        </w:rPr>
        <w:t>Аналог объекта оценки - сходный по основным экономическим, материальным, техническими</w:t>
      </w:r>
      <w:r>
        <w:rPr>
          <w:rFonts w:ascii="Arial" w:hAnsi="Arial" w:cs="Arial"/>
          <w:sz w:val="20"/>
          <w:szCs w:val="20"/>
          <w:lang w:val="ru-RU"/>
        </w:rPr>
        <w:t xml:space="preserve"> </w:t>
      </w:r>
      <w:r w:rsidRPr="004D1449">
        <w:rPr>
          <w:rFonts w:ascii="Arial" w:hAnsi="Arial" w:cs="Arial"/>
          <w:sz w:val="20"/>
          <w:szCs w:val="20"/>
        </w:rPr>
        <w:t>другим</w:t>
      </w:r>
      <w:r>
        <w:rPr>
          <w:rFonts w:ascii="Arial" w:hAnsi="Arial" w:cs="Arial"/>
          <w:sz w:val="20"/>
          <w:szCs w:val="20"/>
          <w:lang w:val="ru-RU"/>
        </w:rPr>
        <w:t xml:space="preserve"> </w:t>
      </w:r>
      <w:r w:rsidRPr="004D1449">
        <w:rPr>
          <w:rFonts w:ascii="Arial" w:hAnsi="Arial" w:cs="Arial"/>
          <w:sz w:val="20"/>
          <w:szCs w:val="20"/>
        </w:rPr>
        <w:t>характеристикам</w:t>
      </w:r>
      <w:r>
        <w:rPr>
          <w:rFonts w:ascii="Arial" w:hAnsi="Arial" w:cs="Arial"/>
          <w:sz w:val="20"/>
          <w:szCs w:val="20"/>
          <w:lang w:val="ru-RU"/>
        </w:rPr>
        <w:t xml:space="preserve"> </w:t>
      </w:r>
      <w:r w:rsidRPr="004D1449">
        <w:rPr>
          <w:rFonts w:ascii="Arial" w:hAnsi="Arial" w:cs="Arial"/>
          <w:sz w:val="20"/>
          <w:szCs w:val="20"/>
        </w:rPr>
        <w:t>объекту</w:t>
      </w:r>
      <w:r>
        <w:rPr>
          <w:rFonts w:ascii="Arial" w:hAnsi="Arial" w:cs="Arial"/>
          <w:sz w:val="20"/>
          <w:szCs w:val="20"/>
          <w:lang w:val="ru-RU"/>
        </w:rPr>
        <w:t xml:space="preserve"> </w:t>
      </w:r>
      <w:r w:rsidRPr="004D1449">
        <w:rPr>
          <w:rFonts w:ascii="Arial" w:hAnsi="Arial" w:cs="Arial"/>
          <w:sz w:val="20"/>
          <w:szCs w:val="20"/>
        </w:rPr>
        <w:t>оценки</w:t>
      </w:r>
      <w:r>
        <w:rPr>
          <w:rFonts w:ascii="Arial" w:hAnsi="Arial" w:cs="Arial"/>
          <w:sz w:val="20"/>
          <w:szCs w:val="20"/>
          <w:lang w:val="ru-RU"/>
        </w:rPr>
        <w:t xml:space="preserve"> </w:t>
      </w:r>
      <w:r w:rsidRPr="004D1449">
        <w:rPr>
          <w:rFonts w:ascii="Arial" w:hAnsi="Arial" w:cs="Arial"/>
          <w:sz w:val="20"/>
          <w:szCs w:val="20"/>
        </w:rPr>
        <w:t>другой</w:t>
      </w:r>
      <w:r>
        <w:rPr>
          <w:rFonts w:ascii="Arial" w:hAnsi="Arial" w:cs="Arial"/>
          <w:sz w:val="20"/>
          <w:szCs w:val="20"/>
          <w:lang w:val="ru-RU"/>
        </w:rPr>
        <w:t xml:space="preserve"> </w:t>
      </w:r>
      <w:r w:rsidRPr="004D1449">
        <w:rPr>
          <w:rFonts w:ascii="Arial" w:hAnsi="Arial" w:cs="Arial"/>
          <w:sz w:val="20"/>
          <w:szCs w:val="20"/>
        </w:rPr>
        <w:t>объект,</w:t>
      </w:r>
      <w:r>
        <w:rPr>
          <w:rFonts w:ascii="Arial" w:hAnsi="Arial" w:cs="Arial"/>
          <w:sz w:val="20"/>
          <w:szCs w:val="20"/>
          <w:lang w:val="ru-RU"/>
        </w:rPr>
        <w:t xml:space="preserve"> </w:t>
      </w:r>
      <w:r w:rsidRPr="004D1449">
        <w:rPr>
          <w:rFonts w:ascii="Arial" w:hAnsi="Arial" w:cs="Arial"/>
          <w:sz w:val="20"/>
          <w:szCs w:val="20"/>
        </w:rPr>
        <w:t>цена</w:t>
      </w:r>
      <w:r>
        <w:rPr>
          <w:rFonts w:ascii="Arial" w:hAnsi="Arial" w:cs="Arial"/>
          <w:sz w:val="20"/>
          <w:szCs w:val="20"/>
          <w:lang w:val="ru-RU"/>
        </w:rPr>
        <w:t xml:space="preserve"> </w:t>
      </w:r>
      <w:r w:rsidRPr="004D1449">
        <w:rPr>
          <w:rFonts w:ascii="Arial" w:hAnsi="Arial" w:cs="Arial"/>
          <w:sz w:val="20"/>
          <w:szCs w:val="20"/>
        </w:rPr>
        <w:t>которого</w:t>
      </w:r>
      <w:r>
        <w:rPr>
          <w:rFonts w:ascii="Arial" w:hAnsi="Arial" w:cs="Arial"/>
          <w:sz w:val="20"/>
          <w:szCs w:val="20"/>
          <w:lang w:val="ru-RU"/>
        </w:rPr>
        <w:t xml:space="preserve"> </w:t>
      </w:r>
      <w:r w:rsidRPr="004D1449">
        <w:rPr>
          <w:rFonts w:ascii="Arial" w:hAnsi="Arial" w:cs="Arial"/>
          <w:sz w:val="20"/>
          <w:szCs w:val="20"/>
        </w:rPr>
        <w:t>известна</w:t>
      </w:r>
      <w:r>
        <w:rPr>
          <w:rFonts w:ascii="Arial" w:hAnsi="Arial" w:cs="Arial"/>
          <w:sz w:val="20"/>
          <w:szCs w:val="20"/>
          <w:lang w:val="ru-RU"/>
        </w:rPr>
        <w:t xml:space="preserve"> </w:t>
      </w:r>
      <w:r w:rsidRPr="004D1449">
        <w:rPr>
          <w:rFonts w:ascii="Arial" w:hAnsi="Arial" w:cs="Arial"/>
          <w:sz w:val="20"/>
          <w:szCs w:val="20"/>
        </w:rPr>
        <w:t>из</w:t>
      </w:r>
      <w:r>
        <w:rPr>
          <w:rFonts w:ascii="Arial" w:hAnsi="Arial" w:cs="Arial"/>
          <w:sz w:val="20"/>
          <w:szCs w:val="20"/>
          <w:lang w:val="ru-RU"/>
        </w:rPr>
        <w:t xml:space="preserve"> </w:t>
      </w:r>
      <w:r w:rsidRPr="004D1449">
        <w:rPr>
          <w:rFonts w:ascii="Arial" w:hAnsi="Arial" w:cs="Arial"/>
          <w:sz w:val="20"/>
          <w:szCs w:val="20"/>
        </w:rPr>
        <w:t>сделки,</w:t>
      </w:r>
      <w:r>
        <w:rPr>
          <w:rFonts w:ascii="Arial" w:hAnsi="Arial" w:cs="Arial"/>
          <w:sz w:val="20"/>
          <w:szCs w:val="20"/>
          <w:lang w:val="ru-RU"/>
        </w:rPr>
        <w:t xml:space="preserve"> </w:t>
      </w:r>
      <w:r w:rsidRPr="004D1449">
        <w:rPr>
          <w:rFonts w:ascii="Arial" w:hAnsi="Arial" w:cs="Arial"/>
          <w:sz w:val="20"/>
          <w:szCs w:val="20"/>
        </w:rPr>
        <w:t>состоявшейся</w:t>
      </w:r>
      <w:r>
        <w:rPr>
          <w:rFonts w:ascii="Arial" w:hAnsi="Arial" w:cs="Arial"/>
          <w:sz w:val="20"/>
          <w:szCs w:val="20"/>
          <w:lang w:val="ru-RU"/>
        </w:rPr>
        <w:t xml:space="preserve"> </w:t>
      </w:r>
      <w:r w:rsidRPr="004D1449">
        <w:rPr>
          <w:rFonts w:ascii="Arial" w:hAnsi="Arial" w:cs="Arial"/>
          <w:sz w:val="20"/>
          <w:szCs w:val="20"/>
        </w:rPr>
        <w:t>при</w:t>
      </w:r>
      <w:r>
        <w:rPr>
          <w:rFonts w:ascii="Arial" w:hAnsi="Arial" w:cs="Arial"/>
          <w:sz w:val="20"/>
          <w:szCs w:val="20"/>
          <w:lang w:val="ru-RU"/>
        </w:rPr>
        <w:t xml:space="preserve"> </w:t>
      </w:r>
      <w:r w:rsidRPr="004D1449">
        <w:rPr>
          <w:rFonts w:ascii="Arial" w:hAnsi="Arial" w:cs="Arial"/>
          <w:sz w:val="20"/>
          <w:szCs w:val="20"/>
        </w:rPr>
        <w:t>сходных</w:t>
      </w:r>
      <w:r>
        <w:rPr>
          <w:rFonts w:ascii="Arial" w:hAnsi="Arial" w:cs="Arial"/>
          <w:sz w:val="20"/>
          <w:szCs w:val="20"/>
          <w:lang w:val="ru-RU"/>
        </w:rPr>
        <w:t xml:space="preserve"> </w:t>
      </w:r>
      <w:r w:rsidRPr="004D1449">
        <w:rPr>
          <w:rFonts w:ascii="Arial" w:hAnsi="Arial" w:cs="Arial"/>
          <w:sz w:val="20"/>
          <w:szCs w:val="20"/>
        </w:rPr>
        <w:t>условиях.</w:t>
      </w:r>
    </w:p>
    <w:p w:rsidR="000817BA" w:rsidRPr="004D1449" w:rsidRDefault="000817BA" w:rsidP="000817BA">
      <w:pPr>
        <w:pStyle w:val="aff7"/>
        <w:spacing w:line="244" w:lineRule="auto"/>
        <w:ind w:right="-2" w:firstLine="709"/>
        <w:jc w:val="both"/>
        <w:rPr>
          <w:rFonts w:ascii="Arial" w:hAnsi="Arial" w:cs="Arial"/>
          <w:sz w:val="20"/>
          <w:szCs w:val="20"/>
        </w:rPr>
      </w:pPr>
      <w:r w:rsidRPr="004D1449">
        <w:rPr>
          <w:rFonts w:ascii="Arial" w:hAnsi="Arial" w:cs="Arial"/>
          <w:sz w:val="20"/>
          <w:szCs w:val="20"/>
        </w:rPr>
        <w:t>При</w:t>
      </w:r>
      <w:r>
        <w:rPr>
          <w:rFonts w:ascii="Arial" w:hAnsi="Arial" w:cs="Arial"/>
          <w:sz w:val="20"/>
          <w:szCs w:val="20"/>
          <w:lang w:val="ru-RU"/>
        </w:rPr>
        <w:t xml:space="preserve"> </w:t>
      </w:r>
      <w:r w:rsidRPr="004D1449">
        <w:rPr>
          <w:rFonts w:ascii="Arial" w:hAnsi="Arial" w:cs="Arial"/>
          <w:sz w:val="20"/>
          <w:szCs w:val="20"/>
        </w:rPr>
        <w:t>использовании</w:t>
      </w:r>
      <w:r>
        <w:rPr>
          <w:rFonts w:ascii="Arial" w:hAnsi="Arial" w:cs="Arial"/>
          <w:sz w:val="20"/>
          <w:szCs w:val="20"/>
          <w:lang w:val="ru-RU"/>
        </w:rPr>
        <w:t xml:space="preserve"> </w:t>
      </w:r>
      <w:r w:rsidRPr="004D1449">
        <w:rPr>
          <w:rFonts w:ascii="Arial" w:hAnsi="Arial" w:cs="Arial"/>
          <w:sz w:val="20"/>
          <w:szCs w:val="20"/>
        </w:rPr>
        <w:t>данного</w:t>
      </w:r>
      <w:r>
        <w:rPr>
          <w:rFonts w:ascii="Arial" w:hAnsi="Arial" w:cs="Arial"/>
          <w:sz w:val="20"/>
          <w:szCs w:val="20"/>
          <w:lang w:val="ru-RU"/>
        </w:rPr>
        <w:t xml:space="preserve"> </w:t>
      </w:r>
      <w:r w:rsidRPr="004D1449">
        <w:rPr>
          <w:rFonts w:ascii="Arial" w:hAnsi="Arial" w:cs="Arial"/>
          <w:sz w:val="20"/>
          <w:szCs w:val="20"/>
        </w:rPr>
        <w:t>подхода</w:t>
      </w:r>
      <w:r>
        <w:rPr>
          <w:rFonts w:ascii="Arial" w:hAnsi="Arial" w:cs="Arial"/>
          <w:sz w:val="20"/>
          <w:szCs w:val="20"/>
          <w:lang w:val="ru-RU"/>
        </w:rPr>
        <w:t xml:space="preserve"> </w:t>
      </w:r>
      <w:r w:rsidRPr="004D1449">
        <w:rPr>
          <w:rFonts w:ascii="Arial" w:hAnsi="Arial" w:cs="Arial"/>
          <w:sz w:val="20"/>
          <w:szCs w:val="20"/>
        </w:rPr>
        <w:t>оценщик</w:t>
      </w:r>
      <w:r>
        <w:rPr>
          <w:rFonts w:ascii="Arial" w:hAnsi="Arial" w:cs="Arial"/>
          <w:sz w:val="20"/>
          <w:szCs w:val="20"/>
          <w:lang w:val="ru-RU"/>
        </w:rPr>
        <w:t xml:space="preserve"> </w:t>
      </w:r>
      <w:r w:rsidRPr="004D1449">
        <w:rPr>
          <w:rFonts w:ascii="Arial" w:hAnsi="Arial" w:cs="Arial"/>
          <w:sz w:val="20"/>
          <w:szCs w:val="20"/>
        </w:rPr>
        <w:t>подбирает</w:t>
      </w:r>
      <w:r>
        <w:rPr>
          <w:rFonts w:ascii="Arial" w:hAnsi="Arial" w:cs="Arial"/>
          <w:sz w:val="20"/>
          <w:szCs w:val="20"/>
          <w:lang w:val="ru-RU"/>
        </w:rPr>
        <w:t xml:space="preserve"> </w:t>
      </w:r>
      <w:r w:rsidRPr="004D1449">
        <w:rPr>
          <w:rFonts w:ascii="Arial" w:hAnsi="Arial" w:cs="Arial"/>
          <w:sz w:val="20"/>
          <w:szCs w:val="20"/>
        </w:rPr>
        <w:t>объекты</w:t>
      </w:r>
      <w:r>
        <w:rPr>
          <w:rFonts w:ascii="Arial" w:hAnsi="Arial" w:cs="Arial"/>
          <w:sz w:val="20"/>
          <w:szCs w:val="20"/>
          <w:lang w:val="ru-RU"/>
        </w:rPr>
        <w:t xml:space="preserve"> </w:t>
      </w:r>
      <w:r w:rsidRPr="004D1449">
        <w:rPr>
          <w:rFonts w:ascii="Arial" w:hAnsi="Arial" w:cs="Arial"/>
          <w:sz w:val="20"/>
          <w:szCs w:val="20"/>
        </w:rPr>
        <w:t>сравнения</w:t>
      </w:r>
      <w:r>
        <w:rPr>
          <w:rFonts w:ascii="Arial" w:hAnsi="Arial" w:cs="Arial"/>
          <w:sz w:val="20"/>
          <w:szCs w:val="20"/>
          <w:lang w:val="ru-RU"/>
        </w:rPr>
        <w:t xml:space="preserve"> </w:t>
      </w:r>
      <w:r w:rsidRPr="004D1449">
        <w:rPr>
          <w:rFonts w:ascii="Arial" w:hAnsi="Arial" w:cs="Arial"/>
          <w:sz w:val="20"/>
          <w:szCs w:val="20"/>
        </w:rPr>
        <w:t>(аналоги)</w:t>
      </w:r>
      <w:r>
        <w:rPr>
          <w:rFonts w:ascii="Arial" w:hAnsi="Arial" w:cs="Arial"/>
          <w:sz w:val="20"/>
          <w:szCs w:val="20"/>
          <w:lang w:val="ru-RU"/>
        </w:rPr>
        <w:t xml:space="preserve"> </w:t>
      </w:r>
      <w:r w:rsidRPr="004D1449">
        <w:rPr>
          <w:rFonts w:ascii="Arial" w:hAnsi="Arial" w:cs="Arial"/>
          <w:sz w:val="20"/>
          <w:szCs w:val="20"/>
        </w:rPr>
        <w:t>(объекты подобные объекту оценки по основным техническим и экономическим характеристикам),делает поправки (корректировки) на различия, между каждым объектом сравнения и объектом</w:t>
      </w:r>
      <w:r>
        <w:rPr>
          <w:rFonts w:ascii="Arial" w:hAnsi="Arial" w:cs="Arial"/>
          <w:sz w:val="20"/>
          <w:szCs w:val="20"/>
          <w:lang w:val="ru-RU"/>
        </w:rPr>
        <w:t xml:space="preserve"> </w:t>
      </w:r>
      <w:r w:rsidRPr="004D1449">
        <w:rPr>
          <w:rFonts w:ascii="Arial" w:hAnsi="Arial" w:cs="Arial"/>
          <w:sz w:val="20"/>
          <w:szCs w:val="20"/>
        </w:rPr>
        <w:t>оценки</w:t>
      </w:r>
      <w:r>
        <w:rPr>
          <w:rFonts w:ascii="Arial" w:hAnsi="Arial" w:cs="Arial"/>
          <w:sz w:val="20"/>
          <w:szCs w:val="20"/>
          <w:lang w:val="ru-RU"/>
        </w:rPr>
        <w:t xml:space="preserve"> </w:t>
      </w:r>
      <w:r w:rsidRPr="004D1449">
        <w:rPr>
          <w:rFonts w:ascii="Arial" w:hAnsi="Arial" w:cs="Arial"/>
          <w:sz w:val="20"/>
          <w:szCs w:val="20"/>
        </w:rPr>
        <w:t>и</w:t>
      </w:r>
      <w:r>
        <w:rPr>
          <w:rFonts w:ascii="Arial" w:hAnsi="Arial" w:cs="Arial"/>
          <w:sz w:val="20"/>
          <w:szCs w:val="20"/>
          <w:lang w:val="ru-RU"/>
        </w:rPr>
        <w:t xml:space="preserve"> </w:t>
      </w:r>
      <w:r w:rsidRPr="004D1449">
        <w:rPr>
          <w:rFonts w:ascii="Arial" w:hAnsi="Arial" w:cs="Arial"/>
          <w:sz w:val="20"/>
          <w:szCs w:val="20"/>
        </w:rPr>
        <w:t>вносит</w:t>
      </w:r>
      <w:r>
        <w:rPr>
          <w:rFonts w:ascii="Arial" w:hAnsi="Arial" w:cs="Arial"/>
          <w:sz w:val="20"/>
          <w:szCs w:val="20"/>
          <w:lang w:val="ru-RU"/>
        </w:rPr>
        <w:t xml:space="preserve"> </w:t>
      </w:r>
      <w:r w:rsidRPr="004D1449">
        <w:rPr>
          <w:rFonts w:ascii="Arial" w:hAnsi="Arial" w:cs="Arial"/>
          <w:sz w:val="20"/>
          <w:szCs w:val="20"/>
        </w:rPr>
        <w:t>данные</w:t>
      </w:r>
      <w:r>
        <w:rPr>
          <w:rFonts w:ascii="Arial" w:hAnsi="Arial" w:cs="Arial"/>
          <w:sz w:val="20"/>
          <w:szCs w:val="20"/>
          <w:lang w:val="ru-RU"/>
        </w:rPr>
        <w:t xml:space="preserve"> </w:t>
      </w:r>
      <w:r w:rsidRPr="004D1449">
        <w:rPr>
          <w:rFonts w:ascii="Arial" w:hAnsi="Arial" w:cs="Arial"/>
          <w:sz w:val="20"/>
          <w:szCs w:val="20"/>
        </w:rPr>
        <w:t>поправки</w:t>
      </w:r>
      <w:r>
        <w:rPr>
          <w:rFonts w:ascii="Arial" w:hAnsi="Arial" w:cs="Arial"/>
          <w:sz w:val="20"/>
          <w:szCs w:val="20"/>
          <w:lang w:val="ru-RU"/>
        </w:rPr>
        <w:t xml:space="preserve"> </w:t>
      </w:r>
      <w:r w:rsidRPr="004D1449">
        <w:rPr>
          <w:rFonts w:ascii="Arial" w:hAnsi="Arial" w:cs="Arial"/>
          <w:sz w:val="20"/>
          <w:szCs w:val="20"/>
        </w:rPr>
        <w:t>в</w:t>
      </w:r>
      <w:r>
        <w:rPr>
          <w:rFonts w:ascii="Arial" w:hAnsi="Arial" w:cs="Arial"/>
          <w:sz w:val="20"/>
          <w:szCs w:val="20"/>
          <w:lang w:val="ru-RU"/>
        </w:rPr>
        <w:t xml:space="preserve"> </w:t>
      </w:r>
      <w:r w:rsidRPr="004D1449">
        <w:rPr>
          <w:rFonts w:ascii="Arial" w:hAnsi="Arial" w:cs="Arial"/>
          <w:sz w:val="20"/>
          <w:szCs w:val="20"/>
        </w:rPr>
        <w:t>цену</w:t>
      </w:r>
      <w:r>
        <w:rPr>
          <w:rFonts w:ascii="Arial" w:hAnsi="Arial" w:cs="Arial"/>
          <w:sz w:val="20"/>
          <w:szCs w:val="20"/>
          <w:lang w:val="ru-RU"/>
        </w:rPr>
        <w:t xml:space="preserve"> </w:t>
      </w:r>
      <w:r w:rsidRPr="004D1449">
        <w:rPr>
          <w:rFonts w:ascii="Arial" w:hAnsi="Arial" w:cs="Arial"/>
          <w:sz w:val="20"/>
          <w:szCs w:val="20"/>
        </w:rPr>
        <w:t>продажи</w:t>
      </w:r>
      <w:r>
        <w:rPr>
          <w:rFonts w:ascii="Arial" w:hAnsi="Arial" w:cs="Arial"/>
          <w:sz w:val="20"/>
          <w:szCs w:val="20"/>
          <w:lang w:val="ru-RU"/>
        </w:rPr>
        <w:t xml:space="preserve"> </w:t>
      </w:r>
      <w:r w:rsidRPr="004D1449">
        <w:rPr>
          <w:rFonts w:ascii="Arial" w:hAnsi="Arial" w:cs="Arial"/>
          <w:sz w:val="20"/>
          <w:szCs w:val="20"/>
        </w:rPr>
        <w:t>объектов</w:t>
      </w:r>
      <w:r>
        <w:rPr>
          <w:rFonts w:ascii="Arial" w:hAnsi="Arial" w:cs="Arial"/>
          <w:sz w:val="20"/>
          <w:szCs w:val="20"/>
          <w:lang w:val="ru-RU"/>
        </w:rPr>
        <w:t xml:space="preserve"> </w:t>
      </w:r>
      <w:r w:rsidRPr="004D1449">
        <w:rPr>
          <w:rFonts w:ascii="Arial" w:hAnsi="Arial" w:cs="Arial"/>
          <w:sz w:val="20"/>
          <w:szCs w:val="20"/>
        </w:rPr>
        <w:t>сравнения.</w:t>
      </w:r>
      <w:r>
        <w:rPr>
          <w:rFonts w:ascii="Arial" w:hAnsi="Arial" w:cs="Arial"/>
          <w:sz w:val="20"/>
          <w:szCs w:val="20"/>
          <w:lang w:val="ru-RU"/>
        </w:rPr>
        <w:t xml:space="preserve"> </w:t>
      </w:r>
      <w:r w:rsidRPr="004D1449">
        <w:rPr>
          <w:rFonts w:ascii="Arial" w:hAnsi="Arial" w:cs="Arial"/>
          <w:sz w:val="20"/>
          <w:szCs w:val="20"/>
        </w:rPr>
        <w:t>Путем</w:t>
      </w:r>
      <w:r>
        <w:rPr>
          <w:rFonts w:ascii="Arial" w:hAnsi="Arial" w:cs="Arial"/>
          <w:sz w:val="20"/>
          <w:szCs w:val="20"/>
          <w:lang w:val="ru-RU"/>
        </w:rPr>
        <w:t xml:space="preserve"> </w:t>
      </w:r>
      <w:r w:rsidRPr="004D1449">
        <w:rPr>
          <w:rFonts w:ascii="Arial" w:hAnsi="Arial" w:cs="Arial"/>
          <w:sz w:val="20"/>
          <w:szCs w:val="20"/>
        </w:rPr>
        <w:t>корректировок</w:t>
      </w:r>
      <w:r>
        <w:rPr>
          <w:rFonts w:ascii="Arial" w:hAnsi="Arial" w:cs="Arial"/>
          <w:sz w:val="20"/>
          <w:szCs w:val="20"/>
          <w:lang w:val="ru-RU"/>
        </w:rPr>
        <w:t xml:space="preserve"> </w:t>
      </w:r>
      <w:r w:rsidRPr="004D1449">
        <w:rPr>
          <w:rFonts w:ascii="Arial" w:hAnsi="Arial" w:cs="Arial"/>
          <w:sz w:val="20"/>
          <w:szCs w:val="20"/>
        </w:rPr>
        <w:t>объект</w:t>
      </w:r>
      <w:r>
        <w:rPr>
          <w:rFonts w:ascii="Arial" w:hAnsi="Arial" w:cs="Arial"/>
          <w:sz w:val="20"/>
          <w:szCs w:val="20"/>
          <w:lang w:val="ru-RU"/>
        </w:rPr>
        <w:t xml:space="preserve"> </w:t>
      </w:r>
      <w:r w:rsidRPr="004D1449">
        <w:rPr>
          <w:rFonts w:ascii="Arial" w:hAnsi="Arial" w:cs="Arial"/>
          <w:sz w:val="20"/>
          <w:szCs w:val="20"/>
        </w:rPr>
        <w:t>сравнения приводится к объекту оценки, что очень важно. Величина корректировок обосновывается</w:t>
      </w:r>
      <w:r>
        <w:rPr>
          <w:rFonts w:ascii="Arial" w:hAnsi="Arial" w:cs="Arial"/>
          <w:sz w:val="20"/>
          <w:szCs w:val="20"/>
          <w:lang w:val="ru-RU"/>
        </w:rPr>
        <w:t xml:space="preserve"> </w:t>
      </w:r>
      <w:r w:rsidRPr="004D1449">
        <w:rPr>
          <w:rFonts w:ascii="Arial" w:hAnsi="Arial" w:cs="Arial"/>
          <w:sz w:val="20"/>
          <w:szCs w:val="20"/>
        </w:rPr>
        <w:t>расчетными методами и способами, а не назначается оценщиками. Величина корректировки это</w:t>
      </w:r>
      <w:r>
        <w:rPr>
          <w:rFonts w:ascii="Arial" w:hAnsi="Arial" w:cs="Arial"/>
          <w:sz w:val="20"/>
          <w:szCs w:val="20"/>
          <w:lang w:val="ru-RU"/>
        </w:rPr>
        <w:t xml:space="preserve"> </w:t>
      </w:r>
      <w:r w:rsidRPr="004D1449">
        <w:rPr>
          <w:rFonts w:ascii="Arial" w:hAnsi="Arial" w:cs="Arial"/>
          <w:sz w:val="20"/>
          <w:szCs w:val="20"/>
        </w:rPr>
        <w:t>количественное ее значение, вытекающее из анализа объекта сравнения и объекта оценки, а непросто качество, которое может и не иметь количественного значения. В результате определяется</w:t>
      </w:r>
      <w:r>
        <w:rPr>
          <w:rFonts w:ascii="Arial" w:hAnsi="Arial" w:cs="Arial"/>
          <w:sz w:val="20"/>
          <w:szCs w:val="20"/>
          <w:lang w:val="ru-RU"/>
        </w:rPr>
        <w:t xml:space="preserve"> </w:t>
      </w:r>
      <w:r w:rsidRPr="004D1449">
        <w:rPr>
          <w:rFonts w:ascii="Arial" w:hAnsi="Arial" w:cs="Arial"/>
          <w:sz w:val="20"/>
          <w:szCs w:val="20"/>
        </w:rPr>
        <w:t>продажная</w:t>
      </w:r>
      <w:r>
        <w:rPr>
          <w:rFonts w:ascii="Arial" w:hAnsi="Arial" w:cs="Arial"/>
          <w:sz w:val="20"/>
          <w:szCs w:val="20"/>
          <w:lang w:val="ru-RU"/>
        </w:rPr>
        <w:t xml:space="preserve"> </w:t>
      </w:r>
      <w:r w:rsidRPr="004D1449">
        <w:rPr>
          <w:rFonts w:ascii="Arial" w:hAnsi="Arial" w:cs="Arial"/>
          <w:sz w:val="20"/>
          <w:szCs w:val="20"/>
        </w:rPr>
        <w:t>цена</w:t>
      </w:r>
      <w:r>
        <w:rPr>
          <w:rFonts w:ascii="Arial" w:hAnsi="Arial" w:cs="Arial"/>
          <w:sz w:val="20"/>
          <w:szCs w:val="20"/>
          <w:lang w:val="ru-RU"/>
        </w:rPr>
        <w:t xml:space="preserve"> </w:t>
      </w:r>
      <w:r w:rsidRPr="004D1449">
        <w:rPr>
          <w:rFonts w:ascii="Arial" w:hAnsi="Arial" w:cs="Arial"/>
          <w:sz w:val="20"/>
          <w:szCs w:val="20"/>
        </w:rPr>
        <w:t>каждого</w:t>
      </w:r>
      <w:r>
        <w:rPr>
          <w:rFonts w:ascii="Arial" w:hAnsi="Arial" w:cs="Arial"/>
          <w:sz w:val="20"/>
          <w:szCs w:val="20"/>
          <w:lang w:val="ru-RU"/>
        </w:rPr>
        <w:t xml:space="preserve"> </w:t>
      </w:r>
      <w:r w:rsidRPr="004D1449">
        <w:rPr>
          <w:rFonts w:ascii="Arial" w:hAnsi="Arial" w:cs="Arial"/>
          <w:sz w:val="20"/>
          <w:szCs w:val="20"/>
        </w:rPr>
        <w:t>объекта</w:t>
      </w:r>
      <w:r>
        <w:rPr>
          <w:rFonts w:ascii="Arial" w:hAnsi="Arial" w:cs="Arial"/>
          <w:sz w:val="20"/>
          <w:szCs w:val="20"/>
          <w:lang w:val="ru-RU"/>
        </w:rPr>
        <w:t xml:space="preserve"> </w:t>
      </w:r>
      <w:r w:rsidRPr="004D1449">
        <w:rPr>
          <w:rFonts w:ascii="Arial" w:hAnsi="Arial" w:cs="Arial"/>
          <w:sz w:val="20"/>
          <w:szCs w:val="20"/>
        </w:rPr>
        <w:t>сравнения</w:t>
      </w:r>
      <w:r>
        <w:rPr>
          <w:rFonts w:ascii="Arial" w:hAnsi="Arial" w:cs="Arial"/>
          <w:sz w:val="20"/>
          <w:szCs w:val="20"/>
          <w:lang w:val="ru-RU"/>
        </w:rPr>
        <w:t xml:space="preserve"> </w:t>
      </w:r>
      <w:r w:rsidRPr="004D1449">
        <w:rPr>
          <w:rFonts w:ascii="Arial" w:hAnsi="Arial" w:cs="Arial"/>
          <w:sz w:val="20"/>
          <w:szCs w:val="20"/>
        </w:rPr>
        <w:t>с</w:t>
      </w:r>
      <w:r>
        <w:rPr>
          <w:rFonts w:ascii="Arial" w:hAnsi="Arial" w:cs="Arial"/>
          <w:sz w:val="20"/>
          <w:szCs w:val="20"/>
          <w:lang w:val="ru-RU"/>
        </w:rPr>
        <w:t xml:space="preserve"> </w:t>
      </w:r>
      <w:r w:rsidRPr="004D1449">
        <w:rPr>
          <w:rFonts w:ascii="Arial" w:hAnsi="Arial" w:cs="Arial"/>
          <w:sz w:val="20"/>
          <w:szCs w:val="20"/>
        </w:rPr>
        <w:t>учетом</w:t>
      </w:r>
      <w:r>
        <w:rPr>
          <w:rFonts w:ascii="Arial" w:hAnsi="Arial" w:cs="Arial"/>
          <w:sz w:val="20"/>
          <w:szCs w:val="20"/>
          <w:lang w:val="ru-RU"/>
        </w:rPr>
        <w:t xml:space="preserve"> </w:t>
      </w:r>
      <w:r w:rsidRPr="004D1449">
        <w:rPr>
          <w:rFonts w:ascii="Arial" w:hAnsi="Arial" w:cs="Arial"/>
          <w:sz w:val="20"/>
          <w:szCs w:val="20"/>
        </w:rPr>
        <w:t>поправок,</w:t>
      </w:r>
      <w:r>
        <w:rPr>
          <w:rFonts w:ascii="Arial" w:hAnsi="Arial" w:cs="Arial"/>
          <w:sz w:val="20"/>
          <w:szCs w:val="20"/>
          <w:lang w:val="ru-RU"/>
        </w:rPr>
        <w:t xml:space="preserve"> </w:t>
      </w:r>
      <w:r w:rsidRPr="004D1449">
        <w:rPr>
          <w:rFonts w:ascii="Arial" w:hAnsi="Arial" w:cs="Arial"/>
          <w:sz w:val="20"/>
          <w:szCs w:val="20"/>
        </w:rPr>
        <w:t>и</w:t>
      </w:r>
      <w:r>
        <w:rPr>
          <w:rFonts w:ascii="Arial" w:hAnsi="Arial" w:cs="Arial"/>
          <w:sz w:val="20"/>
          <w:szCs w:val="20"/>
          <w:lang w:val="ru-RU"/>
        </w:rPr>
        <w:t xml:space="preserve"> </w:t>
      </w:r>
      <w:r w:rsidRPr="004D1449">
        <w:rPr>
          <w:rFonts w:ascii="Arial" w:hAnsi="Arial" w:cs="Arial"/>
          <w:sz w:val="20"/>
          <w:szCs w:val="20"/>
        </w:rPr>
        <w:t>затем,</w:t>
      </w:r>
      <w:r>
        <w:rPr>
          <w:rFonts w:ascii="Arial" w:hAnsi="Arial" w:cs="Arial"/>
          <w:sz w:val="20"/>
          <w:szCs w:val="20"/>
          <w:lang w:val="ru-RU"/>
        </w:rPr>
        <w:t xml:space="preserve"> </w:t>
      </w:r>
      <w:r w:rsidRPr="004D1449">
        <w:rPr>
          <w:rFonts w:ascii="Arial" w:hAnsi="Arial" w:cs="Arial"/>
          <w:sz w:val="20"/>
          <w:szCs w:val="20"/>
        </w:rPr>
        <w:t>используя</w:t>
      </w:r>
      <w:r>
        <w:rPr>
          <w:rFonts w:ascii="Arial" w:hAnsi="Arial" w:cs="Arial"/>
          <w:sz w:val="20"/>
          <w:szCs w:val="20"/>
          <w:lang w:val="ru-RU"/>
        </w:rPr>
        <w:t xml:space="preserve"> </w:t>
      </w:r>
      <w:r w:rsidRPr="004D1449">
        <w:rPr>
          <w:rFonts w:ascii="Arial" w:hAnsi="Arial" w:cs="Arial"/>
          <w:sz w:val="20"/>
          <w:szCs w:val="20"/>
        </w:rPr>
        <w:t>простые</w:t>
      </w:r>
      <w:r>
        <w:rPr>
          <w:rFonts w:ascii="Arial" w:hAnsi="Arial" w:cs="Arial"/>
          <w:sz w:val="20"/>
          <w:szCs w:val="20"/>
          <w:lang w:val="ru-RU"/>
        </w:rPr>
        <w:t xml:space="preserve"> </w:t>
      </w:r>
      <w:r w:rsidRPr="004D1449">
        <w:rPr>
          <w:rFonts w:ascii="Arial" w:hAnsi="Arial" w:cs="Arial"/>
          <w:sz w:val="20"/>
          <w:szCs w:val="20"/>
        </w:rPr>
        <w:t>методы</w:t>
      </w:r>
      <w:r>
        <w:rPr>
          <w:rFonts w:ascii="Arial" w:hAnsi="Arial" w:cs="Arial"/>
          <w:sz w:val="20"/>
          <w:szCs w:val="20"/>
          <w:lang w:val="ru-RU"/>
        </w:rPr>
        <w:t xml:space="preserve"> </w:t>
      </w:r>
      <w:r w:rsidRPr="004D1449">
        <w:rPr>
          <w:rFonts w:ascii="Arial" w:hAnsi="Arial" w:cs="Arial"/>
          <w:sz w:val="20"/>
          <w:szCs w:val="20"/>
        </w:rPr>
        <w:t>статистической обработки данных, оценщик определяет рыночную стоимость объекта оценки по</w:t>
      </w:r>
      <w:r>
        <w:rPr>
          <w:rFonts w:ascii="Arial" w:hAnsi="Arial" w:cs="Arial"/>
          <w:sz w:val="20"/>
          <w:szCs w:val="20"/>
          <w:lang w:val="ru-RU"/>
        </w:rPr>
        <w:t xml:space="preserve"> </w:t>
      </w:r>
      <w:r w:rsidRPr="004D1449">
        <w:rPr>
          <w:rFonts w:ascii="Arial" w:hAnsi="Arial" w:cs="Arial"/>
          <w:sz w:val="20"/>
          <w:szCs w:val="20"/>
        </w:rPr>
        <w:t>сравнительному подходу, исходя из цен продаж объектов сравнения с внесенными поправками и</w:t>
      </w:r>
      <w:r>
        <w:rPr>
          <w:rFonts w:ascii="Arial" w:hAnsi="Arial" w:cs="Arial"/>
          <w:sz w:val="20"/>
          <w:szCs w:val="20"/>
          <w:lang w:val="ru-RU"/>
        </w:rPr>
        <w:t xml:space="preserve"> </w:t>
      </w:r>
      <w:r w:rsidRPr="004D1449">
        <w:rPr>
          <w:rFonts w:ascii="Arial" w:hAnsi="Arial" w:cs="Arial"/>
          <w:sz w:val="20"/>
          <w:szCs w:val="20"/>
        </w:rPr>
        <w:t>делает</w:t>
      </w:r>
      <w:r>
        <w:rPr>
          <w:rFonts w:ascii="Arial" w:hAnsi="Arial" w:cs="Arial"/>
          <w:sz w:val="20"/>
          <w:szCs w:val="20"/>
          <w:lang w:val="ru-RU"/>
        </w:rPr>
        <w:t xml:space="preserve"> </w:t>
      </w:r>
      <w:r w:rsidRPr="004D1449">
        <w:rPr>
          <w:rFonts w:ascii="Arial" w:hAnsi="Arial" w:cs="Arial"/>
          <w:sz w:val="20"/>
          <w:szCs w:val="20"/>
        </w:rPr>
        <w:t>вывод</w:t>
      </w:r>
      <w:r>
        <w:rPr>
          <w:rFonts w:ascii="Arial" w:hAnsi="Arial" w:cs="Arial"/>
          <w:sz w:val="20"/>
          <w:szCs w:val="20"/>
          <w:lang w:val="ru-RU"/>
        </w:rPr>
        <w:t xml:space="preserve"> </w:t>
      </w:r>
      <w:r w:rsidRPr="004D1449">
        <w:rPr>
          <w:rFonts w:ascii="Arial" w:hAnsi="Arial" w:cs="Arial"/>
          <w:sz w:val="20"/>
          <w:szCs w:val="20"/>
        </w:rPr>
        <w:t>о</w:t>
      </w:r>
      <w:r>
        <w:rPr>
          <w:rFonts w:ascii="Arial" w:hAnsi="Arial" w:cs="Arial"/>
          <w:sz w:val="20"/>
          <w:szCs w:val="20"/>
          <w:lang w:val="ru-RU"/>
        </w:rPr>
        <w:t xml:space="preserve"> </w:t>
      </w:r>
      <w:r w:rsidRPr="004D1449">
        <w:rPr>
          <w:rFonts w:ascii="Arial" w:hAnsi="Arial" w:cs="Arial"/>
          <w:sz w:val="20"/>
          <w:szCs w:val="20"/>
        </w:rPr>
        <w:t>том,</w:t>
      </w:r>
      <w:r>
        <w:rPr>
          <w:rFonts w:ascii="Arial" w:hAnsi="Arial" w:cs="Arial"/>
          <w:sz w:val="20"/>
          <w:szCs w:val="20"/>
          <w:lang w:val="ru-RU"/>
        </w:rPr>
        <w:t xml:space="preserve"> </w:t>
      </w:r>
      <w:r w:rsidRPr="004D1449">
        <w:rPr>
          <w:rFonts w:ascii="Arial" w:hAnsi="Arial" w:cs="Arial"/>
          <w:sz w:val="20"/>
          <w:szCs w:val="20"/>
        </w:rPr>
        <w:t>сколько</w:t>
      </w:r>
      <w:r>
        <w:rPr>
          <w:rFonts w:ascii="Arial" w:hAnsi="Arial" w:cs="Arial"/>
          <w:sz w:val="20"/>
          <w:szCs w:val="20"/>
          <w:lang w:val="ru-RU"/>
        </w:rPr>
        <w:t xml:space="preserve"> </w:t>
      </w:r>
      <w:r w:rsidRPr="004D1449">
        <w:rPr>
          <w:rFonts w:ascii="Arial" w:hAnsi="Arial" w:cs="Arial"/>
          <w:sz w:val="20"/>
          <w:szCs w:val="20"/>
        </w:rPr>
        <w:t>объект</w:t>
      </w:r>
      <w:r>
        <w:rPr>
          <w:rFonts w:ascii="Arial" w:hAnsi="Arial" w:cs="Arial"/>
          <w:sz w:val="20"/>
          <w:szCs w:val="20"/>
          <w:lang w:val="ru-RU"/>
        </w:rPr>
        <w:t xml:space="preserve"> </w:t>
      </w:r>
      <w:r w:rsidRPr="004D1449">
        <w:rPr>
          <w:rFonts w:ascii="Arial" w:hAnsi="Arial" w:cs="Arial"/>
          <w:sz w:val="20"/>
          <w:szCs w:val="20"/>
        </w:rPr>
        <w:t>оценки,</w:t>
      </w:r>
      <w:r>
        <w:rPr>
          <w:rFonts w:ascii="Arial" w:hAnsi="Arial" w:cs="Arial"/>
          <w:sz w:val="20"/>
          <w:szCs w:val="20"/>
          <w:lang w:val="ru-RU"/>
        </w:rPr>
        <w:t xml:space="preserve"> </w:t>
      </w:r>
      <w:r w:rsidRPr="004D1449">
        <w:rPr>
          <w:rFonts w:ascii="Arial" w:hAnsi="Arial" w:cs="Arial"/>
          <w:sz w:val="20"/>
          <w:szCs w:val="20"/>
        </w:rPr>
        <w:t>вероятнее</w:t>
      </w:r>
      <w:r>
        <w:rPr>
          <w:rFonts w:ascii="Arial" w:hAnsi="Arial" w:cs="Arial"/>
          <w:sz w:val="20"/>
          <w:szCs w:val="20"/>
          <w:lang w:val="ru-RU"/>
        </w:rPr>
        <w:t xml:space="preserve"> </w:t>
      </w:r>
      <w:r w:rsidRPr="004D1449">
        <w:rPr>
          <w:rFonts w:ascii="Arial" w:hAnsi="Arial" w:cs="Arial"/>
          <w:sz w:val="20"/>
          <w:szCs w:val="20"/>
        </w:rPr>
        <w:t>всего,</w:t>
      </w:r>
      <w:r>
        <w:rPr>
          <w:rFonts w:ascii="Arial" w:hAnsi="Arial" w:cs="Arial"/>
          <w:sz w:val="20"/>
          <w:szCs w:val="20"/>
          <w:lang w:val="ru-RU"/>
        </w:rPr>
        <w:t xml:space="preserve"> </w:t>
      </w:r>
      <w:r w:rsidRPr="004D1449">
        <w:rPr>
          <w:rFonts w:ascii="Arial" w:hAnsi="Arial" w:cs="Arial"/>
          <w:sz w:val="20"/>
          <w:szCs w:val="20"/>
        </w:rPr>
        <w:t>будет стоить</w:t>
      </w:r>
      <w:r>
        <w:rPr>
          <w:rFonts w:ascii="Arial" w:hAnsi="Arial" w:cs="Arial"/>
          <w:sz w:val="20"/>
          <w:szCs w:val="20"/>
          <w:lang w:val="ru-RU"/>
        </w:rPr>
        <w:t xml:space="preserve"> </w:t>
      </w:r>
      <w:r w:rsidRPr="004D1449">
        <w:rPr>
          <w:rFonts w:ascii="Arial" w:hAnsi="Arial" w:cs="Arial"/>
          <w:sz w:val="20"/>
          <w:szCs w:val="20"/>
        </w:rPr>
        <w:t>на</w:t>
      </w:r>
      <w:r>
        <w:rPr>
          <w:rFonts w:ascii="Arial" w:hAnsi="Arial" w:cs="Arial"/>
          <w:sz w:val="20"/>
          <w:szCs w:val="20"/>
          <w:lang w:val="ru-RU"/>
        </w:rPr>
        <w:t xml:space="preserve"> </w:t>
      </w:r>
      <w:r w:rsidRPr="004D1449">
        <w:rPr>
          <w:rFonts w:ascii="Arial" w:hAnsi="Arial" w:cs="Arial"/>
          <w:sz w:val="20"/>
          <w:szCs w:val="20"/>
        </w:rPr>
        <w:t>рынке</w:t>
      </w:r>
      <w:r>
        <w:rPr>
          <w:rFonts w:ascii="Arial" w:hAnsi="Arial" w:cs="Arial"/>
          <w:sz w:val="20"/>
          <w:szCs w:val="20"/>
          <w:lang w:val="ru-RU"/>
        </w:rPr>
        <w:t xml:space="preserve"> </w:t>
      </w:r>
      <w:r w:rsidRPr="004D1449">
        <w:rPr>
          <w:rFonts w:ascii="Arial" w:hAnsi="Arial" w:cs="Arial"/>
          <w:sz w:val="20"/>
          <w:szCs w:val="20"/>
        </w:rPr>
        <w:t>на дату</w:t>
      </w:r>
      <w:r>
        <w:rPr>
          <w:rFonts w:ascii="Arial" w:hAnsi="Arial" w:cs="Arial"/>
          <w:sz w:val="20"/>
          <w:szCs w:val="20"/>
          <w:lang w:val="ru-RU"/>
        </w:rPr>
        <w:t xml:space="preserve"> </w:t>
      </w:r>
      <w:r w:rsidRPr="004D1449">
        <w:rPr>
          <w:rFonts w:ascii="Arial" w:hAnsi="Arial" w:cs="Arial"/>
          <w:sz w:val="20"/>
          <w:szCs w:val="20"/>
        </w:rPr>
        <w:t>проведения</w:t>
      </w:r>
      <w:r>
        <w:rPr>
          <w:rFonts w:ascii="Arial" w:hAnsi="Arial" w:cs="Arial"/>
          <w:sz w:val="20"/>
          <w:szCs w:val="20"/>
          <w:lang w:val="ru-RU"/>
        </w:rPr>
        <w:t xml:space="preserve"> </w:t>
      </w:r>
      <w:r w:rsidRPr="004D1449">
        <w:rPr>
          <w:rFonts w:ascii="Arial" w:hAnsi="Arial" w:cs="Arial"/>
          <w:sz w:val="20"/>
          <w:szCs w:val="20"/>
        </w:rPr>
        <w:t>оценки</w:t>
      </w:r>
      <w:r>
        <w:rPr>
          <w:rFonts w:ascii="Arial" w:hAnsi="Arial" w:cs="Arial"/>
          <w:sz w:val="20"/>
          <w:szCs w:val="20"/>
          <w:lang w:val="ru-RU"/>
        </w:rPr>
        <w:t xml:space="preserve"> </w:t>
      </w:r>
      <w:r w:rsidRPr="004D1449">
        <w:rPr>
          <w:rFonts w:ascii="Arial" w:hAnsi="Arial" w:cs="Arial"/>
          <w:sz w:val="20"/>
          <w:szCs w:val="20"/>
        </w:rPr>
        <w:t>(дату</w:t>
      </w:r>
      <w:r>
        <w:rPr>
          <w:rFonts w:ascii="Arial" w:hAnsi="Arial" w:cs="Arial"/>
          <w:sz w:val="20"/>
          <w:szCs w:val="20"/>
          <w:lang w:val="ru-RU"/>
        </w:rPr>
        <w:t xml:space="preserve"> </w:t>
      </w:r>
      <w:r w:rsidRPr="004D1449">
        <w:rPr>
          <w:rFonts w:ascii="Arial" w:hAnsi="Arial" w:cs="Arial"/>
          <w:sz w:val="20"/>
          <w:szCs w:val="20"/>
        </w:rPr>
        <w:t>определения стоимости).</w:t>
      </w:r>
    </w:p>
    <w:p w:rsidR="000817BA" w:rsidRPr="004D1449" w:rsidRDefault="000817BA" w:rsidP="000817BA">
      <w:pPr>
        <w:pStyle w:val="aff7"/>
        <w:spacing w:line="244" w:lineRule="auto"/>
        <w:ind w:right="-2" w:firstLine="709"/>
        <w:jc w:val="both"/>
        <w:rPr>
          <w:rFonts w:ascii="Arial" w:hAnsi="Arial" w:cs="Arial"/>
          <w:sz w:val="20"/>
          <w:szCs w:val="20"/>
        </w:rPr>
      </w:pPr>
      <w:r w:rsidRPr="004D1449">
        <w:rPr>
          <w:rFonts w:ascii="Arial" w:hAnsi="Arial" w:cs="Arial"/>
          <w:sz w:val="20"/>
          <w:szCs w:val="20"/>
        </w:rPr>
        <w:t>Таким образом, данный подход предполагает, что рынок установит цену для оцениваемого</w:t>
      </w:r>
      <w:r>
        <w:rPr>
          <w:rFonts w:ascii="Arial" w:hAnsi="Arial" w:cs="Arial"/>
          <w:sz w:val="20"/>
          <w:szCs w:val="20"/>
          <w:lang w:val="ru-RU"/>
        </w:rPr>
        <w:t xml:space="preserve"> </w:t>
      </w:r>
      <w:r w:rsidRPr="004D1449">
        <w:rPr>
          <w:rFonts w:ascii="Arial" w:hAnsi="Arial" w:cs="Arial"/>
          <w:sz w:val="20"/>
          <w:szCs w:val="20"/>
        </w:rPr>
        <w:t>объекта тем же самым образом, что и для сопоставимых объектов-аналогов, недавно проданных на</w:t>
      </w:r>
      <w:r>
        <w:rPr>
          <w:rFonts w:ascii="Arial" w:hAnsi="Arial" w:cs="Arial"/>
          <w:sz w:val="20"/>
          <w:szCs w:val="20"/>
          <w:lang w:val="ru-RU"/>
        </w:rPr>
        <w:t xml:space="preserve"> </w:t>
      </w:r>
      <w:r w:rsidRPr="004D1449">
        <w:rPr>
          <w:rFonts w:ascii="Arial" w:hAnsi="Arial" w:cs="Arial"/>
          <w:sz w:val="20"/>
          <w:szCs w:val="20"/>
        </w:rPr>
        <w:t>данном</w:t>
      </w:r>
      <w:r>
        <w:rPr>
          <w:rFonts w:ascii="Arial" w:hAnsi="Arial" w:cs="Arial"/>
          <w:sz w:val="20"/>
          <w:szCs w:val="20"/>
          <w:lang w:val="ru-RU"/>
        </w:rPr>
        <w:t xml:space="preserve"> </w:t>
      </w:r>
      <w:r w:rsidRPr="004D1449">
        <w:rPr>
          <w:rFonts w:ascii="Arial" w:hAnsi="Arial" w:cs="Arial"/>
          <w:sz w:val="20"/>
          <w:szCs w:val="20"/>
        </w:rPr>
        <w:t>сегменте</w:t>
      </w:r>
      <w:r>
        <w:rPr>
          <w:rFonts w:ascii="Arial" w:hAnsi="Arial" w:cs="Arial"/>
          <w:sz w:val="20"/>
          <w:szCs w:val="20"/>
          <w:lang w:val="ru-RU"/>
        </w:rPr>
        <w:t xml:space="preserve"> </w:t>
      </w:r>
      <w:r w:rsidRPr="004D1449">
        <w:rPr>
          <w:rFonts w:ascii="Arial" w:hAnsi="Arial" w:cs="Arial"/>
          <w:sz w:val="20"/>
          <w:szCs w:val="20"/>
        </w:rPr>
        <w:t>рынка.</w:t>
      </w:r>
    </w:p>
    <w:p w:rsidR="000817BA" w:rsidRPr="004D1449" w:rsidRDefault="000817BA" w:rsidP="000817BA">
      <w:pPr>
        <w:pStyle w:val="aff7"/>
        <w:spacing w:before="11"/>
        <w:ind w:right="-2" w:firstLine="709"/>
        <w:rPr>
          <w:rFonts w:ascii="Arial" w:hAnsi="Arial" w:cs="Arial"/>
          <w:sz w:val="20"/>
          <w:szCs w:val="20"/>
        </w:rPr>
      </w:pPr>
    </w:p>
    <w:p w:rsidR="000817BA" w:rsidRPr="004D1449" w:rsidRDefault="000817BA" w:rsidP="000817BA">
      <w:pPr>
        <w:pStyle w:val="510"/>
        <w:ind w:left="0" w:right="-2" w:firstLine="709"/>
        <w:jc w:val="left"/>
      </w:pPr>
      <w:r w:rsidRPr="004D1449">
        <w:t>Условия</w:t>
      </w:r>
      <w:r>
        <w:t xml:space="preserve"> </w:t>
      </w:r>
      <w:r w:rsidRPr="004D1449">
        <w:t>применения</w:t>
      </w:r>
      <w:r>
        <w:t xml:space="preserve"> </w:t>
      </w:r>
      <w:r w:rsidRPr="004D1449">
        <w:t>сравнительного</w:t>
      </w:r>
      <w:r>
        <w:t xml:space="preserve"> </w:t>
      </w:r>
      <w:r w:rsidRPr="004D1449">
        <w:t>подхода:</w:t>
      </w:r>
    </w:p>
    <w:p w:rsidR="000817BA" w:rsidRPr="004D1449" w:rsidRDefault="000817BA" w:rsidP="000817BA">
      <w:pPr>
        <w:pStyle w:val="ConsPlusNormal"/>
        <w:spacing w:line="200" w:lineRule="auto"/>
        <w:ind w:right="-2" w:firstLine="709"/>
        <w:jc w:val="both"/>
      </w:pPr>
      <w:r w:rsidRPr="004D1449">
        <w:t xml:space="preserve">         1) Активность рынка (значимость сравнительного подхода тем выше, чем больше сделок с аналогами осуществляется на рынке);</w:t>
      </w:r>
    </w:p>
    <w:p w:rsidR="000817BA" w:rsidRPr="004D1449" w:rsidRDefault="000817BA" w:rsidP="000817BA">
      <w:pPr>
        <w:pStyle w:val="ConsPlusNormal"/>
        <w:spacing w:before="200" w:line="200" w:lineRule="auto"/>
        <w:ind w:right="-2" w:firstLine="709"/>
        <w:jc w:val="both"/>
      </w:pPr>
      <w:r w:rsidRPr="004D1449">
        <w:t>2) доступность информации о сделках (значимость сравнительного подхода тем выше, чем надежнее информация о сделках с аналогами);</w:t>
      </w:r>
    </w:p>
    <w:p w:rsidR="000817BA" w:rsidRPr="004D1449" w:rsidRDefault="000817BA" w:rsidP="000817BA">
      <w:pPr>
        <w:pStyle w:val="ConsPlusNormal"/>
        <w:spacing w:before="200" w:line="200" w:lineRule="auto"/>
        <w:ind w:right="-2" w:firstLine="709"/>
        <w:jc w:val="both"/>
      </w:pPr>
      <w:r w:rsidRPr="004D1449">
        <w:t>3) актуальность рыночной ценовой информации (значимость сравнительного подхода тем выше, чем меньше удалены во времени сделки с аналогами от даты оценки и чем стабильнее рыночные условия были в этом интервале времени);</w:t>
      </w:r>
    </w:p>
    <w:p w:rsidR="000817BA" w:rsidRPr="004D1449" w:rsidRDefault="000817BA" w:rsidP="000817BA">
      <w:pPr>
        <w:pStyle w:val="ConsPlusNormal"/>
        <w:spacing w:before="200" w:line="200" w:lineRule="auto"/>
        <w:ind w:right="-2" w:firstLine="709"/>
        <w:jc w:val="both"/>
      </w:pPr>
      <w:r w:rsidRPr="004D1449">
        <w:t>4) степень сопоставимости аналогов с объектом оценки (значимость сравнительного подхода тем выше, чем ближе аналоги по своим существенным характеристикам к объекту оценки и чем меньше корректировок требуется вносить в цены аналогов).</w:t>
      </w:r>
    </w:p>
    <w:p w:rsidR="000817BA" w:rsidRPr="004D1449" w:rsidRDefault="000817BA" w:rsidP="000817BA">
      <w:pPr>
        <w:pStyle w:val="ConsPlusNormal"/>
        <w:spacing w:before="200" w:line="200" w:lineRule="auto"/>
        <w:ind w:right="-2" w:firstLine="709"/>
        <w:jc w:val="both"/>
      </w:pPr>
      <w:r w:rsidRPr="004D1449">
        <w:t>6. Методы сравнительного подхода основаны на использовании ценовой информации об аналогах (цены сделок и цены предложений). При этом оценщик может использовать ценовую информацию об объекте оценки (цены сделок, цена обязывающего предложения, не допускающего отказа от сделки).</w:t>
      </w:r>
    </w:p>
    <w:p w:rsidR="000817BA" w:rsidRPr="004D1449" w:rsidRDefault="000817BA" w:rsidP="000817BA">
      <w:pPr>
        <w:pStyle w:val="ConsPlusNormal"/>
        <w:spacing w:before="200" w:line="200" w:lineRule="auto"/>
        <w:ind w:right="-2" w:firstLine="709"/>
        <w:jc w:val="both"/>
      </w:pPr>
      <w:r w:rsidRPr="004D1449">
        <w:t xml:space="preserve">7. Если сведения о совершенных сделках отсутствуют или их недостаточно для определения стоимости объекта оценки, оценщик может использовать цены предложений. Цена предложения представляет собой мнение одной из сторон потенциальной сделки, заинтересованной в более высокой цене, поэтому при проведении анализа цен предложений по аналогам оценщику следует </w:t>
      </w:r>
      <w:r w:rsidRPr="004D1449">
        <w:lastRenderedPageBreak/>
        <w:t>учитывать:</w:t>
      </w:r>
    </w:p>
    <w:p w:rsidR="000817BA" w:rsidRPr="004D1449" w:rsidRDefault="000817BA" w:rsidP="000817BA">
      <w:pPr>
        <w:pStyle w:val="ConsPlusNormal"/>
        <w:spacing w:before="200" w:line="200" w:lineRule="auto"/>
        <w:ind w:right="-2" w:firstLine="709"/>
        <w:jc w:val="both"/>
      </w:pPr>
      <w:r w:rsidRPr="004D1449">
        <w:t>1) возможную разницу между ценой сделки и ценой предложения;</w:t>
      </w:r>
    </w:p>
    <w:p w:rsidR="000817BA" w:rsidRPr="004D1449" w:rsidRDefault="000817BA" w:rsidP="000817BA">
      <w:pPr>
        <w:pStyle w:val="ConsPlusNormal"/>
        <w:spacing w:before="200" w:line="200" w:lineRule="auto"/>
        <w:ind w:right="-2" w:firstLine="709"/>
        <w:jc w:val="both"/>
      </w:pPr>
      <w:r w:rsidRPr="004D1449">
        <w:t>2) период экспозиции аналога на рынке и изменение его цены за этот период (при наличии информации);</w:t>
      </w:r>
    </w:p>
    <w:p w:rsidR="000817BA" w:rsidRPr="004D1449" w:rsidRDefault="000817BA" w:rsidP="000817BA">
      <w:pPr>
        <w:pStyle w:val="ConsPlusNormal"/>
        <w:spacing w:before="200" w:line="200" w:lineRule="auto"/>
        <w:ind w:right="-2" w:firstLine="709"/>
        <w:jc w:val="both"/>
      </w:pPr>
      <w:r w:rsidRPr="004D1449">
        <w:t>3) соответствие цены аналога его характеристикам в сопоставлении с другими предложениями на рынке, избегая завышенных или заниженных цен предложения.</w:t>
      </w:r>
    </w:p>
    <w:p w:rsidR="000817BA" w:rsidRPr="004D1449" w:rsidRDefault="000817BA" w:rsidP="000817BA">
      <w:pPr>
        <w:pStyle w:val="ConsPlusNormal"/>
        <w:spacing w:before="200" w:line="200" w:lineRule="auto"/>
        <w:ind w:right="-2" w:firstLine="709"/>
        <w:jc w:val="both"/>
      </w:pPr>
      <w:r w:rsidRPr="004D1449">
        <w:t>Поскольку сведения о предложениях не остаются неизменными, оценщику необходимо их документировать, чтобы обеспечить подтверждение этих данных в будущем.</w:t>
      </w:r>
    </w:p>
    <w:p w:rsidR="000817BA" w:rsidRPr="004D1449" w:rsidRDefault="000817BA" w:rsidP="000817BA">
      <w:pPr>
        <w:pStyle w:val="ConsPlusNormal"/>
        <w:spacing w:line="200" w:lineRule="auto"/>
        <w:ind w:right="-2" w:firstLine="709"/>
      </w:pPr>
      <w:hyperlink r:id="rId26">
        <w:r w:rsidRPr="004D1449">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p>
    <w:p w:rsidR="000817BA" w:rsidRPr="004D1449" w:rsidRDefault="000817BA" w:rsidP="000817BA">
      <w:pPr>
        <w:pStyle w:val="ConsPlusNormal"/>
        <w:spacing w:line="200" w:lineRule="auto"/>
        <w:ind w:right="-2" w:firstLine="709"/>
        <w:jc w:val="both"/>
      </w:pPr>
      <w:r w:rsidRPr="004D1449">
        <w:t>Основные этапы сравнительного подхода:</w:t>
      </w:r>
    </w:p>
    <w:p w:rsidR="000817BA" w:rsidRPr="004D1449" w:rsidRDefault="000817BA" w:rsidP="000817BA">
      <w:pPr>
        <w:pStyle w:val="ConsPlusNormal"/>
        <w:spacing w:before="200" w:line="200" w:lineRule="auto"/>
        <w:ind w:right="-2" w:firstLine="709"/>
        <w:jc w:val="both"/>
      </w:pPr>
      <w:r w:rsidRPr="004D1449">
        <w:t>1) определение единиц сравнения, характерных для рынка объекта оценки;</w:t>
      </w:r>
    </w:p>
    <w:p w:rsidR="000817BA" w:rsidRPr="004D1449" w:rsidRDefault="000817BA" w:rsidP="000817BA">
      <w:pPr>
        <w:pStyle w:val="ConsPlusNormal"/>
        <w:spacing w:before="200" w:line="200" w:lineRule="auto"/>
        <w:ind w:right="-2" w:firstLine="709"/>
        <w:jc w:val="both"/>
      </w:pPr>
      <w:r w:rsidRPr="004D1449">
        <w:t>2) выбор наиболее сопоставимых аналогов и расчет единиц сравнения для каждого из них;</w:t>
      </w:r>
    </w:p>
    <w:p w:rsidR="000817BA" w:rsidRPr="004D1449" w:rsidRDefault="000817BA" w:rsidP="000817BA">
      <w:pPr>
        <w:pStyle w:val="ConsPlusNormal"/>
        <w:spacing w:before="200" w:line="200" w:lineRule="auto"/>
        <w:ind w:right="-2" w:firstLine="709"/>
        <w:jc w:val="both"/>
      </w:pPr>
      <w:r w:rsidRPr="004D1449">
        <w:t>3) сравнительный анализ количественных и качественных характеристик (сходства и различий) аналогов и объекта оценки;</w:t>
      </w:r>
    </w:p>
    <w:p w:rsidR="000817BA" w:rsidRPr="004D1449" w:rsidRDefault="000817BA" w:rsidP="000817BA">
      <w:pPr>
        <w:pStyle w:val="ConsPlusNormal"/>
        <w:spacing w:before="200" w:line="200" w:lineRule="auto"/>
        <w:ind w:right="-2" w:firstLine="709"/>
        <w:jc w:val="both"/>
      </w:pPr>
      <w:r w:rsidRPr="004D1449">
        <w:t>4) внесение в значения единиц сравнения корректировок для устранения различий между объектом оценки и аналогами (при необходимости);</w:t>
      </w:r>
    </w:p>
    <w:p w:rsidR="000817BA" w:rsidRPr="004D1449" w:rsidRDefault="000817BA" w:rsidP="000817BA">
      <w:pPr>
        <w:pStyle w:val="ConsPlusNormal"/>
        <w:spacing w:before="200" w:line="200" w:lineRule="auto"/>
        <w:ind w:right="-2" w:firstLine="709"/>
        <w:jc w:val="both"/>
      </w:pPr>
      <w:r w:rsidRPr="004D1449">
        <w:t xml:space="preserve">5) согласование скорректированных значений единиц сравнения или полученных на их основе показателей стоимости объекта оценки. Согласование проводится с учетом положений </w:t>
      </w:r>
      <w:hyperlink r:id="rId27">
        <w:r w:rsidRPr="004D1449">
          <w:rPr>
            <w:color w:val="0000FF"/>
          </w:rPr>
          <w:t>пункта 3</w:t>
        </w:r>
      </w:hyperlink>
      <w:r w:rsidRPr="004D1449">
        <w:t xml:space="preserve"> настоящего федерального стандарта оценки. При этом оценщик может обоснованно выбрать в качестве результата сравнительного подхода показатель стоимости, полученный на основе одного аналога или одной единицы сравнения, либо отказаться от применения показателя, полученного на основе какого-либо аналога или единицы сравнения.</w:t>
      </w:r>
    </w:p>
    <w:p w:rsidR="000817BA" w:rsidRPr="004D1449" w:rsidRDefault="000817BA" w:rsidP="000817BA">
      <w:pPr>
        <w:pStyle w:val="ConsPlusNormal"/>
        <w:spacing w:before="200" w:line="200" w:lineRule="auto"/>
        <w:ind w:right="-2" w:firstLine="709"/>
        <w:jc w:val="both"/>
      </w:pPr>
      <w:r w:rsidRPr="004D1449">
        <w:t>10. В рамках сравнительного подхода при выборе аналогов следует:</w:t>
      </w:r>
    </w:p>
    <w:p w:rsidR="000817BA" w:rsidRPr="004D1449" w:rsidRDefault="000817BA" w:rsidP="000817BA">
      <w:pPr>
        <w:pStyle w:val="ConsPlusNormal"/>
        <w:spacing w:before="200" w:line="200" w:lineRule="auto"/>
        <w:ind w:right="-2" w:firstLine="709"/>
        <w:jc w:val="both"/>
      </w:pPr>
      <w:r w:rsidRPr="004D1449">
        <w:t>1) учитывать достаточность и достоверность информации по каждому аналогу;</w:t>
      </w:r>
    </w:p>
    <w:p w:rsidR="000817BA" w:rsidRPr="004D1449" w:rsidRDefault="000817BA" w:rsidP="000817BA">
      <w:pPr>
        <w:pStyle w:val="ConsPlusNormal"/>
        <w:spacing w:before="200" w:line="200" w:lineRule="auto"/>
        <w:ind w:right="-2" w:firstLine="709"/>
        <w:jc w:val="both"/>
      </w:pPr>
      <w:r w:rsidRPr="004D1449">
        <w:t>2) использовать при проведении анализа наиболее сопоставимые аналоги для того, чтобы вносить меньше корректировок;</w:t>
      </w:r>
    </w:p>
    <w:p w:rsidR="000817BA" w:rsidRPr="004D1449" w:rsidRDefault="000817BA" w:rsidP="000817BA">
      <w:pPr>
        <w:pStyle w:val="ConsPlusNormal"/>
        <w:spacing w:before="200" w:line="200" w:lineRule="auto"/>
        <w:ind w:right="-2" w:firstLine="709"/>
        <w:jc w:val="both"/>
      </w:pPr>
      <w:r w:rsidRPr="004D1449">
        <w:t>3) учитывать, что сделки, совершенные ближе к дате оценки, более репрезентативны, чем сделки, совершенные в более ранний срок, особенно на нестабильных рынках;</w:t>
      </w:r>
    </w:p>
    <w:p w:rsidR="000817BA" w:rsidRPr="004D1449" w:rsidRDefault="000817BA" w:rsidP="000817BA">
      <w:pPr>
        <w:pStyle w:val="ConsPlusNormal"/>
        <w:spacing w:before="200" w:line="200" w:lineRule="auto"/>
        <w:ind w:right="-2" w:firstLine="709"/>
        <w:jc w:val="both"/>
      </w:pPr>
      <w:r w:rsidRPr="004D1449">
        <w:t>4) рассматривать сделки, совершенные между независимыми сторонами;</w:t>
      </w:r>
    </w:p>
    <w:p w:rsidR="000817BA" w:rsidRPr="004D1449" w:rsidRDefault="000817BA" w:rsidP="000817BA">
      <w:pPr>
        <w:pStyle w:val="ConsPlusNormal"/>
        <w:spacing w:before="200" w:line="200" w:lineRule="auto"/>
        <w:ind w:right="-2" w:firstLine="709"/>
        <w:jc w:val="both"/>
      </w:pPr>
      <w:r w:rsidRPr="004D1449">
        <w:t>5) учитывать, что ценовая информация по фактическим сделкам является лучшим основанием для определения стоимости, чем предложения к совершению сделки, если условия сделки соответствуют предпосылкам рыночной стоимости.</w:t>
      </w:r>
    </w:p>
    <w:p w:rsidR="000817BA" w:rsidRPr="004D1449" w:rsidRDefault="000817BA" w:rsidP="000817BA">
      <w:pPr>
        <w:pStyle w:val="ConsPlusNormal"/>
        <w:spacing w:line="200" w:lineRule="auto"/>
        <w:ind w:right="-2" w:firstLine="709"/>
      </w:pPr>
      <w:hyperlink r:id="rId28">
        <w:r w:rsidRPr="004D1449">
          <w:rPr>
            <w:i/>
            <w:color w:val="0000FF"/>
          </w:rPr>
          <w:br/>
        </w:r>
        <w:proofErr w:type="gramStart"/>
        <w:r w:rsidRPr="004D1449">
          <w:rPr>
            <w:i/>
            <w:color w:val="0000FF"/>
          </w:rPr>
          <w:t>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w:t>
        </w:r>
      </w:hyperlink>
      <w:proofErr w:type="gramEnd"/>
    </w:p>
    <w:p w:rsidR="005E0AD4" w:rsidRDefault="005E0AD4" w:rsidP="005E0AD4">
      <w:pPr>
        <w:pStyle w:val="1"/>
        <w:spacing w:before="0"/>
        <w:rPr>
          <w:rFonts w:ascii="Arial" w:hAnsi="Arial"/>
          <w:sz w:val="28"/>
          <w:szCs w:val="28"/>
          <w:u w:val="single"/>
          <w:lang w:val="ru-RU"/>
        </w:rPr>
      </w:pPr>
      <w:bookmarkStart w:id="128" w:name="_Toc120866820"/>
      <w:bookmarkStart w:id="129" w:name="_Toc128481327"/>
      <w:bookmarkStart w:id="130" w:name="_Toc129075678"/>
      <w:bookmarkStart w:id="131" w:name="_Toc129252983"/>
    </w:p>
    <w:p w:rsidR="005E0AD4" w:rsidRPr="00585BDC" w:rsidRDefault="005E0AD4" w:rsidP="005E0AD4">
      <w:pPr>
        <w:pStyle w:val="1"/>
        <w:spacing w:before="0"/>
        <w:rPr>
          <w:rFonts w:ascii="Arial" w:hAnsi="Arial"/>
          <w:sz w:val="28"/>
          <w:szCs w:val="28"/>
          <w:u w:val="single"/>
          <w:lang w:val="ru-RU"/>
        </w:rPr>
      </w:pPr>
      <w:bookmarkStart w:id="132" w:name="_Toc169182765"/>
      <w:r w:rsidRPr="00585BDC">
        <w:rPr>
          <w:rFonts w:ascii="Arial" w:hAnsi="Arial"/>
          <w:sz w:val="28"/>
          <w:szCs w:val="28"/>
          <w:u w:val="single"/>
          <w:lang w:val="ru-RU"/>
        </w:rPr>
        <w:t>10. Анализ наилучшего использования</w:t>
      </w:r>
      <w:bookmarkEnd w:id="128"/>
      <w:bookmarkEnd w:id="129"/>
      <w:bookmarkEnd w:id="130"/>
      <w:bookmarkEnd w:id="131"/>
      <w:bookmarkEnd w:id="132"/>
    </w:p>
    <w:p w:rsidR="005E0AD4" w:rsidRPr="00CD6182" w:rsidRDefault="005E0AD4" w:rsidP="005E0AD4">
      <w:pPr>
        <w:pStyle w:val="310"/>
        <w:suppressAutoHyphens/>
        <w:spacing w:before="120"/>
        <w:ind w:firstLine="709"/>
        <w:rPr>
          <w:rFonts w:ascii="Arial" w:hAnsi="Arial" w:cs="Arial"/>
          <w:i w:val="0"/>
          <w:sz w:val="20"/>
        </w:rPr>
      </w:pPr>
      <w:r w:rsidRPr="00CD6182">
        <w:rPr>
          <w:rFonts w:ascii="Arial" w:hAnsi="Arial" w:cs="Arial"/>
          <w:i w:val="0"/>
          <w:sz w:val="20"/>
        </w:rPr>
        <w:t xml:space="preserve">Понятие лучшего и наиболее эффективного использования объекта недвижимости, применяемое в настоящем отчете, определяется как вероятное и разрешенное законом использование оцениваемого объекта с наилучшей отдачей, при непременном условии физической возможности, должного обеспечения и финансовой оправданности такого рода действий. </w:t>
      </w:r>
    </w:p>
    <w:p w:rsidR="005E0AD4" w:rsidRPr="00CD6182" w:rsidRDefault="005E0AD4" w:rsidP="005E0AD4">
      <w:pPr>
        <w:ind w:firstLine="709"/>
        <w:jc w:val="both"/>
        <w:rPr>
          <w:rFonts w:ascii="Arial" w:hAnsi="Arial" w:cs="Arial"/>
          <w:sz w:val="20"/>
          <w:szCs w:val="20"/>
        </w:rPr>
      </w:pPr>
      <w:r w:rsidRPr="00CD6182">
        <w:rPr>
          <w:rFonts w:ascii="Arial" w:hAnsi="Arial" w:cs="Arial"/>
          <w:sz w:val="20"/>
          <w:szCs w:val="20"/>
        </w:rPr>
        <w:t>Заключение о наилучшем использовании отражает мнение Специалистов в отношении наилучшего и наиболее эффективного использования Объекта оценки, исходя из анализа состояния рынка. Понятие «Наилучшее и наиболее эффективное использование», применяемое в данном Отчете, подразумевает такое использование, которое из всех разумно возможных, физически осуществимых, финансово-приемлемых, должным образом обеспеченных и юридически допустимых видов использования Объекта обеспечивает максимально высокую текущую стоимость будущих денежных потоков от эксплуатации недвижимости.</w:t>
      </w:r>
    </w:p>
    <w:p w:rsidR="005E0AD4" w:rsidRPr="00CD6182" w:rsidRDefault="005E0AD4" w:rsidP="005E0AD4">
      <w:pPr>
        <w:ind w:firstLine="709"/>
        <w:jc w:val="both"/>
        <w:rPr>
          <w:rFonts w:ascii="Arial" w:hAnsi="Arial" w:cs="Arial"/>
          <w:sz w:val="20"/>
          <w:szCs w:val="20"/>
        </w:rPr>
      </w:pPr>
      <w:r w:rsidRPr="00CD6182">
        <w:rPr>
          <w:rFonts w:ascii="Arial" w:hAnsi="Arial" w:cs="Arial"/>
          <w:sz w:val="20"/>
          <w:szCs w:val="20"/>
        </w:rPr>
        <w:t>Как видно из приведенного выше определения наилучшее и наиболее эффективное использование недвижимости определяется путем анализа соответствия потенциальных вариантов ее использования следующим критериям:</w:t>
      </w:r>
    </w:p>
    <w:p w:rsidR="005E0AD4" w:rsidRPr="00CD6182" w:rsidRDefault="005E0AD4" w:rsidP="005E0AD4">
      <w:pPr>
        <w:ind w:firstLine="709"/>
        <w:jc w:val="both"/>
        <w:rPr>
          <w:rFonts w:ascii="Arial" w:hAnsi="Arial" w:cs="Arial"/>
          <w:sz w:val="20"/>
          <w:szCs w:val="20"/>
        </w:rPr>
      </w:pPr>
      <w:r w:rsidRPr="00CD6182">
        <w:rPr>
          <w:rFonts w:ascii="Arial" w:hAnsi="Arial" w:cs="Arial"/>
          <w:sz w:val="20"/>
          <w:szCs w:val="20"/>
        </w:rPr>
        <w:lastRenderedPageBreak/>
        <w:t>ПОТЕНЦИАЛ МЕСТОПОЛОЖЕНИЯ - доступность объекта (подъезд к нему), неудобства расположения объекта, скрытые опасности расположения.</w:t>
      </w:r>
    </w:p>
    <w:p w:rsidR="005E0AD4" w:rsidRPr="00CD6182" w:rsidRDefault="005E0AD4" w:rsidP="005E0AD4">
      <w:pPr>
        <w:ind w:firstLine="709"/>
        <w:jc w:val="both"/>
        <w:rPr>
          <w:rFonts w:ascii="Arial" w:hAnsi="Arial" w:cs="Arial"/>
          <w:sz w:val="20"/>
          <w:szCs w:val="20"/>
        </w:rPr>
      </w:pPr>
      <w:r w:rsidRPr="00CD6182">
        <w:rPr>
          <w:rFonts w:ascii="Arial" w:hAnsi="Arial" w:cs="Arial"/>
          <w:sz w:val="20"/>
          <w:szCs w:val="20"/>
        </w:rPr>
        <w:t>РЫНОЧНЫЙ СПРОС - насколько планируемый вариант использования объекта представляет интерес на данном рынке и в данной местности. Анализируется уровень спроса и предложения на все объекты недвижимости различного функционального назначения. Анализируются достоинства недвижимости, обеспечивающие её конкурентно способность и недостатки.</w:t>
      </w:r>
    </w:p>
    <w:p w:rsidR="005E0AD4" w:rsidRPr="00CD6182" w:rsidRDefault="005E0AD4" w:rsidP="005E0AD4">
      <w:pPr>
        <w:ind w:firstLine="709"/>
        <w:jc w:val="both"/>
        <w:rPr>
          <w:rFonts w:ascii="Arial" w:hAnsi="Arial" w:cs="Arial"/>
          <w:sz w:val="20"/>
          <w:szCs w:val="20"/>
        </w:rPr>
      </w:pPr>
      <w:r w:rsidRPr="00CD6182">
        <w:rPr>
          <w:rFonts w:ascii="Arial" w:hAnsi="Arial" w:cs="Arial"/>
          <w:sz w:val="20"/>
          <w:szCs w:val="20"/>
        </w:rPr>
        <w:t>ДОПУСТИМОСТЬ С ТОЧКИ ЗРЕНИЯ ЗАКОНОДАТЕЛЬСТВА (ПРАВОВАЯ ОБОСНОВАННОСТЬ) – характер предполагаемого использования не противоречит законодательству, ограничивающему действия собственника объекта оценки, и положениям зонирования.</w:t>
      </w:r>
    </w:p>
    <w:p w:rsidR="005E0AD4" w:rsidRPr="00CD6182" w:rsidRDefault="005E0AD4" w:rsidP="005E0AD4">
      <w:pPr>
        <w:ind w:firstLine="709"/>
        <w:jc w:val="both"/>
        <w:rPr>
          <w:rFonts w:ascii="Arial" w:hAnsi="Arial" w:cs="Arial"/>
          <w:sz w:val="20"/>
          <w:szCs w:val="20"/>
        </w:rPr>
      </w:pPr>
      <w:r w:rsidRPr="00CD6182">
        <w:rPr>
          <w:rFonts w:ascii="Arial" w:hAnsi="Arial" w:cs="Arial"/>
          <w:sz w:val="20"/>
          <w:szCs w:val="20"/>
        </w:rPr>
        <w:t>ФИЗИЧЕСКАЯ ВОЗМОЖНОСТЬ – возможность использования объекта оценки с целью наилучшего и наиболее эффективного использования их на рассматриваемом земельном участке.</w:t>
      </w:r>
    </w:p>
    <w:p w:rsidR="005E0AD4" w:rsidRPr="00CD6182" w:rsidRDefault="005E0AD4" w:rsidP="005E0AD4">
      <w:pPr>
        <w:ind w:firstLine="709"/>
        <w:jc w:val="both"/>
        <w:rPr>
          <w:rFonts w:ascii="Arial" w:hAnsi="Arial" w:cs="Arial"/>
          <w:sz w:val="20"/>
          <w:szCs w:val="20"/>
        </w:rPr>
      </w:pPr>
      <w:r w:rsidRPr="00CD6182">
        <w:rPr>
          <w:rFonts w:ascii="Arial" w:hAnsi="Arial" w:cs="Arial"/>
          <w:sz w:val="20"/>
          <w:szCs w:val="20"/>
        </w:rPr>
        <w:t>ФИНАНСОВАЯ ОПРАВДАННОСТЬ - рассмотрение тех физически осуществимых и разрешенных законом вариантов использования, которые будут приносить доход.</w:t>
      </w:r>
    </w:p>
    <w:p w:rsidR="005E0AD4" w:rsidRDefault="005E0AD4" w:rsidP="005E0AD4">
      <w:pPr>
        <w:pStyle w:val="Default"/>
      </w:pPr>
      <w:r w:rsidRPr="00CD6182">
        <w:rPr>
          <w:sz w:val="20"/>
          <w:szCs w:val="20"/>
        </w:rPr>
        <w:t>МАКСИМАЛЬНАЯ ЭФФЕКТИВНОСТЬ (ОПТИМАЛЬНЫЙ ВАРИАНТ ИСПОЛЬЗОВАНИЯ) - рассмотрение того, какой из физически осуществимых, правомочных и финансово оправданных вариантов использования Объекта будет приносить максимальный чистый доход или максимальную текущую стоимость</w:t>
      </w:r>
    </w:p>
    <w:p w:rsidR="000817BA" w:rsidRDefault="000817BA" w:rsidP="000817BA">
      <w:pPr>
        <w:pStyle w:val="Default"/>
      </w:pPr>
    </w:p>
    <w:p w:rsidR="000817BA" w:rsidRPr="00CE15E8" w:rsidRDefault="000817BA" w:rsidP="000817BA">
      <w:pPr>
        <w:pStyle w:val="1"/>
        <w:spacing w:before="0"/>
        <w:rPr>
          <w:rFonts w:ascii="Arial" w:hAnsi="Arial" w:cs="Arial"/>
          <w:sz w:val="28"/>
          <w:szCs w:val="28"/>
          <w:u w:val="single"/>
          <w:lang w:val="ru-RU"/>
        </w:rPr>
      </w:pPr>
      <w:bookmarkStart w:id="133" w:name="_Toc119068937"/>
      <w:bookmarkStart w:id="134" w:name="_Toc119072146"/>
      <w:bookmarkStart w:id="135" w:name="_Toc120022142"/>
      <w:bookmarkStart w:id="136" w:name="_Toc169182766"/>
      <w:r w:rsidRPr="00CE15E8">
        <w:rPr>
          <w:rFonts w:ascii="Arial" w:hAnsi="Arial" w:cs="Arial"/>
          <w:sz w:val="28"/>
          <w:szCs w:val="28"/>
          <w:u w:val="single"/>
          <w:lang w:val="ru-RU"/>
        </w:rPr>
        <w:t>1</w:t>
      </w:r>
      <w:r w:rsidR="005E0AD4">
        <w:rPr>
          <w:rFonts w:ascii="Arial" w:hAnsi="Arial" w:cs="Arial"/>
          <w:sz w:val="28"/>
          <w:szCs w:val="28"/>
          <w:u w:val="single"/>
          <w:lang w:val="ru-RU"/>
        </w:rPr>
        <w:t>1</w:t>
      </w:r>
      <w:r w:rsidRPr="00CE15E8">
        <w:rPr>
          <w:rFonts w:ascii="Arial" w:hAnsi="Arial" w:cs="Arial"/>
          <w:sz w:val="28"/>
          <w:szCs w:val="28"/>
          <w:u w:val="single"/>
          <w:lang w:val="ru-RU"/>
        </w:rPr>
        <w:t>. Выбор метода оценки</w:t>
      </w:r>
      <w:bookmarkEnd w:id="133"/>
      <w:bookmarkEnd w:id="134"/>
      <w:bookmarkEnd w:id="135"/>
      <w:bookmarkEnd w:id="136"/>
    </w:p>
    <w:p w:rsidR="000817BA" w:rsidRDefault="000817BA" w:rsidP="000817BA">
      <w:pPr>
        <w:pStyle w:val="Default"/>
        <w:jc w:val="both"/>
        <w:rPr>
          <w:sz w:val="20"/>
          <w:szCs w:val="20"/>
        </w:rPr>
      </w:pPr>
      <w:r>
        <w:rPr>
          <w:sz w:val="20"/>
          <w:szCs w:val="20"/>
        </w:rPr>
        <w:t xml:space="preserve">Учитывая специфику объекта оценки (жилая квартира), в данном случае, был применен </w:t>
      </w:r>
      <w:r>
        <w:rPr>
          <w:b/>
          <w:bCs/>
          <w:sz w:val="20"/>
          <w:szCs w:val="20"/>
        </w:rPr>
        <w:t>метод сравнения продаж</w:t>
      </w:r>
      <w:r>
        <w:rPr>
          <w:sz w:val="20"/>
          <w:szCs w:val="20"/>
        </w:rPr>
        <w:t xml:space="preserve">. </w:t>
      </w:r>
    </w:p>
    <w:p w:rsidR="000817BA" w:rsidRDefault="000817BA" w:rsidP="000817BA">
      <w:pPr>
        <w:pStyle w:val="Default"/>
        <w:jc w:val="both"/>
        <w:rPr>
          <w:sz w:val="20"/>
          <w:szCs w:val="20"/>
        </w:rPr>
      </w:pPr>
      <w:r>
        <w:rPr>
          <w:sz w:val="20"/>
          <w:szCs w:val="20"/>
        </w:rPr>
        <w:t xml:space="preserve">Применение метода сравнительного анализа продаж заключается в последовательном выполнении следующих действий. </w:t>
      </w:r>
    </w:p>
    <w:p w:rsidR="000817BA" w:rsidRDefault="000817BA" w:rsidP="000817BA">
      <w:pPr>
        <w:pStyle w:val="Default"/>
        <w:spacing w:after="64"/>
        <w:jc w:val="both"/>
        <w:rPr>
          <w:sz w:val="20"/>
          <w:szCs w:val="20"/>
        </w:rPr>
      </w:pPr>
      <w:r>
        <w:rPr>
          <w:rFonts w:ascii="Wingdings" w:hAnsi="Wingdings" w:cs="Wingdings"/>
          <w:sz w:val="20"/>
          <w:szCs w:val="20"/>
        </w:rPr>
        <w:t></w:t>
      </w:r>
      <w:r>
        <w:rPr>
          <w:rFonts w:ascii="Wingdings" w:hAnsi="Wingdings" w:cs="Wingdings"/>
          <w:sz w:val="20"/>
          <w:szCs w:val="20"/>
        </w:rPr>
        <w:t></w:t>
      </w:r>
      <w:r>
        <w:rPr>
          <w:sz w:val="20"/>
          <w:szCs w:val="20"/>
        </w:rPr>
        <w:t xml:space="preserve">Исследование рынка с целью сбора достоверной информации о недавно совершенных в свободных рыночных условиях сделках, о котировках, о предложениях по продаже объектов, которые сопоставимы с </w:t>
      </w:r>
      <w:proofErr w:type="gramStart"/>
      <w:r>
        <w:rPr>
          <w:sz w:val="20"/>
          <w:szCs w:val="20"/>
        </w:rPr>
        <w:t>оцениваемым</w:t>
      </w:r>
      <w:proofErr w:type="gramEnd"/>
      <w:r>
        <w:rPr>
          <w:sz w:val="20"/>
          <w:szCs w:val="20"/>
        </w:rPr>
        <w:t xml:space="preserve">. </w:t>
      </w:r>
    </w:p>
    <w:p w:rsidR="000817BA" w:rsidRDefault="000817BA" w:rsidP="000817BA">
      <w:pPr>
        <w:pStyle w:val="Default"/>
        <w:spacing w:after="64"/>
        <w:jc w:val="both"/>
        <w:rPr>
          <w:sz w:val="20"/>
          <w:szCs w:val="20"/>
        </w:rPr>
      </w:pPr>
      <w:r>
        <w:rPr>
          <w:rFonts w:ascii="Wingdings" w:hAnsi="Wingdings" w:cs="Wingdings"/>
          <w:sz w:val="20"/>
          <w:szCs w:val="20"/>
        </w:rPr>
        <w:t></w:t>
      </w:r>
      <w:r>
        <w:rPr>
          <w:rFonts w:ascii="Wingdings" w:hAnsi="Wingdings" w:cs="Wingdings"/>
          <w:sz w:val="20"/>
          <w:szCs w:val="20"/>
        </w:rPr>
        <w:t></w:t>
      </w:r>
      <w:r>
        <w:rPr>
          <w:sz w:val="20"/>
          <w:szCs w:val="20"/>
        </w:rPr>
        <w:t xml:space="preserve">Определение подходящих единиц сравнения (таких, например, как рубль за метр общей площади помещения) и проведение сравнительного анализа по каждой единице. </w:t>
      </w:r>
    </w:p>
    <w:p w:rsidR="000817BA" w:rsidRDefault="000817BA" w:rsidP="000817BA">
      <w:pPr>
        <w:pStyle w:val="Default"/>
        <w:spacing w:after="64"/>
        <w:jc w:val="both"/>
        <w:rPr>
          <w:sz w:val="20"/>
          <w:szCs w:val="20"/>
        </w:rPr>
      </w:pPr>
      <w:r>
        <w:rPr>
          <w:rFonts w:ascii="Wingdings" w:hAnsi="Wingdings" w:cs="Wingdings"/>
          <w:sz w:val="20"/>
          <w:szCs w:val="20"/>
        </w:rPr>
        <w:t></w:t>
      </w:r>
      <w:r>
        <w:rPr>
          <w:rFonts w:ascii="Wingdings" w:hAnsi="Wingdings" w:cs="Wingdings"/>
          <w:sz w:val="20"/>
          <w:szCs w:val="20"/>
        </w:rPr>
        <w:t></w:t>
      </w:r>
      <w:r>
        <w:rPr>
          <w:sz w:val="20"/>
          <w:szCs w:val="20"/>
        </w:rPr>
        <w:t xml:space="preserve">Сопоставление исследуемого объекта с выбранными объектами сравнения с целью корректировки их продажных цен или исключения из списка сравнимых. При этом поправки принято разделять на две группы – к первой группе относятся характеристики сделок, ко второй - характеристики объектов. </w:t>
      </w:r>
    </w:p>
    <w:p w:rsidR="000817BA" w:rsidRDefault="000817BA" w:rsidP="000817BA">
      <w:pPr>
        <w:pStyle w:val="Default"/>
        <w:jc w:val="both"/>
        <w:rPr>
          <w:sz w:val="20"/>
          <w:szCs w:val="20"/>
        </w:rPr>
      </w:pPr>
      <w:r>
        <w:rPr>
          <w:rFonts w:ascii="Wingdings" w:hAnsi="Wingdings" w:cs="Wingdings"/>
          <w:sz w:val="20"/>
          <w:szCs w:val="20"/>
        </w:rPr>
        <w:t></w:t>
      </w:r>
      <w:r>
        <w:rPr>
          <w:rFonts w:ascii="Wingdings" w:hAnsi="Wingdings" w:cs="Wingdings"/>
          <w:sz w:val="20"/>
          <w:szCs w:val="20"/>
        </w:rPr>
        <w:t></w:t>
      </w:r>
      <w:r>
        <w:rPr>
          <w:sz w:val="20"/>
          <w:szCs w:val="20"/>
        </w:rPr>
        <w:t xml:space="preserve">Установление стоимости оцениваемого объекта путем сведения скорректированных стоимостных характеристик сравнимых объектов к одному стоимостному показателю (или группе показателей - в условиях недостатка или низкой степени достоверности рыночной информации). </w:t>
      </w:r>
    </w:p>
    <w:p w:rsidR="000817BA" w:rsidRDefault="000817BA" w:rsidP="000817BA">
      <w:pPr>
        <w:pStyle w:val="aff7"/>
        <w:spacing w:before="6"/>
        <w:jc w:val="both"/>
        <w:rPr>
          <w:sz w:val="19"/>
        </w:rPr>
      </w:pPr>
    </w:p>
    <w:p w:rsidR="000817BA" w:rsidRDefault="000817BA" w:rsidP="000817BA">
      <w:pPr>
        <w:pStyle w:val="Default"/>
        <w:jc w:val="both"/>
        <w:rPr>
          <w:sz w:val="20"/>
          <w:szCs w:val="20"/>
        </w:rPr>
      </w:pPr>
      <w:r>
        <w:rPr>
          <w:sz w:val="20"/>
          <w:szCs w:val="20"/>
        </w:rPr>
        <w:t xml:space="preserve">Объекты сравнения имеют различные рыночные характеристики (элементы сравнения). В оценочной практике принято выделять девять основных элементов сравнения, которые должны анализироваться в следующем обязательном порядке: </w:t>
      </w:r>
    </w:p>
    <w:p w:rsidR="000817BA" w:rsidRDefault="000817BA" w:rsidP="000817BA">
      <w:pPr>
        <w:pStyle w:val="Default"/>
        <w:numPr>
          <w:ilvl w:val="1"/>
          <w:numId w:val="31"/>
        </w:numPr>
        <w:spacing w:after="86"/>
        <w:jc w:val="both"/>
        <w:rPr>
          <w:sz w:val="20"/>
          <w:szCs w:val="20"/>
        </w:rPr>
      </w:pPr>
      <w:r>
        <w:rPr>
          <w:sz w:val="20"/>
          <w:szCs w:val="20"/>
        </w:rPr>
        <w:t xml:space="preserve">набор прав на недвижимость; </w:t>
      </w:r>
    </w:p>
    <w:p w:rsidR="000817BA" w:rsidRDefault="000817BA" w:rsidP="000817BA">
      <w:pPr>
        <w:pStyle w:val="Default"/>
        <w:numPr>
          <w:ilvl w:val="1"/>
          <w:numId w:val="31"/>
        </w:numPr>
        <w:spacing w:after="86"/>
        <w:jc w:val="both"/>
        <w:rPr>
          <w:sz w:val="20"/>
          <w:szCs w:val="20"/>
        </w:rPr>
      </w:pPr>
      <w:r>
        <w:rPr>
          <w:sz w:val="20"/>
          <w:szCs w:val="20"/>
        </w:rPr>
        <w:t xml:space="preserve">условия финансирования сделки; </w:t>
      </w:r>
    </w:p>
    <w:p w:rsidR="000817BA" w:rsidRDefault="000817BA" w:rsidP="000817BA">
      <w:pPr>
        <w:pStyle w:val="Default"/>
        <w:numPr>
          <w:ilvl w:val="1"/>
          <w:numId w:val="31"/>
        </w:numPr>
        <w:spacing w:after="86"/>
        <w:jc w:val="both"/>
        <w:rPr>
          <w:sz w:val="20"/>
          <w:szCs w:val="20"/>
        </w:rPr>
      </w:pPr>
      <w:r>
        <w:rPr>
          <w:sz w:val="20"/>
          <w:szCs w:val="20"/>
        </w:rPr>
        <w:t xml:space="preserve">условия сделки купли-продажи; </w:t>
      </w:r>
    </w:p>
    <w:p w:rsidR="000817BA" w:rsidRDefault="000817BA" w:rsidP="000817BA">
      <w:pPr>
        <w:pStyle w:val="Default"/>
        <w:numPr>
          <w:ilvl w:val="1"/>
          <w:numId w:val="31"/>
        </w:numPr>
        <w:spacing w:after="86"/>
        <w:jc w:val="both"/>
        <w:rPr>
          <w:sz w:val="20"/>
          <w:szCs w:val="20"/>
        </w:rPr>
      </w:pPr>
      <w:r>
        <w:rPr>
          <w:sz w:val="20"/>
          <w:szCs w:val="20"/>
        </w:rPr>
        <w:t xml:space="preserve">время совершения сделки купли-продажи; </w:t>
      </w:r>
    </w:p>
    <w:p w:rsidR="000817BA" w:rsidRDefault="000817BA" w:rsidP="000817BA">
      <w:pPr>
        <w:pStyle w:val="Default"/>
        <w:numPr>
          <w:ilvl w:val="1"/>
          <w:numId w:val="31"/>
        </w:numPr>
        <w:spacing w:after="86"/>
        <w:jc w:val="both"/>
        <w:rPr>
          <w:sz w:val="20"/>
          <w:szCs w:val="20"/>
        </w:rPr>
      </w:pPr>
      <w:r>
        <w:rPr>
          <w:sz w:val="20"/>
          <w:szCs w:val="20"/>
        </w:rPr>
        <w:t xml:space="preserve">месторасположение объекта недвижимости; </w:t>
      </w:r>
    </w:p>
    <w:p w:rsidR="000817BA" w:rsidRDefault="000817BA" w:rsidP="000817BA">
      <w:pPr>
        <w:pStyle w:val="Default"/>
        <w:numPr>
          <w:ilvl w:val="1"/>
          <w:numId w:val="31"/>
        </w:numPr>
        <w:spacing w:after="86"/>
        <w:jc w:val="both"/>
        <w:rPr>
          <w:sz w:val="20"/>
          <w:szCs w:val="20"/>
        </w:rPr>
      </w:pPr>
      <w:r>
        <w:rPr>
          <w:sz w:val="20"/>
          <w:szCs w:val="20"/>
        </w:rPr>
        <w:t xml:space="preserve">физические характеристики объекта недвижимости; </w:t>
      </w:r>
    </w:p>
    <w:p w:rsidR="000817BA" w:rsidRDefault="000817BA" w:rsidP="000817BA">
      <w:pPr>
        <w:pStyle w:val="Default"/>
        <w:numPr>
          <w:ilvl w:val="1"/>
          <w:numId w:val="31"/>
        </w:numPr>
        <w:spacing w:after="86"/>
        <w:jc w:val="both"/>
        <w:rPr>
          <w:sz w:val="20"/>
          <w:szCs w:val="20"/>
        </w:rPr>
      </w:pPr>
      <w:r>
        <w:rPr>
          <w:sz w:val="20"/>
          <w:szCs w:val="20"/>
        </w:rPr>
        <w:t xml:space="preserve">экономические характеристики объекта недвижимости; </w:t>
      </w:r>
    </w:p>
    <w:p w:rsidR="000817BA" w:rsidRDefault="000817BA" w:rsidP="000817BA">
      <w:pPr>
        <w:pStyle w:val="Default"/>
        <w:numPr>
          <w:ilvl w:val="1"/>
          <w:numId w:val="31"/>
        </w:numPr>
        <w:spacing w:after="86"/>
        <w:jc w:val="both"/>
        <w:rPr>
          <w:sz w:val="20"/>
          <w:szCs w:val="20"/>
        </w:rPr>
      </w:pPr>
      <w:r>
        <w:rPr>
          <w:sz w:val="20"/>
          <w:szCs w:val="20"/>
        </w:rPr>
        <w:t xml:space="preserve">характер использования объекта недвижимости; </w:t>
      </w:r>
    </w:p>
    <w:p w:rsidR="000817BA" w:rsidRDefault="000817BA" w:rsidP="000817BA">
      <w:pPr>
        <w:pStyle w:val="Default"/>
        <w:numPr>
          <w:ilvl w:val="1"/>
          <w:numId w:val="31"/>
        </w:numPr>
        <w:jc w:val="both"/>
        <w:rPr>
          <w:sz w:val="20"/>
          <w:szCs w:val="20"/>
        </w:rPr>
      </w:pPr>
      <w:r>
        <w:rPr>
          <w:sz w:val="20"/>
          <w:szCs w:val="20"/>
        </w:rPr>
        <w:t xml:space="preserve">компоненты цены продажи, не связанные с объектом продажи. </w:t>
      </w:r>
    </w:p>
    <w:p w:rsidR="000817BA" w:rsidRDefault="000817BA" w:rsidP="000817BA">
      <w:pPr>
        <w:pStyle w:val="Default"/>
        <w:jc w:val="both"/>
        <w:rPr>
          <w:sz w:val="20"/>
          <w:szCs w:val="20"/>
        </w:rPr>
      </w:pPr>
      <w:r>
        <w:rPr>
          <w:sz w:val="20"/>
          <w:szCs w:val="20"/>
        </w:rPr>
        <w:t>Первые четыре корректировки определяют цену продажи объекта сравнения при нормальных рыночных условиях на дату оценки и являются базой для остальных корректировок</w:t>
      </w:r>
      <w:proofErr w:type="gramStart"/>
      <w:r>
        <w:rPr>
          <w:sz w:val="20"/>
          <w:szCs w:val="20"/>
        </w:rPr>
        <w:t xml:space="preserve"> .</w:t>
      </w:r>
      <w:proofErr w:type="gramEnd"/>
    </w:p>
    <w:p w:rsidR="000817BA" w:rsidRPr="004D1449" w:rsidRDefault="000817BA" w:rsidP="000817BA">
      <w:pPr>
        <w:pStyle w:val="aff7"/>
        <w:spacing w:before="124" w:line="242" w:lineRule="auto"/>
        <w:ind w:right="58"/>
        <w:jc w:val="both"/>
        <w:rPr>
          <w:rFonts w:ascii="Arial" w:hAnsi="Arial" w:cs="Arial"/>
          <w:sz w:val="20"/>
          <w:szCs w:val="20"/>
        </w:rPr>
      </w:pPr>
      <w:r w:rsidRPr="004D1449">
        <w:rPr>
          <w:rFonts w:ascii="Arial" w:hAnsi="Arial" w:cs="Arial"/>
          <w:sz w:val="20"/>
          <w:szCs w:val="20"/>
        </w:rPr>
        <w:t xml:space="preserve">В результате проведенных расчетов определяется цена продажи каждого из сопоставимых объектов, как если бы при продаже он имел те же основные характеристики, что и оцениваемый объект. При корректировке цен продажи объектов сравнения все поправки делаются от объекта сравнения к объекту оценки. Вносимые поправки делятся на </w:t>
      </w:r>
      <w:r w:rsidRPr="004D1449">
        <w:rPr>
          <w:rFonts w:ascii="Arial" w:hAnsi="Arial" w:cs="Arial"/>
          <w:b/>
          <w:bCs/>
          <w:sz w:val="20"/>
          <w:szCs w:val="20"/>
        </w:rPr>
        <w:t xml:space="preserve">последовательные и кумулятивные. </w:t>
      </w:r>
      <w:r w:rsidRPr="004D1449">
        <w:rPr>
          <w:rFonts w:ascii="Arial" w:hAnsi="Arial" w:cs="Arial"/>
          <w:sz w:val="20"/>
          <w:szCs w:val="20"/>
        </w:rPr>
        <w:t>При последовательных поправках каждый раз корректируется откорректированная цена. При кумулятивных корректировках необходимо учитывать их суммарный эффект. Для</w:t>
      </w:r>
      <w:r>
        <w:rPr>
          <w:rFonts w:ascii="Arial" w:hAnsi="Arial" w:cs="Arial"/>
          <w:sz w:val="20"/>
          <w:szCs w:val="20"/>
          <w:lang w:val="ru-RU"/>
        </w:rPr>
        <w:t xml:space="preserve"> </w:t>
      </w:r>
      <w:r w:rsidRPr="004D1449">
        <w:rPr>
          <w:rFonts w:ascii="Arial" w:hAnsi="Arial" w:cs="Arial"/>
          <w:sz w:val="20"/>
          <w:szCs w:val="20"/>
        </w:rPr>
        <w:t>определения</w:t>
      </w:r>
      <w:r>
        <w:rPr>
          <w:rFonts w:ascii="Arial" w:hAnsi="Arial" w:cs="Arial"/>
          <w:sz w:val="20"/>
          <w:szCs w:val="20"/>
          <w:lang w:val="ru-RU"/>
        </w:rPr>
        <w:t xml:space="preserve"> </w:t>
      </w:r>
      <w:r w:rsidRPr="004D1449">
        <w:rPr>
          <w:rFonts w:ascii="Arial" w:hAnsi="Arial" w:cs="Arial"/>
          <w:sz w:val="20"/>
          <w:szCs w:val="20"/>
        </w:rPr>
        <w:t>итоговой</w:t>
      </w:r>
      <w:r>
        <w:rPr>
          <w:rFonts w:ascii="Arial" w:hAnsi="Arial" w:cs="Arial"/>
          <w:sz w:val="20"/>
          <w:szCs w:val="20"/>
          <w:lang w:val="ru-RU"/>
        </w:rPr>
        <w:t xml:space="preserve"> </w:t>
      </w:r>
      <w:r w:rsidRPr="004D1449">
        <w:rPr>
          <w:rFonts w:ascii="Arial" w:hAnsi="Arial" w:cs="Arial"/>
          <w:sz w:val="20"/>
          <w:szCs w:val="20"/>
        </w:rPr>
        <w:t>стоимости</w:t>
      </w:r>
      <w:r>
        <w:rPr>
          <w:rFonts w:ascii="Arial" w:hAnsi="Arial" w:cs="Arial"/>
          <w:sz w:val="20"/>
          <w:szCs w:val="20"/>
          <w:lang w:val="ru-RU"/>
        </w:rPr>
        <w:t xml:space="preserve"> </w:t>
      </w:r>
      <w:r w:rsidRPr="004D1449">
        <w:rPr>
          <w:rFonts w:ascii="Arial" w:hAnsi="Arial" w:cs="Arial"/>
          <w:sz w:val="20"/>
          <w:szCs w:val="20"/>
        </w:rPr>
        <w:t>оцениваемой</w:t>
      </w:r>
      <w:r>
        <w:rPr>
          <w:rFonts w:ascii="Arial" w:hAnsi="Arial" w:cs="Arial"/>
          <w:sz w:val="20"/>
          <w:szCs w:val="20"/>
          <w:lang w:val="ru-RU"/>
        </w:rPr>
        <w:t xml:space="preserve"> </w:t>
      </w:r>
      <w:r w:rsidRPr="004D1449">
        <w:rPr>
          <w:rFonts w:ascii="Arial" w:hAnsi="Arial" w:cs="Arial"/>
          <w:sz w:val="20"/>
          <w:szCs w:val="20"/>
        </w:rPr>
        <w:t>недвижимости</w:t>
      </w:r>
      <w:r>
        <w:rPr>
          <w:rFonts w:ascii="Arial" w:hAnsi="Arial" w:cs="Arial"/>
          <w:sz w:val="20"/>
          <w:szCs w:val="20"/>
          <w:lang w:val="ru-RU"/>
        </w:rPr>
        <w:t xml:space="preserve"> </w:t>
      </w:r>
      <w:r w:rsidRPr="004D1449">
        <w:rPr>
          <w:rFonts w:ascii="Arial" w:hAnsi="Arial" w:cs="Arial"/>
          <w:sz w:val="20"/>
          <w:szCs w:val="20"/>
        </w:rPr>
        <w:t>необходима</w:t>
      </w:r>
      <w:r>
        <w:rPr>
          <w:rFonts w:ascii="Arial" w:hAnsi="Arial" w:cs="Arial"/>
          <w:sz w:val="20"/>
          <w:szCs w:val="20"/>
          <w:lang w:val="ru-RU"/>
        </w:rPr>
        <w:t xml:space="preserve"> </w:t>
      </w:r>
      <w:r w:rsidRPr="004D1449">
        <w:rPr>
          <w:rFonts w:ascii="Arial" w:hAnsi="Arial" w:cs="Arial"/>
          <w:sz w:val="20"/>
          <w:szCs w:val="20"/>
        </w:rPr>
        <w:t xml:space="preserve">корректировка сопоставимых продаж. </w:t>
      </w:r>
      <w:r w:rsidRPr="004D1449">
        <w:rPr>
          <w:rFonts w:ascii="Arial" w:hAnsi="Arial" w:cs="Arial"/>
          <w:sz w:val="20"/>
          <w:szCs w:val="20"/>
        </w:rPr>
        <w:lastRenderedPageBreak/>
        <w:t>Расчет и внесение корректировок производится на основе</w:t>
      </w:r>
      <w:r>
        <w:rPr>
          <w:rFonts w:ascii="Arial" w:hAnsi="Arial" w:cs="Arial"/>
          <w:sz w:val="20"/>
          <w:szCs w:val="20"/>
          <w:lang w:val="ru-RU"/>
        </w:rPr>
        <w:t xml:space="preserve"> </w:t>
      </w:r>
      <w:r w:rsidRPr="004D1449">
        <w:rPr>
          <w:rFonts w:ascii="Arial" w:hAnsi="Arial" w:cs="Arial"/>
          <w:sz w:val="20"/>
          <w:szCs w:val="20"/>
        </w:rPr>
        <w:t>логического анализа предыдущих расчетов с учетом значимости каждого показателя. Наиболее</w:t>
      </w:r>
      <w:r>
        <w:rPr>
          <w:rFonts w:ascii="Arial" w:hAnsi="Arial" w:cs="Arial"/>
          <w:sz w:val="20"/>
          <w:szCs w:val="20"/>
          <w:lang w:val="ru-RU"/>
        </w:rPr>
        <w:t xml:space="preserve"> </w:t>
      </w:r>
      <w:r w:rsidRPr="004D1449">
        <w:rPr>
          <w:rFonts w:ascii="Arial" w:hAnsi="Arial" w:cs="Arial"/>
          <w:sz w:val="20"/>
          <w:szCs w:val="20"/>
        </w:rPr>
        <w:t>важным</w:t>
      </w:r>
      <w:r>
        <w:rPr>
          <w:rFonts w:ascii="Arial" w:hAnsi="Arial" w:cs="Arial"/>
          <w:sz w:val="20"/>
          <w:szCs w:val="20"/>
          <w:lang w:val="ru-RU"/>
        </w:rPr>
        <w:t xml:space="preserve"> </w:t>
      </w:r>
      <w:r w:rsidRPr="004D1449">
        <w:rPr>
          <w:rFonts w:ascii="Arial" w:hAnsi="Arial" w:cs="Arial"/>
          <w:sz w:val="20"/>
          <w:szCs w:val="20"/>
        </w:rPr>
        <w:t>является</w:t>
      </w:r>
      <w:r>
        <w:rPr>
          <w:rFonts w:ascii="Arial" w:hAnsi="Arial" w:cs="Arial"/>
          <w:sz w:val="20"/>
          <w:szCs w:val="20"/>
          <w:lang w:val="ru-RU"/>
        </w:rPr>
        <w:t xml:space="preserve"> </w:t>
      </w:r>
      <w:r w:rsidRPr="004D1449">
        <w:rPr>
          <w:rFonts w:ascii="Arial" w:hAnsi="Arial" w:cs="Arial"/>
          <w:sz w:val="20"/>
          <w:szCs w:val="20"/>
        </w:rPr>
        <w:t>точное</w:t>
      </w:r>
      <w:r>
        <w:rPr>
          <w:rFonts w:ascii="Arial" w:hAnsi="Arial" w:cs="Arial"/>
          <w:sz w:val="20"/>
          <w:szCs w:val="20"/>
          <w:lang w:val="ru-RU"/>
        </w:rPr>
        <w:t xml:space="preserve"> </w:t>
      </w:r>
      <w:r w:rsidRPr="004D1449">
        <w:rPr>
          <w:rFonts w:ascii="Arial" w:hAnsi="Arial" w:cs="Arial"/>
          <w:sz w:val="20"/>
          <w:szCs w:val="20"/>
        </w:rPr>
        <w:t>определение</w:t>
      </w:r>
      <w:r>
        <w:rPr>
          <w:rFonts w:ascii="Arial" w:hAnsi="Arial" w:cs="Arial"/>
          <w:sz w:val="20"/>
          <w:szCs w:val="20"/>
          <w:lang w:val="ru-RU"/>
        </w:rPr>
        <w:t xml:space="preserve"> </w:t>
      </w:r>
      <w:r w:rsidRPr="004D1449">
        <w:rPr>
          <w:rFonts w:ascii="Arial" w:hAnsi="Arial" w:cs="Arial"/>
          <w:sz w:val="20"/>
          <w:szCs w:val="20"/>
        </w:rPr>
        <w:t>поправочных</w:t>
      </w:r>
      <w:r>
        <w:rPr>
          <w:rFonts w:ascii="Arial" w:hAnsi="Arial" w:cs="Arial"/>
          <w:sz w:val="20"/>
          <w:szCs w:val="20"/>
          <w:lang w:val="ru-RU"/>
        </w:rPr>
        <w:t xml:space="preserve"> </w:t>
      </w:r>
      <w:r w:rsidRPr="004D1449">
        <w:rPr>
          <w:rFonts w:ascii="Arial" w:hAnsi="Arial" w:cs="Arial"/>
          <w:sz w:val="20"/>
          <w:szCs w:val="20"/>
        </w:rPr>
        <w:t>коэффициентов.</w:t>
      </w:r>
    </w:p>
    <w:p w:rsidR="000817BA" w:rsidRPr="00821923" w:rsidRDefault="000817BA" w:rsidP="000817BA">
      <w:pPr>
        <w:pStyle w:val="ConsPlusNormal"/>
        <w:spacing w:line="200" w:lineRule="auto"/>
        <w:jc w:val="both"/>
        <w:rPr>
          <w:b/>
          <w:bCs/>
        </w:rPr>
      </w:pPr>
      <w:r w:rsidRPr="00821923">
        <w:rPr>
          <w:b/>
          <w:bCs/>
        </w:rPr>
        <w:t>В рамках сравнительного подхода при выборе аналогов следует:</w:t>
      </w:r>
    </w:p>
    <w:p w:rsidR="000817BA" w:rsidRDefault="000817BA" w:rsidP="000817BA">
      <w:pPr>
        <w:pStyle w:val="ConsPlusNormal"/>
        <w:spacing w:before="200" w:line="200" w:lineRule="auto"/>
        <w:ind w:firstLine="540"/>
        <w:jc w:val="both"/>
      </w:pPr>
      <w:r>
        <w:t>1) учитывать достаточность и достоверность информации по каждому аналогу;</w:t>
      </w:r>
    </w:p>
    <w:p w:rsidR="000817BA" w:rsidRDefault="000817BA" w:rsidP="000817BA">
      <w:pPr>
        <w:pStyle w:val="ConsPlusNormal"/>
        <w:spacing w:before="200" w:line="200" w:lineRule="auto"/>
        <w:ind w:firstLine="540"/>
        <w:jc w:val="both"/>
      </w:pPr>
      <w:r>
        <w:t>2) использовать при проведении анализа наиболее сопоставимые аналоги для того, чтобы вносить меньше корректировок;</w:t>
      </w:r>
    </w:p>
    <w:p w:rsidR="000817BA" w:rsidRDefault="000817BA" w:rsidP="000817BA">
      <w:pPr>
        <w:pStyle w:val="ConsPlusNormal"/>
        <w:spacing w:before="200" w:line="200" w:lineRule="auto"/>
        <w:ind w:firstLine="540"/>
        <w:jc w:val="both"/>
      </w:pPr>
      <w:r>
        <w:t>3) учитывать, что сделки, совершенные ближе к дате оценки, более репрезентативны, чем сделки, совершенные в более ранний срок, особенно на нестабильных рынках;</w:t>
      </w:r>
    </w:p>
    <w:p w:rsidR="000817BA" w:rsidRDefault="000817BA" w:rsidP="000817BA">
      <w:pPr>
        <w:pStyle w:val="ConsPlusNormal"/>
        <w:spacing w:before="200" w:line="200" w:lineRule="auto"/>
        <w:ind w:firstLine="540"/>
        <w:jc w:val="both"/>
      </w:pPr>
      <w:r>
        <w:t>4) рассматривать сделки, совершенные между независимыми сторонами;</w:t>
      </w:r>
    </w:p>
    <w:p w:rsidR="000817BA" w:rsidRDefault="000817BA" w:rsidP="000817BA">
      <w:pPr>
        <w:pStyle w:val="ConsPlusNormal"/>
        <w:spacing w:before="200" w:line="200" w:lineRule="auto"/>
        <w:ind w:firstLine="540"/>
        <w:jc w:val="both"/>
      </w:pPr>
      <w:r>
        <w:t>5) учитывать, что ценовая информация по фактическим сделкам является лучшим основанием для определения стоимости, чем предложения к совершению сделки, если условия сделки соответствуют предпосылкам рыночной стоимости.</w:t>
      </w:r>
    </w:p>
    <w:p w:rsidR="000817BA" w:rsidRPr="0054211C" w:rsidRDefault="000817BA" w:rsidP="000817BA">
      <w:pPr>
        <w:pStyle w:val="aff7"/>
        <w:spacing w:before="120" w:line="249" w:lineRule="auto"/>
        <w:ind w:right="-2" w:firstLine="710"/>
        <w:jc w:val="both"/>
        <w:rPr>
          <w:rFonts w:ascii="Arial" w:hAnsi="Arial" w:cs="Arial"/>
          <w:sz w:val="20"/>
          <w:szCs w:val="20"/>
          <w:lang w:val="ru-RU"/>
        </w:rPr>
      </w:pPr>
      <w:hyperlink r:id="rId29">
        <w:r>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p>
    <w:p w:rsidR="000817BA" w:rsidRPr="00CE15E8" w:rsidRDefault="000817BA" w:rsidP="000817BA">
      <w:pPr>
        <w:pStyle w:val="1"/>
        <w:spacing w:before="0"/>
        <w:rPr>
          <w:rFonts w:ascii="Arial" w:hAnsi="Arial" w:cs="Arial"/>
          <w:sz w:val="28"/>
          <w:szCs w:val="28"/>
          <w:u w:val="single"/>
          <w:lang w:val="ru-RU"/>
        </w:rPr>
      </w:pPr>
      <w:bookmarkStart w:id="137" w:name="_Toc119068938"/>
      <w:bookmarkStart w:id="138" w:name="_Toc119072147"/>
      <w:bookmarkStart w:id="139" w:name="_Toc120022143"/>
      <w:bookmarkStart w:id="140" w:name="_Toc169182767"/>
      <w:bookmarkEnd w:id="118"/>
      <w:bookmarkEnd w:id="119"/>
      <w:bookmarkEnd w:id="120"/>
      <w:bookmarkEnd w:id="121"/>
      <w:r w:rsidRPr="00CE15E8">
        <w:rPr>
          <w:rFonts w:ascii="Arial" w:hAnsi="Arial" w:cs="Arial"/>
          <w:sz w:val="28"/>
          <w:szCs w:val="28"/>
          <w:u w:val="single"/>
          <w:lang w:val="ru-RU"/>
        </w:rPr>
        <w:t>1</w:t>
      </w:r>
      <w:r w:rsidR="005E0AD4">
        <w:rPr>
          <w:rFonts w:ascii="Arial" w:hAnsi="Arial" w:cs="Arial"/>
          <w:sz w:val="28"/>
          <w:szCs w:val="28"/>
          <w:u w:val="single"/>
          <w:lang w:val="ru-RU"/>
        </w:rPr>
        <w:t>2</w:t>
      </w:r>
      <w:r w:rsidRPr="00CE15E8">
        <w:rPr>
          <w:rFonts w:ascii="Arial" w:hAnsi="Arial" w:cs="Arial"/>
          <w:sz w:val="28"/>
          <w:szCs w:val="28"/>
          <w:u w:val="single"/>
          <w:lang w:val="ru-RU"/>
        </w:rPr>
        <w:t>. Выполнение алгоритма расчёта</w:t>
      </w:r>
      <w:bookmarkEnd w:id="137"/>
      <w:bookmarkEnd w:id="138"/>
      <w:bookmarkEnd w:id="139"/>
      <w:bookmarkEnd w:id="140"/>
      <w:r w:rsidRPr="00CE15E8">
        <w:rPr>
          <w:rFonts w:ascii="Arial" w:hAnsi="Arial" w:cs="Arial"/>
          <w:sz w:val="28"/>
          <w:szCs w:val="28"/>
          <w:u w:val="single"/>
          <w:lang w:val="ru-RU"/>
        </w:rPr>
        <w:t xml:space="preserve"> </w:t>
      </w:r>
    </w:p>
    <w:p w:rsidR="000817BA" w:rsidRPr="00B92315" w:rsidRDefault="000817BA" w:rsidP="000817BA">
      <w:pPr>
        <w:pStyle w:val="Default"/>
        <w:jc w:val="both"/>
        <w:rPr>
          <w:sz w:val="20"/>
          <w:szCs w:val="20"/>
        </w:rPr>
      </w:pPr>
      <w:r w:rsidRPr="00B92315">
        <w:rPr>
          <w:i/>
          <w:iCs/>
          <w:sz w:val="20"/>
          <w:szCs w:val="20"/>
        </w:rPr>
        <w:t xml:space="preserve">1. Исследование рынка с целью сбора достоверной информации о недавно совершенных в свободных рыночных условиях сделках или предложений по продаже объектов, которые сопоставимы с оцениваемым объектом. Выбор и обоснование аналогов. </w:t>
      </w:r>
    </w:p>
    <w:p w:rsidR="000817BA" w:rsidRPr="00B92315" w:rsidRDefault="000817BA" w:rsidP="000817BA">
      <w:pPr>
        <w:pStyle w:val="Default"/>
        <w:jc w:val="both"/>
        <w:rPr>
          <w:sz w:val="20"/>
          <w:szCs w:val="20"/>
        </w:rPr>
      </w:pPr>
    </w:p>
    <w:p w:rsidR="000817BA" w:rsidRPr="00B92315" w:rsidRDefault="000817BA" w:rsidP="000817BA">
      <w:pPr>
        <w:pStyle w:val="Default"/>
        <w:jc w:val="both"/>
        <w:rPr>
          <w:sz w:val="20"/>
          <w:szCs w:val="20"/>
        </w:rPr>
      </w:pPr>
      <w:r w:rsidRPr="00B92315">
        <w:rPr>
          <w:i/>
          <w:iCs/>
          <w:sz w:val="20"/>
          <w:szCs w:val="20"/>
        </w:rPr>
        <w:t xml:space="preserve">2. Определение подходящих единиц сравнения и проведение сравнительного анализа по каждой единице. Выбор и обоснование единиц сравнения. </w:t>
      </w:r>
    </w:p>
    <w:p w:rsidR="000817BA" w:rsidRPr="00B92315" w:rsidRDefault="000817BA" w:rsidP="000817BA">
      <w:pPr>
        <w:pStyle w:val="aff7"/>
        <w:spacing w:before="124" w:line="242" w:lineRule="auto"/>
        <w:ind w:right="-2"/>
        <w:jc w:val="both"/>
        <w:rPr>
          <w:rFonts w:ascii="Arial" w:hAnsi="Arial" w:cs="Arial"/>
          <w:sz w:val="20"/>
          <w:szCs w:val="20"/>
        </w:rPr>
      </w:pPr>
      <w:r w:rsidRPr="00B92315">
        <w:rPr>
          <w:rFonts w:ascii="Arial" w:hAnsi="Arial" w:cs="Arial"/>
          <w:sz w:val="20"/>
          <w:szCs w:val="20"/>
        </w:rPr>
        <w:t>В качестве единицы сравнения Оценщиками принято решение использовать стоимость объекта недвижимости в рублях в расчете на 1 кв. м общей площади квартиры. Данный выбор обусловлен сложившейся практикой назначения продавцами стоимости в рублях. Удельное значение стоимости объектов недвижимости позволяет сопоставить цены на объекты недвижимости, различные по своим физическим характеристикам.</w:t>
      </w:r>
    </w:p>
    <w:p w:rsidR="000817BA" w:rsidRPr="00B92315" w:rsidRDefault="000817BA" w:rsidP="000817BA">
      <w:pPr>
        <w:pStyle w:val="aff7"/>
        <w:spacing w:before="10"/>
        <w:ind w:right="-2"/>
        <w:jc w:val="both"/>
        <w:rPr>
          <w:rFonts w:ascii="Arial" w:hAnsi="Arial" w:cs="Arial"/>
          <w:sz w:val="20"/>
          <w:szCs w:val="20"/>
        </w:rPr>
      </w:pPr>
    </w:p>
    <w:p w:rsidR="000817BA" w:rsidRPr="00B92315" w:rsidRDefault="000817BA" w:rsidP="000817BA">
      <w:pPr>
        <w:pStyle w:val="510"/>
        <w:ind w:left="0" w:right="-2"/>
      </w:pPr>
      <w:r w:rsidRPr="00B92315">
        <w:t>Виды</w:t>
      </w:r>
      <w:r>
        <w:t xml:space="preserve"> </w:t>
      </w:r>
      <w:r w:rsidRPr="00B92315">
        <w:t>корректировок</w:t>
      </w:r>
    </w:p>
    <w:p w:rsidR="000817BA" w:rsidRPr="00B92315" w:rsidRDefault="000817BA" w:rsidP="000817BA">
      <w:pPr>
        <w:pStyle w:val="aff7"/>
        <w:spacing w:before="1" w:line="244" w:lineRule="auto"/>
        <w:ind w:right="-2"/>
        <w:jc w:val="both"/>
        <w:rPr>
          <w:rFonts w:ascii="Arial" w:hAnsi="Arial" w:cs="Arial"/>
          <w:sz w:val="20"/>
          <w:szCs w:val="20"/>
        </w:rPr>
      </w:pPr>
      <w:r w:rsidRPr="00B92315">
        <w:rPr>
          <w:rFonts w:ascii="Arial" w:hAnsi="Arial" w:cs="Arial"/>
          <w:b/>
          <w:sz w:val="20"/>
          <w:szCs w:val="20"/>
        </w:rPr>
        <w:t xml:space="preserve">Процентные поправки </w:t>
      </w:r>
      <w:r w:rsidRPr="00B92315">
        <w:rPr>
          <w:rFonts w:ascii="Arial" w:hAnsi="Arial" w:cs="Arial"/>
          <w:sz w:val="20"/>
          <w:szCs w:val="20"/>
        </w:rPr>
        <w:t>вносятся путем умножения цены продажи объекта-аналога или его</w:t>
      </w:r>
      <w:r>
        <w:rPr>
          <w:rFonts w:ascii="Arial" w:hAnsi="Arial" w:cs="Arial"/>
          <w:sz w:val="20"/>
          <w:szCs w:val="20"/>
          <w:lang w:val="ru-RU"/>
        </w:rPr>
        <w:t xml:space="preserve"> </w:t>
      </w:r>
      <w:r w:rsidRPr="00B92315">
        <w:rPr>
          <w:rFonts w:ascii="Arial" w:hAnsi="Arial" w:cs="Arial"/>
          <w:sz w:val="20"/>
          <w:szCs w:val="20"/>
        </w:rPr>
        <w:t>единицы сравнения на коэффициент, отражающий степень различий в характеристиках объекта-аналога и оцениваемого объекта. Если оцениваемый объект лучше сопоставимого аналога, то к</w:t>
      </w:r>
      <w:r>
        <w:rPr>
          <w:rFonts w:ascii="Arial" w:hAnsi="Arial" w:cs="Arial"/>
          <w:sz w:val="20"/>
          <w:szCs w:val="20"/>
          <w:lang w:val="ru-RU"/>
        </w:rPr>
        <w:t xml:space="preserve"> </w:t>
      </w:r>
      <w:r w:rsidRPr="00B92315">
        <w:rPr>
          <w:rFonts w:ascii="Arial" w:hAnsi="Arial" w:cs="Arial"/>
          <w:spacing w:val="-1"/>
          <w:sz w:val="20"/>
          <w:szCs w:val="20"/>
        </w:rPr>
        <w:t>цене</w:t>
      </w:r>
      <w:r>
        <w:rPr>
          <w:rFonts w:ascii="Arial" w:hAnsi="Arial" w:cs="Arial"/>
          <w:spacing w:val="-1"/>
          <w:sz w:val="20"/>
          <w:szCs w:val="20"/>
          <w:lang w:val="ru-RU"/>
        </w:rPr>
        <w:t xml:space="preserve"> </w:t>
      </w:r>
      <w:r w:rsidRPr="00B92315">
        <w:rPr>
          <w:rFonts w:ascii="Arial" w:hAnsi="Arial" w:cs="Arial"/>
          <w:spacing w:val="-1"/>
          <w:sz w:val="20"/>
          <w:szCs w:val="20"/>
        </w:rPr>
        <w:t>последнего</w:t>
      </w:r>
      <w:r>
        <w:rPr>
          <w:rFonts w:ascii="Arial" w:hAnsi="Arial" w:cs="Arial"/>
          <w:spacing w:val="-1"/>
          <w:sz w:val="20"/>
          <w:szCs w:val="20"/>
          <w:lang w:val="ru-RU"/>
        </w:rPr>
        <w:t xml:space="preserve"> </w:t>
      </w:r>
      <w:r w:rsidRPr="00B92315">
        <w:rPr>
          <w:rFonts w:ascii="Arial" w:hAnsi="Arial" w:cs="Arial"/>
          <w:spacing w:val="-1"/>
          <w:sz w:val="20"/>
          <w:szCs w:val="20"/>
        </w:rPr>
        <w:t>вносится</w:t>
      </w:r>
      <w:r>
        <w:rPr>
          <w:rFonts w:ascii="Arial" w:hAnsi="Arial" w:cs="Arial"/>
          <w:spacing w:val="-1"/>
          <w:sz w:val="20"/>
          <w:szCs w:val="20"/>
          <w:lang w:val="ru-RU"/>
        </w:rPr>
        <w:t xml:space="preserve"> </w:t>
      </w:r>
      <w:r w:rsidRPr="00B92315">
        <w:rPr>
          <w:rFonts w:ascii="Arial" w:hAnsi="Arial" w:cs="Arial"/>
          <w:spacing w:val="-1"/>
          <w:sz w:val="20"/>
          <w:szCs w:val="20"/>
        </w:rPr>
        <w:t>повышающий</w:t>
      </w:r>
      <w:r>
        <w:rPr>
          <w:rFonts w:ascii="Arial" w:hAnsi="Arial" w:cs="Arial"/>
          <w:spacing w:val="-1"/>
          <w:sz w:val="20"/>
          <w:szCs w:val="20"/>
          <w:lang w:val="ru-RU"/>
        </w:rPr>
        <w:t xml:space="preserve"> </w:t>
      </w:r>
      <w:r w:rsidRPr="00B92315">
        <w:rPr>
          <w:rFonts w:ascii="Arial" w:hAnsi="Arial" w:cs="Arial"/>
          <w:sz w:val="20"/>
          <w:szCs w:val="20"/>
        </w:rPr>
        <w:t>коэффициент,</w:t>
      </w:r>
      <w:r>
        <w:rPr>
          <w:rFonts w:ascii="Arial" w:hAnsi="Arial" w:cs="Arial"/>
          <w:sz w:val="20"/>
          <w:szCs w:val="20"/>
          <w:lang w:val="ru-RU"/>
        </w:rPr>
        <w:t xml:space="preserve"> </w:t>
      </w:r>
      <w:r w:rsidRPr="00B92315">
        <w:rPr>
          <w:rFonts w:ascii="Arial" w:hAnsi="Arial" w:cs="Arial"/>
          <w:sz w:val="20"/>
          <w:szCs w:val="20"/>
        </w:rPr>
        <w:t>если</w:t>
      </w:r>
      <w:r>
        <w:rPr>
          <w:rFonts w:ascii="Arial" w:hAnsi="Arial" w:cs="Arial"/>
          <w:sz w:val="20"/>
          <w:szCs w:val="20"/>
          <w:lang w:val="ru-RU"/>
        </w:rPr>
        <w:t xml:space="preserve"> </w:t>
      </w:r>
      <w:r w:rsidRPr="00B92315">
        <w:rPr>
          <w:rFonts w:ascii="Arial" w:hAnsi="Arial" w:cs="Arial"/>
          <w:sz w:val="20"/>
          <w:szCs w:val="20"/>
        </w:rPr>
        <w:t>хуже</w:t>
      </w:r>
      <w:r w:rsidRPr="00B92315">
        <w:rPr>
          <w:rFonts w:ascii="Arial" w:hAnsi="Arial" w:cs="Arial"/>
          <w:w w:val="160"/>
          <w:sz w:val="20"/>
          <w:szCs w:val="20"/>
        </w:rPr>
        <w:t>–</w:t>
      </w:r>
      <w:r w:rsidRPr="00B92315">
        <w:rPr>
          <w:rFonts w:ascii="Arial" w:hAnsi="Arial" w:cs="Arial"/>
          <w:sz w:val="20"/>
          <w:szCs w:val="20"/>
        </w:rPr>
        <w:t>понижающий.</w:t>
      </w:r>
    </w:p>
    <w:p w:rsidR="000817BA" w:rsidRPr="00B92315" w:rsidRDefault="000817BA" w:rsidP="000817BA">
      <w:pPr>
        <w:pStyle w:val="510"/>
        <w:spacing w:line="224" w:lineRule="exact"/>
        <w:ind w:left="0" w:right="-2"/>
        <w:jc w:val="both"/>
      </w:pPr>
      <w:r w:rsidRPr="00B92315">
        <w:t>Стоимостные</w:t>
      </w:r>
      <w:r>
        <w:t xml:space="preserve"> </w:t>
      </w:r>
      <w:r w:rsidRPr="00B92315">
        <w:t>поправки:</w:t>
      </w:r>
    </w:p>
    <w:p w:rsidR="000817BA" w:rsidRPr="00B92315" w:rsidRDefault="000817BA" w:rsidP="000817BA">
      <w:pPr>
        <w:pStyle w:val="aff7"/>
        <w:spacing w:line="244" w:lineRule="auto"/>
        <w:ind w:right="-2"/>
        <w:jc w:val="both"/>
        <w:rPr>
          <w:rFonts w:ascii="Arial" w:hAnsi="Arial" w:cs="Arial"/>
          <w:sz w:val="20"/>
          <w:szCs w:val="20"/>
        </w:rPr>
      </w:pPr>
      <w:r w:rsidRPr="00B92315">
        <w:rPr>
          <w:rFonts w:ascii="Arial" w:hAnsi="Arial" w:cs="Arial"/>
          <w:b/>
          <w:sz w:val="20"/>
          <w:szCs w:val="20"/>
        </w:rPr>
        <w:t>а)абсолютные</w:t>
      </w:r>
      <w:r>
        <w:rPr>
          <w:rFonts w:ascii="Arial" w:hAnsi="Arial" w:cs="Arial"/>
          <w:b/>
          <w:sz w:val="20"/>
          <w:szCs w:val="20"/>
          <w:lang w:val="ru-RU"/>
        </w:rPr>
        <w:t xml:space="preserve"> </w:t>
      </w:r>
      <w:r w:rsidRPr="00B92315">
        <w:rPr>
          <w:rFonts w:ascii="Arial" w:hAnsi="Arial" w:cs="Arial"/>
          <w:b/>
          <w:sz w:val="20"/>
          <w:szCs w:val="20"/>
        </w:rPr>
        <w:t>поправки,</w:t>
      </w:r>
      <w:r>
        <w:rPr>
          <w:rFonts w:ascii="Arial" w:hAnsi="Arial" w:cs="Arial"/>
          <w:b/>
          <w:sz w:val="20"/>
          <w:szCs w:val="20"/>
          <w:lang w:val="ru-RU"/>
        </w:rPr>
        <w:t xml:space="preserve"> </w:t>
      </w:r>
      <w:r w:rsidRPr="00B92315">
        <w:rPr>
          <w:rFonts w:ascii="Arial" w:hAnsi="Arial" w:cs="Arial"/>
          <w:sz w:val="20"/>
          <w:szCs w:val="20"/>
        </w:rPr>
        <w:t>вносимые</w:t>
      </w:r>
      <w:r>
        <w:rPr>
          <w:rFonts w:ascii="Arial" w:hAnsi="Arial" w:cs="Arial"/>
          <w:sz w:val="20"/>
          <w:szCs w:val="20"/>
          <w:lang w:val="ru-RU"/>
        </w:rPr>
        <w:t xml:space="preserve"> </w:t>
      </w:r>
      <w:r w:rsidRPr="00B92315">
        <w:rPr>
          <w:rFonts w:ascii="Arial" w:hAnsi="Arial" w:cs="Arial"/>
          <w:sz w:val="20"/>
          <w:szCs w:val="20"/>
        </w:rPr>
        <w:t>к</w:t>
      </w:r>
      <w:r>
        <w:rPr>
          <w:rFonts w:ascii="Arial" w:hAnsi="Arial" w:cs="Arial"/>
          <w:sz w:val="20"/>
          <w:szCs w:val="20"/>
          <w:lang w:val="ru-RU"/>
        </w:rPr>
        <w:t xml:space="preserve"> </w:t>
      </w:r>
      <w:r w:rsidRPr="00B92315">
        <w:rPr>
          <w:rFonts w:ascii="Arial" w:hAnsi="Arial" w:cs="Arial"/>
          <w:sz w:val="20"/>
          <w:szCs w:val="20"/>
        </w:rPr>
        <w:t>единице</w:t>
      </w:r>
      <w:r>
        <w:rPr>
          <w:rFonts w:ascii="Arial" w:hAnsi="Arial" w:cs="Arial"/>
          <w:sz w:val="20"/>
          <w:szCs w:val="20"/>
          <w:lang w:val="ru-RU"/>
        </w:rPr>
        <w:t xml:space="preserve"> </w:t>
      </w:r>
      <w:r w:rsidRPr="00B92315">
        <w:rPr>
          <w:rFonts w:ascii="Arial" w:hAnsi="Arial" w:cs="Arial"/>
          <w:sz w:val="20"/>
          <w:szCs w:val="20"/>
        </w:rPr>
        <w:t>сравнения,</w:t>
      </w:r>
      <w:r>
        <w:rPr>
          <w:rFonts w:ascii="Arial" w:hAnsi="Arial" w:cs="Arial"/>
          <w:sz w:val="20"/>
          <w:szCs w:val="20"/>
          <w:lang w:val="ru-RU"/>
        </w:rPr>
        <w:t xml:space="preserve"> </w:t>
      </w:r>
      <w:r w:rsidRPr="00B92315">
        <w:rPr>
          <w:rFonts w:ascii="Arial" w:hAnsi="Arial" w:cs="Arial"/>
          <w:sz w:val="20"/>
          <w:szCs w:val="20"/>
        </w:rPr>
        <w:t>изменяют</w:t>
      </w:r>
      <w:r>
        <w:rPr>
          <w:rFonts w:ascii="Arial" w:hAnsi="Arial" w:cs="Arial"/>
          <w:sz w:val="20"/>
          <w:szCs w:val="20"/>
          <w:lang w:val="ru-RU"/>
        </w:rPr>
        <w:t xml:space="preserve"> </w:t>
      </w:r>
      <w:r w:rsidRPr="00B92315">
        <w:rPr>
          <w:rFonts w:ascii="Arial" w:hAnsi="Arial" w:cs="Arial"/>
          <w:sz w:val="20"/>
          <w:szCs w:val="20"/>
        </w:rPr>
        <w:t>цену</w:t>
      </w:r>
      <w:r>
        <w:rPr>
          <w:rFonts w:ascii="Arial" w:hAnsi="Arial" w:cs="Arial"/>
          <w:sz w:val="20"/>
          <w:szCs w:val="20"/>
          <w:lang w:val="ru-RU"/>
        </w:rPr>
        <w:t xml:space="preserve"> </w:t>
      </w:r>
      <w:r w:rsidRPr="00B92315">
        <w:rPr>
          <w:rFonts w:ascii="Arial" w:hAnsi="Arial" w:cs="Arial"/>
          <w:sz w:val="20"/>
          <w:szCs w:val="20"/>
        </w:rPr>
        <w:t>проданного</w:t>
      </w:r>
      <w:r>
        <w:rPr>
          <w:rFonts w:ascii="Arial" w:hAnsi="Arial" w:cs="Arial"/>
          <w:sz w:val="20"/>
          <w:szCs w:val="20"/>
          <w:lang w:val="ru-RU"/>
        </w:rPr>
        <w:t xml:space="preserve"> </w:t>
      </w:r>
      <w:r w:rsidRPr="00B92315">
        <w:rPr>
          <w:rFonts w:ascii="Arial" w:hAnsi="Arial" w:cs="Arial"/>
          <w:sz w:val="20"/>
          <w:szCs w:val="20"/>
        </w:rPr>
        <w:t>объекта-аналога</w:t>
      </w:r>
      <w:r>
        <w:rPr>
          <w:rFonts w:ascii="Arial" w:hAnsi="Arial" w:cs="Arial"/>
          <w:sz w:val="20"/>
          <w:szCs w:val="20"/>
          <w:lang w:val="ru-RU"/>
        </w:rPr>
        <w:t xml:space="preserve"> </w:t>
      </w:r>
      <w:r w:rsidRPr="00B92315">
        <w:rPr>
          <w:rFonts w:ascii="Arial" w:hAnsi="Arial" w:cs="Arial"/>
          <w:sz w:val="20"/>
          <w:szCs w:val="20"/>
        </w:rPr>
        <w:t>на</w:t>
      </w:r>
      <w:r>
        <w:rPr>
          <w:rFonts w:ascii="Arial" w:hAnsi="Arial" w:cs="Arial"/>
          <w:sz w:val="20"/>
          <w:szCs w:val="20"/>
          <w:lang w:val="ru-RU"/>
        </w:rPr>
        <w:t xml:space="preserve"> </w:t>
      </w:r>
      <w:r w:rsidRPr="00B92315">
        <w:rPr>
          <w:rFonts w:ascii="Arial" w:hAnsi="Arial" w:cs="Arial"/>
          <w:sz w:val="20"/>
          <w:szCs w:val="20"/>
        </w:rPr>
        <w:t>определенную</w:t>
      </w:r>
      <w:r>
        <w:rPr>
          <w:rFonts w:ascii="Arial" w:hAnsi="Arial" w:cs="Arial"/>
          <w:sz w:val="20"/>
          <w:szCs w:val="20"/>
          <w:lang w:val="ru-RU"/>
        </w:rPr>
        <w:t xml:space="preserve"> </w:t>
      </w:r>
      <w:r w:rsidRPr="00B92315">
        <w:rPr>
          <w:rFonts w:ascii="Arial" w:hAnsi="Arial" w:cs="Arial"/>
          <w:sz w:val="20"/>
          <w:szCs w:val="20"/>
        </w:rPr>
        <w:t>сумму,</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которую</w:t>
      </w:r>
      <w:r>
        <w:rPr>
          <w:rFonts w:ascii="Arial" w:hAnsi="Arial" w:cs="Arial"/>
          <w:sz w:val="20"/>
          <w:szCs w:val="20"/>
          <w:lang w:val="ru-RU"/>
        </w:rPr>
        <w:t xml:space="preserve"> </w:t>
      </w:r>
      <w:r w:rsidRPr="00B92315">
        <w:rPr>
          <w:rFonts w:ascii="Arial" w:hAnsi="Arial" w:cs="Arial"/>
          <w:sz w:val="20"/>
          <w:szCs w:val="20"/>
        </w:rPr>
        <w:t>оценивается</w:t>
      </w:r>
      <w:r>
        <w:rPr>
          <w:rFonts w:ascii="Arial" w:hAnsi="Arial" w:cs="Arial"/>
          <w:sz w:val="20"/>
          <w:szCs w:val="20"/>
          <w:lang w:val="ru-RU"/>
        </w:rPr>
        <w:t xml:space="preserve"> </w:t>
      </w:r>
      <w:r w:rsidRPr="00B92315">
        <w:rPr>
          <w:rFonts w:ascii="Arial" w:hAnsi="Arial" w:cs="Arial"/>
          <w:sz w:val="20"/>
          <w:szCs w:val="20"/>
        </w:rPr>
        <w:t>различие</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характеристиках</w:t>
      </w:r>
      <w:r>
        <w:rPr>
          <w:rFonts w:ascii="Arial" w:hAnsi="Arial" w:cs="Arial"/>
          <w:sz w:val="20"/>
          <w:szCs w:val="20"/>
          <w:lang w:val="ru-RU"/>
        </w:rPr>
        <w:t xml:space="preserve"> </w:t>
      </w:r>
      <w:r w:rsidRPr="00B92315">
        <w:rPr>
          <w:rFonts w:ascii="Arial" w:hAnsi="Arial" w:cs="Arial"/>
          <w:sz w:val="20"/>
          <w:szCs w:val="20"/>
        </w:rPr>
        <w:t>объекта-аналога и оцениваемого объекта. Положительная поправка вносится, если оцениваемый</w:t>
      </w:r>
      <w:r>
        <w:rPr>
          <w:rFonts w:ascii="Arial" w:hAnsi="Arial" w:cs="Arial"/>
          <w:sz w:val="20"/>
          <w:szCs w:val="20"/>
          <w:lang w:val="ru-RU"/>
        </w:rPr>
        <w:t xml:space="preserve"> </w:t>
      </w:r>
      <w:r w:rsidRPr="00B92315">
        <w:rPr>
          <w:rFonts w:ascii="Arial" w:hAnsi="Arial" w:cs="Arial"/>
          <w:sz w:val="20"/>
          <w:szCs w:val="20"/>
        </w:rPr>
        <w:t>объект</w:t>
      </w:r>
      <w:r>
        <w:rPr>
          <w:rFonts w:ascii="Arial" w:hAnsi="Arial" w:cs="Arial"/>
          <w:sz w:val="20"/>
          <w:szCs w:val="20"/>
          <w:lang w:val="ru-RU"/>
        </w:rPr>
        <w:t xml:space="preserve"> </w:t>
      </w:r>
      <w:r w:rsidRPr="00B92315">
        <w:rPr>
          <w:rFonts w:ascii="Arial" w:hAnsi="Arial" w:cs="Arial"/>
          <w:sz w:val="20"/>
          <w:szCs w:val="20"/>
        </w:rPr>
        <w:t>лучше</w:t>
      </w:r>
      <w:r>
        <w:rPr>
          <w:rFonts w:ascii="Arial" w:hAnsi="Arial" w:cs="Arial"/>
          <w:sz w:val="20"/>
          <w:szCs w:val="20"/>
          <w:lang w:val="ru-RU"/>
        </w:rPr>
        <w:t xml:space="preserve"> </w:t>
      </w:r>
      <w:r w:rsidRPr="00B92315">
        <w:rPr>
          <w:rFonts w:ascii="Arial" w:hAnsi="Arial" w:cs="Arial"/>
          <w:sz w:val="20"/>
          <w:szCs w:val="20"/>
        </w:rPr>
        <w:t>сопоставимого</w:t>
      </w:r>
      <w:r>
        <w:rPr>
          <w:rFonts w:ascii="Arial" w:hAnsi="Arial" w:cs="Arial"/>
          <w:sz w:val="20"/>
          <w:szCs w:val="20"/>
          <w:lang w:val="ru-RU"/>
        </w:rPr>
        <w:t xml:space="preserve"> </w:t>
      </w:r>
      <w:r w:rsidRPr="00B92315">
        <w:rPr>
          <w:rFonts w:ascii="Arial" w:hAnsi="Arial" w:cs="Arial"/>
          <w:sz w:val="20"/>
          <w:szCs w:val="20"/>
        </w:rPr>
        <w:t>аналога,</w:t>
      </w:r>
      <w:r>
        <w:rPr>
          <w:rFonts w:ascii="Arial" w:hAnsi="Arial" w:cs="Arial"/>
          <w:sz w:val="20"/>
          <w:szCs w:val="20"/>
          <w:lang w:val="ru-RU"/>
        </w:rPr>
        <w:t xml:space="preserve"> </w:t>
      </w:r>
      <w:r w:rsidRPr="00B92315">
        <w:rPr>
          <w:rFonts w:ascii="Arial" w:hAnsi="Arial" w:cs="Arial"/>
          <w:sz w:val="20"/>
          <w:szCs w:val="20"/>
        </w:rPr>
        <w:t>отрицательная,</w:t>
      </w:r>
      <w:r>
        <w:rPr>
          <w:rFonts w:ascii="Arial" w:hAnsi="Arial" w:cs="Arial"/>
          <w:sz w:val="20"/>
          <w:szCs w:val="20"/>
          <w:lang w:val="ru-RU"/>
        </w:rPr>
        <w:t xml:space="preserve"> </w:t>
      </w:r>
      <w:r w:rsidRPr="00B92315">
        <w:rPr>
          <w:rFonts w:ascii="Arial" w:hAnsi="Arial" w:cs="Arial"/>
          <w:sz w:val="20"/>
          <w:szCs w:val="20"/>
        </w:rPr>
        <w:t>если</w:t>
      </w:r>
      <w:r>
        <w:rPr>
          <w:rFonts w:ascii="Arial" w:hAnsi="Arial" w:cs="Arial"/>
          <w:sz w:val="20"/>
          <w:szCs w:val="20"/>
          <w:lang w:val="ru-RU"/>
        </w:rPr>
        <w:t xml:space="preserve"> </w:t>
      </w:r>
      <w:r w:rsidRPr="00B92315">
        <w:rPr>
          <w:rFonts w:ascii="Arial" w:hAnsi="Arial" w:cs="Arial"/>
          <w:sz w:val="20"/>
          <w:szCs w:val="20"/>
        </w:rPr>
        <w:t>хуже;</w:t>
      </w:r>
    </w:p>
    <w:p w:rsidR="000817BA" w:rsidRPr="00B92315" w:rsidRDefault="000817BA" w:rsidP="000817BA">
      <w:pPr>
        <w:pStyle w:val="aff7"/>
        <w:spacing w:line="249" w:lineRule="auto"/>
        <w:ind w:right="-2"/>
        <w:jc w:val="both"/>
        <w:rPr>
          <w:rFonts w:ascii="Arial" w:hAnsi="Arial" w:cs="Arial"/>
          <w:sz w:val="20"/>
          <w:szCs w:val="20"/>
        </w:rPr>
      </w:pPr>
      <w:r w:rsidRPr="00B92315">
        <w:rPr>
          <w:rFonts w:ascii="Arial" w:hAnsi="Arial" w:cs="Arial"/>
          <w:b/>
          <w:sz w:val="20"/>
          <w:szCs w:val="20"/>
        </w:rPr>
        <w:t>б) денежные поправки</w:t>
      </w:r>
      <w:r w:rsidRPr="00B92315">
        <w:rPr>
          <w:rFonts w:ascii="Arial" w:hAnsi="Arial" w:cs="Arial"/>
          <w:sz w:val="20"/>
          <w:szCs w:val="20"/>
        </w:rPr>
        <w:t>, вносимые к цене проданного объекта-аналога в целом,</w:t>
      </w:r>
      <w:r>
        <w:rPr>
          <w:rFonts w:ascii="Arial" w:hAnsi="Arial" w:cs="Arial"/>
          <w:sz w:val="20"/>
          <w:szCs w:val="20"/>
          <w:lang w:val="ru-RU"/>
        </w:rPr>
        <w:t xml:space="preserve"> </w:t>
      </w:r>
      <w:r w:rsidRPr="00B92315">
        <w:rPr>
          <w:rFonts w:ascii="Arial" w:hAnsi="Arial" w:cs="Arial"/>
          <w:sz w:val="20"/>
          <w:szCs w:val="20"/>
        </w:rPr>
        <w:t>изменяют</w:t>
      </w:r>
      <w:r>
        <w:rPr>
          <w:rFonts w:ascii="Arial" w:hAnsi="Arial" w:cs="Arial"/>
          <w:sz w:val="20"/>
          <w:szCs w:val="20"/>
          <w:lang w:val="ru-RU"/>
        </w:rPr>
        <w:t xml:space="preserve"> </w:t>
      </w:r>
      <w:r w:rsidRPr="00B92315">
        <w:rPr>
          <w:rFonts w:ascii="Arial" w:hAnsi="Arial" w:cs="Arial"/>
          <w:sz w:val="20"/>
          <w:szCs w:val="20"/>
        </w:rPr>
        <w:t>ее на определенную сумму,</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которую</w:t>
      </w:r>
      <w:r>
        <w:rPr>
          <w:rFonts w:ascii="Arial" w:hAnsi="Arial" w:cs="Arial"/>
          <w:sz w:val="20"/>
          <w:szCs w:val="20"/>
          <w:lang w:val="ru-RU"/>
        </w:rPr>
        <w:t xml:space="preserve"> </w:t>
      </w:r>
      <w:r w:rsidRPr="00B92315">
        <w:rPr>
          <w:rFonts w:ascii="Arial" w:hAnsi="Arial" w:cs="Arial"/>
          <w:sz w:val="20"/>
          <w:szCs w:val="20"/>
        </w:rPr>
        <w:t>оцениваются</w:t>
      </w:r>
      <w:r>
        <w:rPr>
          <w:rFonts w:ascii="Arial" w:hAnsi="Arial" w:cs="Arial"/>
          <w:sz w:val="20"/>
          <w:szCs w:val="20"/>
          <w:lang w:val="ru-RU"/>
        </w:rPr>
        <w:t xml:space="preserve"> </w:t>
      </w:r>
      <w:r w:rsidRPr="00B92315">
        <w:rPr>
          <w:rFonts w:ascii="Arial" w:hAnsi="Arial" w:cs="Arial"/>
          <w:sz w:val="20"/>
          <w:szCs w:val="20"/>
        </w:rPr>
        <w:t>различия</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характеристиках.</w:t>
      </w:r>
    </w:p>
    <w:p w:rsidR="000817BA" w:rsidRPr="00B92315" w:rsidRDefault="000817BA" w:rsidP="000817BA">
      <w:pPr>
        <w:spacing w:before="96" w:line="249" w:lineRule="auto"/>
        <w:ind w:right="-2"/>
        <w:jc w:val="both"/>
        <w:rPr>
          <w:rFonts w:ascii="Arial" w:hAnsi="Arial" w:cs="Arial"/>
          <w:sz w:val="20"/>
          <w:szCs w:val="20"/>
        </w:rPr>
      </w:pPr>
      <w:r w:rsidRPr="00B92315">
        <w:rPr>
          <w:rFonts w:ascii="Arial" w:hAnsi="Arial" w:cs="Arial"/>
          <w:b/>
          <w:sz w:val="20"/>
          <w:szCs w:val="20"/>
        </w:rPr>
        <w:t>Кумулятивные</w:t>
      </w:r>
      <w:r>
        <w:rPr>
          <w:rFonts w:ascii="Arial" w:hAnsi="Arial" w:cs="Arial"/>
          <w:b/>
          <w:sz w:val="20"/>
          <w:szCs w:val="20"/>
        </w:rPr>
        <w:t xml:space="preserve"> </w:t>
      </w:r>
      <w:r w:rsidRPr="00B92315">
        <w:rPr>
          <w:rFonts w:ascii="Arial" w:hAnsi="Arial" w:cs="Arial"/>
          <w:b/>
          <w:sz w:val="20"/>
          <w:szCs w:val="20"/>
        </w:rPr>
        <w:t>процентные</w:t>
      </w:r>
      <w:r>
        <w:rPr>
          <w:rFonts w:ascii="Arial" w:hAnsi="Arial" w:cs="Arial"/>
          <w:b/>
          <w:sz w:val="20"/>
          <w:szCs w:val="20"/>
        </w:rPr>
        <w:t xml:space="preserve"> </w:t>
      </w:r>
      <w:r w:rsidRPr="00B92315">
        <w:rPr>
          <w:rFonts w:ascii="Arial" w:hAnsi="Arial" w:cs="Arial"/>
          <w:b/>
          <w:sz w:val="20"/>
          <w:szCs w:val="20"/>
        </w:rPr>
        <w:t>поправки</w:t>
      </w:r>
      <w:r>
        <w:rPr>
          <w:rFonts w:ascii="Arial" w:hAnsi="Arial" w:cs="Arial"/>
          <w:b/>
          <w:sz w:val="20"/>
          <w:szCs w:val="20"/>
        </w:rPr>
        <w:t xml:space="preserve"> </w:t>
      </w:r>
      <w:r w:rsidRPr="00B92315">
        <w:rPr>
          <w:rFonts w:ascii="Arial" w:hAnsi="Arial" w:cs="Arial"/>
          <w:sz w:val="20"/>
          <w:szCs w:val="20"/>
        </w:rPr>
        <w:t>определяются</w:t>
      </w:r>
      <w:r>
        <w:rPr>
          <w:rFonts w:ascii="Arial" w:hAnsi="Arial" w:cs="Arial"/>
          <w:sz w:val="20"/>
          <w:szCs w:val="20"/>
        </w:rPr>
        <w:t xml:space="preserve"> </w:t>
      </w:r>
      <w:r w:rsidRPr="00B92315">
        <w:rPr>
          <w:rFonts w:ascii="Arial" w:hAnsi="Arial" w:cs="Arial"/>
          <w:sz w:val="20"/>
          <w:szCs w:val="20"/>
        </w:rPr>
        <w:t>путем</w:t>
      </w:r>
      <w:r>
        <w:rPr>
          <w:rFonts w:ascii="Arial" w:hAnsi="Arial" w:cs="Arial"/>
          <w:sz w:val="20"/>
          <w:szCs w:val="20"/>
        </w:rPr>
        <w:t xml:space="preserve"> </w:t>
      </w:r>
      <w:r w:rsidRPr="00B92315">
        <w:rPr>
          <w:rFonts w:ascii="Arial" w:hAnsi="Arial" w:cs="Arial"/>
          <w:sz w:val="20"/>
          <w:szCs w:val="20"/>
        </w:rPr>
        <w:t>перемножения</w:t>
      </w:r>
      <w:r>
        <w:rPr>
          <w:rFonts w:ascii="Arial" w:hAnsi="Arial" w:cs="Arial"/>
          <w:sz w:val="20"/>
          <w:szCs w:val="20"/>
        </w:rPr>
        <w:t xml:space="preserve"> </w:t>
      </w:r>
      <w:r w:rsidRPr="00B92315">
        <w:rPr>
          <w:rFonts w:ascii="Arial" w:hAnsi="Arial" w:cs="Arial"/>
          <w:sz w:val="20"/>
          <w:szCs w:val="20"/>
        </w:rPr>
        <w:t>всех</w:t>
      </w:r>
      <w:r>
        <w:rPr>
          <w:rFonts w:ascii="Arial" w:hAnsi="Arial" w:cs="Arial"/>
          <w:sz w:val="20"/>
          <w:szCs w:val="20"/>
        </w:rPr>
        <w:t xml:space="preserve"> </w:t>
      </w:r>
      <w:r w:rsidRPr="00B92315">
        <w:rPr>
          <w:rFonts w:ascii="Arial" w:hAnsi="Arial" w:cs="Arial"/>
          <w:sz w:val="20"/>
          <w:szCs w:val="20"/>
        </w:rPr>
        <w:t>индивидуальных</w:t>
      </w:r>
      <w:r>
        <w:rPr>
          <w:rFonts w:ascii="Arial" w:hAnsi="Arial" w:cs="Arial"/>
          <w:sz w:val="20"/>
          <w:szCs w:val="20"/>
        </w:rPr>
        <w:t xml:space="preserve"> </w:t>
      </w:r>
      <w:r w:rsidRPr="00B92315">
        <w:rPr>
          <w:rFonts w:ascii="Arial" w:hAnsi="Arial" w:cs="Arial"/>
          <w:sz w:val="20"/>
          <w:szCs w:val="20"/>
        </w:rPr>
        <w:t>процентных</w:t>
      </w:r>
      <w:r>
        <w:rPr>
          <w:rFonts w:ascii="Arial" w:hAnsi="Arial" w:cs="Arial"/>
          <w:sz w:val="20"/>
          <w:szCs w:val="20"/>
        </w:rPr>
        <w:t xml:space="preserve"> </w:t>
      </w:r>
      <w:r w:rsidRPr="00B92315">
        <w:rPr>
          <w:rFonts w:ascii="Arial" w:hAnsi="Arial" w:cs="Arial"/>
          <w:sz w:val="20"/>
          <w:szCs w:val="20"/>
        </w:rPr>
        <w:t>поправок.</w:t>
      </w:r>
    </w:p>
    <w:p w:rsidR="000817BA" w:rsidRPr="00B92315" w:rsidRDefault="000817BA" w:rsidP="000817BA">
      <w:pPr>
        <w:spacing w:line="217" w:lineRule="exact"/>
        <w:ind w:right="-2"/>
        <w:jc w:val="both"/>
        <w:rPr>
          <w:rFonts w:ascii="Arial" w:hAnsi="Arial" w:cs="Arial"/>
          <w:sz w:val="20"/>
          <w:szCs w:val="20"/>
        </w:rPr>
      </w:pPr>
      <w:r w:rsidRPr="00B92315">
        <w:rPr>
          <w:rFonts w:ascii="Arial" w:hAnsi="Arial" w:cs="Arial"/>
          <w:sz w:val="20"/>
          <w:szCs w:val="20"/>
        </w:rPr>
        <w:t>Поправка</w:t>
      </w:r>
      <w:r>
        <w:rPr>
          <w:rFonts w:ascii="Arial" w:hAnsi="Arial" w:cs="Arial"/>
          <w:sz w:val="20"/>
          <w:szCs w:val="20"/>
        </w:rPr>
        <w:t xml:space="preserve"> </w:t>
      </w:r>
      <w:r w:rsidRPr="00B92315">
        <w:rPr>
          <w:rFonts w:ascii="Arial" w:hAnsi="Arial" w:cs="Arial"/>
          <w:sz w:val="20"/>
          <w:szCs w:val="20"/>
        </w:rPr>
        <w:t xml:space="preserve">в  форме  </w:t>
      </w:r>
      <w:r w:rsidRPr="00B92315">
        <w:rPr>
          <w:rFonts w:ascii="Arial" w:hAnsi="Arial" w:cs="Arial"/>
          <w:b/>
          <w:sz w:val="20"/>
          <w:szCs w:val="20"/>
        </w:rPr>
        <w:t xml:space="preserve">общей  группировки  </w:t>
      </w:r>
      <w:r w:rsidRPr="00B92315">
        <w:rPr>
          <w:rFonts w:ascii="Arial" w:hAnsi="Arial" w:cs="Arial"/>
          <w:sz w:val="20"/>
          <w:szCs w:val="20"/>
        </w:rPr>
        <w:t>используется  обычно  на  развитом  рынке</w:t>
      </w:r>
    </w:p>
    <w:p w:rsidR="000817BA" w:rsidRPr="00B92315" w:rsidRDefault="000817BA" w:rsidP="000817BA">
      <w:pPr>
        <w:pStyle w:val="aff7"/>
        <w:spacing w:before="9" w:line="244" w:lineRule="auto"/>
        <w:ind w:right="-2"/>
        <w:jc w:val="both"/>
        <w:rPr>
          <w:rFonts w:ascii="Arial" w:hAnsi="Arial" w:cs="Arial"/>
          <w:sz w:val="20"/>
          <w:szCs w:val="20"/>
        </w:rPr>
      </w:pPr>
      <w:r w:rsidRPr="00B92315">
        <w:rPr>
          <w:rFonts w:ascii="Arial" w:hAnsi="Arial" w:cs="Arial"/>
          <w:sz w:val="20"/>
          <w:szCs w:val="20"/>
        </w:rPr>
        <w:t>недвижимости,</w:t>
      </w:r>
      <w:r>
        <w:rPr>
          <w:rFonts w:ascii="Arial" w:hAnsi="Arial" w:cs="Arial"/>
          <w:sz w:val="20"/>
          <w:szCs w:val="20"/>
          <w:lang w:val="ru-RU"/>
        </w:rPr>
        <w:t xml:space="preserve"> </w:t>
      </w:r>
      <w:r w:rsidRPr="00B92315">
        <w:rPr>
          <w:rFonts w:ascii="Arial" w:hAnsi="Arial" w:cs="Arial"/>
          <w:sz w:val="20"/>
          <w:szCs w:val="20"/>
        </w:rPr>
        <w:t>где имеется</w:t>
      </w:r>
      <w:r>
        <w:rPr>
          <w:rFonts w:ascii="Arial" w:hAnsi="Arial" w:cs="Arial"/>
          <w:sz w:val="20"/>
          <w:szCs w:val="20"/>
          <w:lang w:val="ru-RU"/>
        </w:rPr>
        <w:t xml:space="preserve"> </w:t>
      </w:r>
      <w:r w:rsidRPr="00B92315">
        <w:rPr>
          <w:rFonts w:ascii="Arial" w:hAnsi="Arial" w:cs="Arial"/>
          <w:sz w:val="20"/>
          <w:szCs w:val="20"/>
        </w:rPr>
        <w:t>большое число продаж.</w:t>
      </w:r>
      <w:r>
        <w:rPr>
          <w:rFonts w:ascii="Arial" w:hAnsi="Arial" w:cs="Arial"/>
          <w:sz w:val="20"/>
          <w:szCs w:val="20"/>
          <w:lang w:val="ru-RU"/>
        </w:rPr>
        <w:t xml:space="preserve"> </w:t>
      </w:r>
      <w:r w:rsidRPr="00B92315">
        <w:rPr>
          <w:rFonts w:ascii="Arial" w:hAnsi="Arial" w:cs="Arial"/>
          <w:sz w:val="20"/>
          <w:szCs w:val="20"/>
        </w:rPr>
        <w:t>Совокупная</w:t>
      </w:r>
      <w:r>
        <w:rPr>
          <w:rFonts w:ascii="Arial" w:hAnsi="Arial" w:cs="Arial"/>
          <w:sz w:val="20"/>
          <w:szCs w:val="20"/>
          <w:lang w:val="ru-RU"/>
        </w:rPr>
        <w:t xml:space="preserve"> </w:t>
      </w:r>
      <w:r w:rsidRPr="00B92315">
        <w:rPr>
          <w:rFonts w:ascii="Arial" w:hAnsi="Arial" w:cs="Arial"/>
          <w:sz w:val="20"/>
          <w:szCs w:val="20"/>
        </w:rPr>
        <w:t>корректировка</w:t>
      </w:r>
      <w:r>
        <w:rPr>
          <w:rFonts w:ascii="Arial" w:hAnsi="Arial" w:cs="Arial"/>
          <w:sz w:val="20"/>
          <w:szCs w:val="20"/>
          <w:lang w:val="ru-RU"/>
        </w:rPr>
        <w:t xml:space="preserve"> </w:t>
      </w:r>
      <w:r w:rsidRPr="00B92315">
        <w:rPr>
          <w:rFonts w:ascii="Arial" w:hAnsi="Arial" w:cs="Arial"/>
          <w:sz w:val="20"/>
          <w:szCs w:val="20"/>
        </w:rPr>
        <w:t>производится</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рамках</w:t>
      </w:r>
      <w:r>
        <w:rPr>
          <w:rFonts w:ascii="Arial" w:hAnsi="Arial" w:cs="Arial"/>
          <w:sz w:val="20"/>
          <w:szCs w:val="20"/>
          <w:lang w:val="ru-RU"/>
        </w:rPr>
        <w:t xml:space="preserve"> </w:t>
      </w:r>
      <w:r w:rsidRPr="00B92315">
        <w:rPr>
          <w:rFonts w:ascii="Arial" w:hAnsi="Arial" w:cs="Arial"/>
          <w:sz w:val="20"/>
          <w:szCs w:val="20"/>
        </w:rPr>
        <w:t>выделенной</w:t>
      </w:r>
      <w:r>
        <w:rPr>
          <w:rFonts w:ascii="Arial" w:hAnsi="Arial" w:cs="Arial"/>
          <w:sz w:val="20"/>
          <w:szCs w:val="20"/>
          <w:lang w:val="ru-RU"/>
        </w:rPr>
        <w:t xml:space="preserve"> </w:t>
      </w:r>
      <w:r w:rsidRPr="00B92315">
        <w:rPr>
          <w:rFonts w:ascii="Arial" w:hAnsi="Arial" w:cs="Arial"/>
          <w:sz w:val="20"/>
          <w:szCs w:val="20"/>
        </w:rPr>
        <w:t>группы</w:t>
      </w:r>
      <w:r>
        <w:rPr>
          <w:rFonts w:ascii="Arial" w:hAnsi="Arial" w:cs="Arial"/>
          <w:sz w:val="20"/>
          <w:szCs w:val="20"/>
          <w:lang w:val="ru-RU"/>
        </w:rPr>
        <w:t xml:space="preserve"> </w:t>
      </w:r>
      <w:r w:rsidRPr="00B92315">
        <w:rPr>
          <w:rFonts w:ascii="Arial" w:hAnsi="Arial" w:cs="Arial"/>
          <w:sz w:val="20"/>
          <w:szCs w:val="20"/>
        </w:rPr>
        <w:t>сопоставимых</w:t>
      </w:r>
      <w:r>
        <w:rPr>
          <w:rFonts w:ascii="Arial" w:hAnsi="Arial" w:cs="Arial"/>
          <w:sz w:val="20"/>
          <w:szCs w:val="20"/>
          <w:lang w:val="ru-RU"/>
        </w:rPr>
        <w:t xml:space="preserve"> </w:t>
      </w:r>
      <w:r w:rsidRPr="00B92315">
        <w:rPr>
          <w:rFonts w:ascii="Arial" w:hAnsi="Arial" w:cs="Arial"/>
          <w:sz w:val="20"/>
          <w:szCs w:val="20"/>
        </w:rPr>
        <w:t>объектов.</w:t>
      </w:r>
    </w:p>
    <w:p w:rsidR="000817BA" w:rsidRPr="00B92315" w:rsidRDefault="000817BA" w:rsidP="000817BA">
      <w:pPr>
        <w:pStyle w:val="510"/>
        <w:spacing w:before="31"/>
        <w:ind w:left="0" w:right="-2"/>
        <w:jc w:val="both"/>
      </w:pPr>
      <w:r w:rsidRPr="00B92315">
        <w:t>Последовательность</w:t>
      </w:r>
      <w:r>
        <w:t xml:space="preserve"> </w:t>
      </w:r>
      <w:r w:rsidRPr="00B92315">
        <w:t>внесения поправок:</w:t>
      </w:r>
    </w:p>
    <w:p w:rsidR="000817BA" w:rsidRPr="00B92315" w:rsidRDefault="000817BA" w:rsidP="000817BA">
      <w:pPr>
        <w:pStyle w:val="affff2"/>
        <w:widowControl w:val="0"/>
        <w:numPr>
          <w:ilvl w:val="0"/>
          <w:numId w:val="35"/>
        </w:numPr>
        <w:tabs>
          <w:tab w:val="left" w:pos="1492"/>
        </w:tabs>
        <w:autoSpaceDE w:val="0"/>
        <w:autoSpaceDN w:val="0"/>
        <w:spacing w:before="9"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Поправка</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условия</w:t>
      </w:r>
      <w:r>
        <w:rPr>
          <w:rFonts w:ascii="Arial" w:hAnsi="Arial" w:cs="Arial"/>
          <w:sz w:val="20"/>
          <w:szCs w:val="20"/>
        </w:rPr>
        <w:t xml:space="preserve"> </w:t>
      </w:r>
      <w:r w:rsidRPr="00B92315">
        <w:rPr>
          <w:rFonts w:ascii="Arial" w:hAnsi="Arial" w:cs="Arial"/>
          <w:sz w:val="20"/>
          <w:szCs w:val="20"/>
        </w:rPr>
        <w:t>финансирования.</w:t>
      </w:r>
    </w:p>
    <w:p w:rsidR="000817BA" w:rsidRPr="00B92315" w:rsidRDefault="000817BA" w:rsidP="000817BA">
      <w:pPr>
        <w:pStyle w:val="affff2"/>
        <w:widowControl w:val="0"/>
        <w:numPr>
          <w:ilvl w:val="0"/>
          <w:numId w:val="35"/>
        </w:numPr>
        <w:tabs>
          <w:tab w:val="left" w:pos="1492"/>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Поправка</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особые</w:t>
      </w:r>
      <w:r>
        <w:rPr>
          <w:rFonts w:ascii="Arial" w:hAnsi="Arial" w:cs="Arial"/>
          <w:sz w:val="20"/>
          <w:szCs w:val="20"/>
        </w:rPr>
        <w:t xml:space="preserve"> </w:t>
      </w:r>
      <w:r w:rsidRPr="00B92315">
        <w:rPr>
          <w:rFonts w:ascii="Arial" w:hAnsi="Arial" w:cs="Arial"/>
          <w:sz w:val="20"/>
          <w:szCs w:val="20"/>
        </w:rPr>
        <w:t>условия</w:t>
      </w:r>
      <w:r>
        <w:rPr>
          <w:rFonts w:ascii="Arial" w:hAnsi="Arial" w:cs="Arial"/>
          <w:sz w:val="20"/>
          <w:szCs w:val="20"/>
        </w:rPr>
        <w:t xml:space="preserve"> </w:t>
      </w:r>
      <w:r w:rsidRPr="00B92315">
        <w:rPr>
          <w:rFonts w:ascii="Arial" w:hAnsi="Arial" w:cs="Arial"/>
          <w:sz w:val="20"/>
          <w:szCs w:val="20"/>
        </w:rPr>
        <w:t>продаж.</w:t>
      </w:r>
    </w:p>
    <w:p w:rsidR="000817BA" w:rsidRPr="00B92315" w:rsidRDefault="000817BA" w:rsidP="000817BA">
      <w:pPr>
        <w:pStyle w:val="affff2"/>
        <w:widowControl w:val="0"/>
        <w:numPr>
          <w:ilvl w:val="0"/>
          <w:numId w:val="35"/>
        </w:numPr>
        <w:tabs>
          <w:tab w:val="left" w:pos="1492"/>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Поправка</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время</w:t>
      </w:r>
      <w:r>
        <w:rPr>
          <w:rFonts w:ascii="Arial" w:hAnsi="Arial" w:cs="Arial"/>
          <w:sz w:val="20"/>
          <w:szCs w:val="20"/>
        </w:rPr>
        <w:t xml:space="preserve"> </w:t>
      </w:r>
      <w:r w:rsidRPr="00B92315">
        <w:rPr>
          <w:rFonts w:ascii="Arial" w:hAnsi="Arial" w:cs="Arial"/>
          <w:sz w:val="20"/>
          <w:szCs w:val="20"/>
        </w:rPr>
        <w:t>продажи.</w:t>
      </w:r>
    </w:p>
    <w:p w:rsidR="000817BA" w:rsidRPr="00B92315" w:rsidRDefault="000817BA" w:rsidP="000817BA">
      <w:pPr>
        <w:pStyle w:val="affff2"/>
        <w:widowControl w:val="0"/>
        <w:numPr>
          <w:ilvl w:val="0"/>
          <w:numId w:val="35"/>
        </w:numPr>
        <w:tabs>
          <w:tab w:val="left" w:pos="1492"/>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Поправка</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местоположение.</w:t>
      </w:r>
    </w:p>
    <w:p w:rsidR="000817BA" w:rsidRPr="00B92315" w:rsidRDefault="000817BA" w:rsidP="000817BA">
      <w:pPr>
        <w:pStyle w:val="affff2"/>
        <w:widowControl w:val="0"/>
        <w:numPr>
          <w:ilvl w:val="0"/>
          <w:numId w:val="35"/>
        </w:numPr>
        <w:tabs>
          <w:tab w:val="left" w:pos="1492"/>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pacing w:val="-2"/>
          <w:sz w:val="20"/>
          <w:szCs w:val="20"/>
        </w:rPr>
        <w:t>Поправка</w:t>
      </w:r>
      <w:r>
        <w:rPr>
          <w:rFonts w:ascii="Arial" w:hAnsi="Arial" w:cs="Arial"/>
          <w:spacing w:val="-2"/>
          <w:sz w:val="20"/>
          <w:szCs w:val="20"/>
        </w:rPr>
        <w:t xml:space="preserve"> </w:t>
      </w:r>
      <w:r w:rsidRPr="00B92315">
        <w:rPr>
          <w:rFonts w:ascii="Arial" w:hAnsi="Arial" w:cs="Arial"/>
          <w:spacing w:val="-1"/>
          <w:sz w:val="20"/>
          <w:szCs w:val="20"/>
        </w:rPr>
        <w:t>на</w:t>
      </w:r>
      <w:r>
        <w:rPr>
          <w:rFonts w:ascii="Arial" w:hAnsi="Arial" w:cs="Arial"/>
          <w:spacing w:val="-1"/>
          <w:sz w:val="20"/>
          <w:szCs w:val="20"/>
        </w:rPr>
        <w:t xml:space="preserve"> </w:t>
      </w:r>
      <w:r w:rsidRPr="00B92315">
        <w:rPr>
          <w:rFonts w:ascii="Arial" w:hAnsi="Arial" w:cs="Arial"/>
          <w:spacing w:val="-1"/>
          <w:sz w:val="20"/>
          <w:szCs w:val="20"/>
        </w:rPr>
        <w:t>физические</w:t>
      </w:r>
      <w:r>
        <w:rPr>
          <w:rFonts w:ascii="Arial" w:hAnsi="Arial" w:cs="Arial"/>
          <w:spacing w:val="-1"/>
          <w:sz w:val="20"/>
          <w:szCs w:val="20"/>
        </w:rPr>
        <w:t xml:space="preserve"> </w:t>
      </w:r>
      <w:r w:rsidRPr="00B92315">
        <w:rPr>
          <w:rFonts w:ascii="Arial" w:hAnsi="Arial" w:cs="Arial"/>
          <w:spacing w:val="-1"/>
          <w:sz w:val="20"/>
          <w:szCs w:val="20"/>
        </w:rPr>
        <w:t>характеристики.</w:t>
      </w:r>
    </w:p>
    <w:p w:rsidR="000817BA" w:rsidRPr="00B92315" w:rsidRDefault="000817BA" w:rsidP="000817BA">
      <w:pPr>
        <w:pStyle w:val="510"/>
        <w:spacing w:before="116"/>
        <w:ind w:left="0" w:right="-2"/>
        <w:jc w:val="both"/>
      </w:pPr>
      <w:r w:rsidRPr="00B92315">
        <w:lastRenderedPageBreak/>
        <w:t>Преимущества</w:t>
      </w:r>
      <w:r>
        <w:t xml:space="preserve"> </w:t>
      </w:r>
      <w:r w:rsidRPr="00B92315">
        <w:t>сравнительного</w:t>
      </w:r>
      <w:r>
        <w:t xml:space="preserve"> </w:t>
      </w:r>
      <w:r w:rsidRPr="00B92315">
        <w:t>подхода:</w:t>
      </w:r>
    </w:p>
    <w:p w:rsidR="000817BA" w:rsidRPr="00B92315" w:rsidRDefault="000817BA" w:rsidP="000817BA">
      <w:pPr>
        <w:pStyle w:val="affff2"/>
        <w:widowControl w:val="0"/>
        <w:numPr>
          <w:ilvl w:val="0"/>
          <w:numId w:val="34"/>
        </w:numPr>
        <w:tabs>
          <w:tab w:val="left" w:pos="1492"/>
        </w:tabs>
        <w:autoSpaceDE w:val="0"/>
        <w:autoSpaceDN w:val="0"/>
        <w:spacing w:before="9"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итоговой</w:t>
      </w:r>
      <w:r>
        <w:rPr>
          <w:rFonts w:ascii="Arial" w:hAnsi="Arial" w:cs="Arial"/>
          <w:sz w:val="20"/>
          <w:szCs w:val="20"/>
        </w:rPr>
        <w:t xml:space="preserve"> </w:t>
      </w:r>
      <w:r w:rsidRPr="00B92315">
        <w:rPr>
          <w:rFonts w:ascii="Arial" w:hAnsi="Arial" w:cs="Arial"/>
          <w:sz w:val="20"/>
          <w:szCs w:val="20"/>
        </w:rPr>
        <w:t>стоимости</w:t>
      </w:r>
      <w:r>
        <w:rPr>
          <w:rFonts w:ascii="Arial" w:hAnsi="Arial" w:cs="Arial"/>
          <w:sz w:val="20"/>
          <w:szCs w:val="20"/>
        </w:rPr>
        <w:t xml:space="preserve"> </w:t>
      </w:r>
      <w:r w:rsidRPr="00B92315">
        <w:rPr>
          <w:rFonts w:ascii="Arial" w:hAnsi="Arial" w:cs="Arial"/>
          <w:sz w:val="20"/>
          <w:szCs w:val="20"/>
        </w:rPr>
        <w:t>отражается</w:t>
      </w:r>
      <w:r>
        <w:rPr>
          <w:rFonts w:ascii="Arial" w:hAnsi="Arial" w:cs="Arial"/>
          <w:sz w:val="20"/>
          <w:szCs w:val="20"/>
        </w:rPr>
        <w:t xml:space="preserve"> </w:t>
      </w:r>
      <w:r w:rsidRPr="00B92315">
        <w:rPr>
          <w:rFonts w:ascii="Arial" w:hAnsi="Arial" w:cs="Arial"/>
          <w:sz w:val="20"/>
          <w:szCs w:val="20"/>
        </w:rPr>
        <w:t>мнение</w:t>
      </w:r>
      <w:r>
        <w:rPr>
          <w:rFonts w:ascii="Arial" w:hAnsi="Arial" w:cs="Arial"/>
          <w:sz w:val="20"/>
          <w:szCs w:val="20"/>
        </w:rPr>
        <w:t xml:space="preserve"> </w:t>
      </w:r>
      <w:r w:rsidRPr="00B92315">
        <w:rPr>
          <w:rFonts w:ascii="Arial" w:hAnsi="Arial" w:cs="Arial"/>
          <w:sz w:val="20"/>
          <w:szCs w:val="20"/>
        </w:rPr>
        <w:t>типичных</w:t>
      </w:r>
      <w:r>
        <w:rPr>
          <w:rFonts w:ascii="Arial" w:hAnsi="Arial" w:cs="Arial"/>
          <w:sz w:val="20"/>
          <w:szCs w:val="20"/>
        </w:rPr>
        <w:t xml:space="preserve"> </w:t>
      </w:r>
      <w:r w:rsidRPr="00B92315">
        <w:rPr>
          <w:rFonts w:ascii="Arial" w:hAnsi="Arial" w:cs="Arial"/>
          <w:sz w:val="20"/>
          <w:szCs w:val="20"/>
        </w:rPr>
        <w:t>продавцов</w:t>
      </w:r>
      <w:r>
        <w:rPr>
          <w:rFonts w:ascii="Arial" w:hAnsi="Arial" w:cs="Arial"/>
          <w:sz w:val="20"/>
          <w:szCs w:val="20"/>
        </w:rPr>
        <w:t xml:space="preserve"> </w:t>
      </w:r>
      <w:r w:rsidRPr="00B92315">
        <w:rPr>
          <w:rFonts w:ascii="Arial" w:hAnsi="Arial" w:cs="Arial"/>
          <w:sz w:val="20"/>
          <w:szCs w:val="20"/>
        </w:rPr>
        <w:t>и</w:t>
      </w:r>
      <w:r>
        <w:rPr>
          <w:rFonts w:ascii="Arial" w:hAnsi="Arial" w:cs="Arial"/>
          <w:sz w:val="20"/>
          <w:szCs w:val="20"/>
        </w:rPr>
        <w:t xml:space="preserve"> </w:t>
      </w:r>
      <w:r w:rsidRPr="00B92315">
        <w:rPr>
          <w:rFonts w:ascii="Arial" w:hAnsi="Arial" w:cs="Arial"/>
          <w:sz w:val="20"/>
          <w:szCs w:val="20"/>
        </w:rPr>
        <w:t>покупателей.</w:t>
      </w:r>
    </w:p>
    <w:p w:rsidR="000817BA" w:rsidRPr="00B92315" w:rsidRDefault="000817BA" w:rsidP="000817BA">
      <w:pPr>
        <w:pStyle w:val="affff2"/>
        <w:widowControl w:val="0"/>
        <w:numPr>
          <w:ilvl w:val="0"/>
          <w:numId w:val="34"/>
        </w:numPr>
        <w:tabs>
          <w:tab w:val="left" w:pos="1492"/>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ценах</w:t>
      </w:r>
      <w:r>
        <w:rPr>
          <w:rFonts w:ascii="Arial" w:hAnsi="Arial" w:cs="Arial"/>
          <w:sz w:val="20"/>
          <w:szCs w:val="20"/>
        </w:rPr>
        <w:t xml:space="preserve"> </w:t>
      </w:r>
      <w:r w:rsidRPr="00B92315">
        <w:rPr>
          <w:rFonts w:ascii="Arial" w:hAnsi="Arial" w:cs="Arial"/>
          <w:sz w:val="20"/>
          <w:szCs w:val="20"/>
        </w:rPr>
        <w:t>продаж</w:t>
      </w:r>
      <w:r>
        <w:rPr>
          <w:rFonts w:ascii="Arial" w:hAnsi="Arial" w:cs="Arial"/>
          <w:sz w:val="20"/>
          <w:szCs w:val="20"/>
        </w:rPr>
        <w:t xml:space="preserve"> </w:t>
      </w:r>
      <w:r w:rsidRPr="00B92315">
        <w:rPr>
          <w:rFonts w:ascii="Arial" w:hAnsi="Arial" w:cs="Arial"/>
          <w:sz w:val="20"/>
          <w:szCs w:val="20"/>
        </w:rPr>
        <w:t>отражается</w:t>
      </w:r>
      <w:r>
        <w:rPr>
          <w:rFonts w:ascii="Arial" w:hAnsi="Arial" w:cs="Arial"/>
          <w:sz w:val="20"/>
          <w:szCs w:val="20"/>
        </w:rPr>
        <w:t xml:space="preserve"> </w:t>
      </w:r>
      <w:r w:rsidRPr="00B92315">
        <w:rPr>
          <w:rFonts w:ascii="Arial" w:hAnsi="Arial" w:cs="Arial"/>
          <w:sz w:val="20"/>
          <w:szCs w:val="20"/>
        </w:rPr>
        <w:t>изменение</w:t>
      </w:r>
      <w:r>
        <w:rPr>
          <w:rFonts w:ascii="Arial" w:hAnsi="Arial" w:cs="Arial"/>
          <w:sz w:val="20"/>
          <w:szCs w:val="20"/>
        </w:rPr>
        <w:t xml:space="preserve"> </w:t>
      </w:r>
      <w:r w:rsidRPr="00B92315">
        <w:rPr>
          <w:rFonts w:ascii="Arial" w:hAnsi="Arial" w:cs="Arial"/>
          <w:sz w:val="20"/>
          <w:szCs w:val="20"/>
        </w:rPr>
        <w:t>финансовых</w:t>
      </w:r>
      <w:r>
        <w:rPr>
          <w:rFonts w:ascii="Arial" w:hAnsi="Arial" w:cs="Arial"/>
          <w:sz w:val="20"/>
          <w:szCs w:val="20"/>
        </w:rPr>
        <w:t xml:space="preserve"> </w:t>
      </w:r>
      <w:r w:rsidRPr="00B92315">
        <w:rPr>
          <w:rFonts w:ascii="Arial" w:hAnsi="Arial" w:cs="Arial"/>
          <w:sz w:val="20"/>
          <w:szCs w:val="20"/>
        </w:rPr>
        <w:t>условий</w:t>
      </w:r>
      <w:r>
        <w:rPr>
          <w:rFonts w:ascii="Arial" w:hAnsi="Arial" w:cs="Arial"/>
          <w:sz w:val="20"/>
          <w:szCs w:val="20"/>
        </w:rPr>
        <w:t xml:space="preserve"> </w:t>
      </w:r>
      <w:r w:rsidRPr="00B92315">
        <w:rPr>
          <w:rFonts w:ascii="Arial" w:hAnsi="Arial" w:cs="Arial"/>
          <w:sz w:val="20"/>
          <w:szCs w:val="20"/>
        </w:rPr>
        <w:t>и</w:t>
      </w:r>
      <w:r>
        <w:rPr>
          <w:rFonts w:ascii="Arial" w:hAnsi="Arial" w:cs="Arial"/>
          <w:sz w:val="20"/>
          <w:szCs w:val="20"/>
        </w:rPr>
        <w:t xml:space="preserve"> </w:t>
      </w:r>
      <w:r w:rsidRPr="00B92315">
        <w:rPr>
          <w:rFonts w:ascii="Arial" w:hAnsi="Arial" w:cs="Arial"/>
          <w:sz w:val="20"/>
          <w:szCs w:val="20"/>
        </w:rPr>
        <w:t>инфляция.</w:t>
      </w:r>
    </w:p>
    <w:p w:rsidR="000817BA" w:rsidRPr="00B92315" w:rsidRDefault="000817BA" w:rsidP="000817BA">
      <w:pPr>
        <w:pStyle w:val="affff2"/>
        <w:widowControl w:val="0"/>
        <w:numPr>
          <w:ilvl w:val="0"/>
          <w:numId w:val="34"/>
        </w:numPr>
        <w:tabs>
          <w:tab w:val="left" w:pos="1492"/>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Статически</w:t>
      </w:r>
      <w:r>
        <w:rPr>
          <w:rFonts w:ascii="Arial" w:hAnsi="Arial" w:cs="Arial"/>
          <w:sz w:val="20"/>
          <w:szCs w:val="20"/>
        </w:rPr>
        <w:t xml:space="preserve"> </w:t>
      </w:r>
      <w:r w:rsidRPr="00B92315">
        <w:rPr>
          <w:rFonts w:ascii="Arial" w:hAnsi="Arial" w:cs="Arial"/>
          <w:sz w:val="20"/>
          <w:szCs w:val="20"/>
        </w:rPr>
        <w:t>обоснован.</w:t>
      </w:r>
    </w:p>
    <w:p w:rsidR="000817BA" w:rsidRPr="00B92315" w:rsidRDefault="000817BA" w:rsidP="000817BA">
      <w:pPr>
        <w:pStyle w:val="affff2"/>
        <w:widowControl w:val="0"/>
        <w:numPr>
          <w:ilvl w:val="0"/>
          <w:numId w:val="34"/>
        </w:numPr>
        <w:tabs>
          <w:tab w:val="left" w:pos="1492"/>
        </w:tabs>
        <w:autoSpaceDE w:val="0"/>
        <w:autoSpaceDN w:val="0"/>
        <w:spacing w:before="4" w:after="0" w:line="226" w:lineRule="exact"/>
        <w:ind w:left="0" w:right="-2" w:firstLine="0"/>
        <w:contextualSpacing w:val="0"/>
        <w:jc w:val="both"/>
        <w:rPr>
          <w:rFonts w:ascii="Arial" w:hAnsi="Arial" w:cs="Arial"/>
          <w:sz w:val="20"/>
          <w:szCs w:val="20"/>
        </w:rPr>
      </w:pPr>
      <w:r w:rsidRPr="00B92315">
        <w:rPr>
          <w:rFonts w:ascii="Arial" w:hAnsi="Arial" w:cs="Arial"/>
          <w:sz w:val="20"/>
          <w:szCs w:val="20"/>
        </w:rPr>
        <w:t>Вносятся</w:t>
      </w:r>
      <w:r>
        <w:rPr>
          <w:rFonts w:ascii="Arial" w:hAnsi="Arial" w:cs="Arial"/>
          <w:sz w:val="20"/>
          <w:szCs w:val="20"/>
        </w:rPr>
        <w:t xml:space="preserve"> </w:t>
      </w:r>
      <w:r w:rsidRPr="00B92315">
        <w:rPr>
          <w:rFonts w:ascii="Arial" w:hAnsi="Arial" w:cs="Arial"/>
          <w:sz w:val="20"/>
          <w:szCs w:val="20"/>
        </w:rPr>
        <w:t>корректировки</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отличия</w:t>
      </w:r>
      <w:r>
        <w:rPr>
          <w:rFonts w:ascii="Arial" w:hAnsi="Arial" w:cs="Arial"/>
          <w:sz w:val="20"/>
          <w:szCs w:val="20"/>
        </w:rPr>
        <w:t xml:space="preserve"> </w:t>
      </w:r>
      <w:r w:rsidRPr="00B92315">
        <w:rPr>
          <w:rFonts w:ascii="Arial" w:hAnsi="Arial" w:cs="Arial"/>
          <w:sz w:val="20"/>
          <w:szCs w:val="20"/>
        </w:rPr>
        <w:t>сравниваемых</w:t>
      </w:r>
      <w:r>
        <w:rPr>
          <w:rFonts w:ascii="Arial" w:hAnsi="Arial" w:cs="Arial"/>
          <w:sz w:val="20"/>
          <w:szCs w:val="20"/>
        </w:rPr>
        <w:t xml:space="preserve"> </w:t>
      </w:r>
      <w:r w:rsidRPr="00B92315">
        <w:rPr>
          <w:rFonts w:ascii="Arial" w:hAnsi="Arial" w:cs="Arial"/>
          <w:sz w:val="20"/>
          <w:szCs w:val="20"/>
        </w:rPr>
        <w:t>объектов.</w:t>
      </w:r>
    </w:p>
    <w:p w:rsidR="000817BA" w:rsidRPr="00B92315" w:rsidRDefault="000817BA" w:rsidP="000817BA">
      <w:pPr>
        <w:pStyle w:val="affff2"/>
        <w:widowControl w:val="0"/>
        <w:numPr>
          <w:ilvl w:val="0"/>
          <w:numId w:val="34"/>
        </w:numPr>
        <w:tabs>
          <w:tab w:val="left" w:pos="1492"/>
        </w:tabs>
        <w:autoSpaceDE w:val="0"/>
        <w:autoSpaceDN w:val="0"/>
        <w:spacing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Достаточно</w:t>
      </w:r>
      <w:r>
        <w:rPr>
          <w:rFonts w:ascii="Arial" w:hAnsi="Arial" w:cs="Arial"/>
          <w:sz w:val="20"/>
          <w:szCs w:val="20"/>
        </w:rPr>
        <w:t xml:space="preserve"> </w:t>
      </w:r>
      <w:r w:rsidRPr="00B92315">
        <w:rPr>
          <w:rFonts w:ascii="Arial" w:hAnsi="Arial" w:cs="Arial"/>
          <w:sz w:val="20"/>
          <w:szCs w:val="20"/>
        </w:rPr>
        <w:t>прост</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применении</w:t>
      </w:r>
      <w:r>
        <w:rPr>
          <w:rFonts w:ascii="Arial" w:hAnsi="Arial" w:cs="Arial"/>
          <w:sz w:val="20"/>
          <w:szCs w:val="20"/>
        </w:rPr>
        <w:t xml:space="preserve"> </w:t>
      </w:r>
      <w:r w:rsidRPr="00B92315">
        <w:rPr>
          <w:rFonts w:ascii="Arial" w:hAnsi="Arial" w:cs="Arial"/>
          <w:sz w:val="20"/>
          <w:szCs w:val="20"/>
        </w:rPr>
        <w:t>и</w:t>
      </w:r>
      <w:r>
        <w:rPr>
          <w:rFonts w:ascii="Arial" w:hAnsi="Arial" w:cs="Arial"/>
          <w:sz w:val="20"/>
          <w:szCs w:val="20"/>
        </w:rPr>
        <w:t xml:space="preserve"> </w:t>
      </w:r>
      <w:r w:rsidRPr="00B92315">
        <w:rPr>
          <w:rFonts w:ascii="Arial" w:hAnsi="Arial" w:cs="Arial"/>
          <w:sz w:val="20"/>
          <w:szCs w:val="20"/>
        </w:rPr>
        <w:t>дает</w:t>
      </w:r>
      <w:r>
        <w:rPr>
          <w:rFonts w:ascii="Arial" w:hAnsi="Arial" w:cs="Arial"/>
          <w:sz w:val="20"/>
          <w:szCs w:val="20"/>
        </w:rPr>
        <w:t xml:space="preserve"> </w:t>
      </w:r>
      <w:r w:rsidRPr="00B92315">
        <w:rPr>
          <w:rFonts w:ascii="Arial" w:hAnsi="Arial" w:cs="Arial"/>
          <w:sz w:val="20"/>
          <w:szCs w:val="20"/>
        </w:rPr>
        <w:t>надежные</w:t>
      </w:r>
      <w:r>
        <w:rPr>
          <w:rFonts w:ascii="Arial" w:hAnsi="Arial" w:cs="Arial"/>
          <w:sz w:val="20"/>
          <w:szCs w:val="20"/>
        </w:rPr>
        <w:t xml:space="preserve"> </w:t>
      </w:r>
      <w:r w:rsidRPr="00B92315">
        <w:rPr>
          <w:rFonts w:ascii="Arial" w:hAnsi="Arial" w:cs="Arial"/>
          <w:sz w:val="20"/>
          <w:szCs w:val="20"/>
        </w:rPr>
        <w:t>результаты.</w:t>
      </w:r>
    </w:p>
    <w:p w:rsidR="000817BA" w:rsidRPr="00B92315" w:rsidRDefault="000817BA" w:rsidP="000817BA">
      <w:pPr>
        <w:pStyle w:val="aff7"/>
        <w:spacing w:before="124" w:line="244" w:lineRule="auto"/>
        <w:ind w:right="-2"/>
        <w:jc w:val="both"/>
        <w:rPr>
          <w:rFonts w:ascii="Arial" w:hAnsi="Arial" w:cs="Arial"/>
          <w:sz w:val="20"/>
          <w:szCs w:val="20"/>
        </w:rPr>
      </w:pPr>
      <w:r w:rsidRPr="00B92315">
        <w:rPr>
          <w:rFonts w:ascii="Arial" w:hAnsi="Arial" w:cs="Arial"/>
          <w:sz w:val="20"/>
          <w:szCs w:val="20"/>
        </w:rPr>
        <w:t>После</w:t>
      </w:r>
      <w:r>
        <w:rPr>
          <w:rFonts w:ascii="Arial" w:hAnsi="Arial" w:cs="Arial"/>
          <w:sz w:val="20"/>
          <w:szCs w:val="20"/>
          <w:lang w:val="ru-RU"/>
        </w:rPr>
        <w:t xml:space="preserve"> </w:t>
      </w:r>
      <w:r w:rsidRPr="00B92315">
        <w:rPr>
          <w:rFonts w:ascii="Arial" w:hAnsi="Arial" w:cs="Arial"/>
          <w:sz w:val="20"/>
          <w:szCs w:val="20"/>
        </w:rPr>
        <w:t>анализа</w:t>
      </w:r>
      <w:r>
        <w:rPr>
          <w:rFonts w:ascii="Arial" w:hAnsi="Arial" w:cs="Arial"/>
          <w:sz w:val="20"/>
          <w:szCs w:val="20"/>
          <w:lang w:val="ru-RU"/>
        </w:rPr>
        <w:t xml:space="preserve"> </w:t>
      </w:r>
      <w:r w:rsidRPr="00B92315">
        <w:rPr>
          <w:rFonts w:ascii="Arial" w:hAnsi="Arial" w:cs="Arial"/>
          <w:sz w:val="20"/>
          <w:szCs w:val="20"/>
        </w:rPr>
        <w:t>рыночной</w:t>
      </w:r>
      <w:r>
        <w:rPr>
          <w:rFonts w:ascii="Arial" w:hAnsi="Arial" w:cs="Arial"/>
          <w:sz w:val="20"/>
          <w:szCs w:val="20"/>
          <w:lang w:val="ru-RU"/>
        </w:rPr>
        <w:t xml:space="preserve"> </w:t>
      </w:r>
      <w:r w:rsidRPr="00B92315">
        <w:rPr>
          <w:rFonts w:ascii="Arial" w:hAnsi="Arial" w:cs="Arial"/>
          <w:sz w:val="20"/>
          <w:szCs w:val="20"/>
        </w:rPr>
        <w:t>ситуации</w:t>
      </w:r>
      <w:r>
        <w:rPr>
          <w:rFonts w:ascii="Arial" w:hAnsi="Arial" w:cs="Arial"/>
          <w:sz w:val="20"/>
          <w:szCs w:val="20"/>
          <w:lang w:val="ru-RU"/>
        </w:rPr>
        <w:t xml:space="preserve"> </w:t>
      </w:r>
      <w:r w:rsidRPr="00B92315">
        <w:rPr>
          <w:rFonts w:ascii="Arial" w:hAnsi="Arial" w:cs="Arial"/>
          <w:sz w:val="20"/>
          <w:szCs w:val="20"/>
        </w:rPr>
        <w:t>относительно</w:t>
      </w:r>
      <w:r>
        <w:rPr>
          <w:rFonts w:ascii="Arial" w:hAnsi="Arial" w:cs="Arial"/>
          <w:sz w:val="20"/>
          <w:szCs w:val="20"/>
          <w:lang w:val="ru-RU"/>
        </w:rPr>
        <w:t xml:space="preserve"> </w:t>
      </w:r>
      <w:r w:rsidRPr="00B92315">
        <w:rPr>
          <w:rFonts w:ascii="Arial" w:hAnsi="Arial" w:cs="Arial"/>
          <w:sz w:val="20"/>
          <w:szCs w:val="20"/>
        </w:rPr>
        <w:t>сделок</w:t>
      </w:r>
      <w:r>
        <w:rPr>
          <w:rFonts w:ascii="Arial" w:hAnsi="Arial" w:cs="Arial"/>
          <w:sz w:val="20"/>
          <w:szCs w:val="20"/>
          <w:lang w:val="ru-RU"/>
        </w:rPr>
        <w:t xml:space="preserve"> </w:t>
      </w:r>
      <w:r w:rsidRPr="00B92315">
        <w:rPr>
          <w:rFonts w:ascii="Arial" w:hAnsi="Arial" w:cs="Arial"/>
          <w:sz w:val="20"/>
          <w:szCs w:val="20"/>
        </w:rPr>
        <w:t>купли-продажи</w:t>
      </w:r>
      <w:r>
        <w:rPr>
          <w:rFonts w:ascii="Arial" w:hAnsi="Arial" w:cs="Arial"/>
          <w:sz w:val="20"/>
          <w:szCs w:val="20"/>
          <w:lang w:val="ru-RU"/>
        </w:rPr>
        <w:t xml:space="preserve"> </w:t>
      </w:r>
      <w:r w:rsidRPr="00B92315">
        <w:rPr>
          <w:rFonts w:ascii="Arial" w:hAnsi="Arial" w:cs="Arial"/>
          <w:sz w:val="20"/>
          <w:szCs w:val="20"/>
        </w:rPr>
        <w:t>объектов</w:t>
      </w:r>
      <w:r>
        <w:rPr>
          <w:rFonts w:ascii="Arial" w:hAnsi="Arial" w:cs="Arial"/>
          <w:sz w:val="20"/>
          <w:szCs w:val="20"/>
          <w:lang w:val="ru-RU"/>
        </w:rPr>
        <w:t xml:space="preserve"> </w:t>
      </w:r>
      <w:r w:rsidRPr="00B92315">
        <w:rPr>
          <w:rFonts w:ascii="Arial" w:hAnsi="Arial" w:cs="Arial"/>
          <w:sz w:val="20"/>
          <w:szCs w:val="20"/>
        </w:rPr>
        <w:t>недвижимости</w:t>
      </w:r>
      <w:r>
        <w:rPr>
          <w:rFonts w:ascii="Arial" w:hAnsi="Arial" w:cs="Arial"/>
          <w:sz w:val="20"/>
          <w:szCs w:val="20"/>
          <w:lang w:val="ru-RU"/>
        </w:rPr>
        <w:t xml:space="preserve"> </w:t>
      </w:r>
      <w:r w:rsidRPr="00B92315">
        <w:rPr>
          <w:rFonts w:ascii="Arial" w:hAnsi="Arial" w:cs="Arial"/>
          <w:sz w:val="20"/>
          <w:szCs w:val="20"/>
        </w:rPr>
        <w:t>рассматриваемого</w:t>
      </w:r>
      <w:r>
        <w:rPr>
          <w:rFonts w:ascii="Arial" w:hAnsi="Arial" w:cs="Arial"/>
          <w:sz w:val="20"/>
          <w:szCs w:val="20"/>
          <w:lang w:val="ru-RU"/>
        </w:rPr>
        <w:t xml:space="preserve"> </w:t>
      </w:r>
      <w:r w:rsidRPr="00B92315">
        <w:rPr>
          <w:rFonts w:ascii="Arial" w:hAnsi="Arial" w:cs="Arial"/>
          <w:sz w:val="20"/>
          <w:szCs w:val="20"/>
        </w:rPr>
        <w:t>типа</w:t>
      </w:r>
      <w:r>
        <w:rPr>
          <w:rFonts w:ascii="Arial" w:hAnsi="Arial" w:cs="Arial"/>
          <w:sz w:val="20"/>
          <w:szCs w:val="20"/>
          <w:lang w:val="ru-RU"/>
        </w:rPr>
        <w:t xml:space="preserve"> </w:t>
      </w:r>
      <w:r w:rsidRPr="00B92315">
        <w:rPr>
          <w:rFonts w:ascii="Arial" w:hAnsi="Arial" w:cs="Arial"/>
          <w:sz w:val="20"/>
          <w:szCs w:val="20"/>
        </w:rPr>
        <w:t>необходимо</w:t>
      </w:r>
      <w:r>
        <w:rPr>
          <w:rFonts w:ascii="Arial" w:hAnsi="Arial" w:cs="Arial"/>
          <w:sz w:val="20"/>
          <w:szCs w:val="20"/>
          <w:lang w:val="ru-RU"/>
        </w:rPr>
        <w:t xml:space="preserve"> </w:t>
      </w:r>
      <w:r w:rsidRPr="00B92315">
        <w:rPr>
          <w:rFonts w:ascii="Arial" w:hAnsi="Arial" w:cs="Arial"/>
          <w:sz w:val="20"/>
          <w:szCs w:val="20"/>
        </w:rPr>
        <w:t>определить</w:t>
      </w:r>
      <w:r>
        <w:rPr>
          <w:rFonts w:ascii="Arial" w:hAnsi="Arial" w:cs="Arial"/>
          <w:sz w:val="20"/>
          <w:szCs w:val="20"/>
          <w:lang w:val="ru-RU"/>
        </w:rPr>
        <w:t xml:space="preserve"> </w:t>
      </w:r>
      <w:r w:rsidRPr="00B92315">
        <w:rPr>
          <w:rFonts w:ascii="Arial" w:hAnsi="Arial" w:cs="Arial"/>
          <w:sz w:val="20"/>
          <w:szCs w:val="20"/>
        </w:rPr>
        <w:t>единицу</w:t>
      </w:r>
      <w:r>
        <w:rPr>
          <w:rFonts w:ascii="Arial" w:hAnsi="Arial" w:cs="Arial"/>
          <w:sz w:val="20"/>
          <w:szCs w:val="20"/>
          <w:lang w:val="ru-RU"/>
        </w:rPr>
        <w:t xml:space="preserve"> </w:t>
      </w:r>
      <w:r w:rsidRPr="00B92315">
        <w:rPr>
          <w:rFonts w:ascii="Arial" w:hAnsi="Arial" w:cs="Arial"/>
          <w:sz w:val="20"/>
          <w:szCs w:val="20"/>
        </w:rPr>
        <w:t>сравнения</w:t>
      </w:r>
      <w:r>
        <w:rPr>
          <w:rFonts w:ascii="Arial" w:hAnsi="Arial" w:cs="Arial"/>
          <w:sz w:val="20"/>
          <w:szCs w:val="20"/>
          <w:lang w:val="ru-RU"/>
        </w:rPr>
        <w:t xml:space="preserve"> </w:t>
      </w:r>
      <w:r w:rsidRPr="00B92315">
        <w:rPr>
          <w:rFonts w:ascii="Arial" w:hAnsi="Arial" w:cs="Arial"/>
          <w:sz w:val="20"/>
          <w:szCs w:val="20"/>
        </w:rPr>
        <w:t>и</w:t>
      </w:r>
      <w:r>
        <w:rPr>
          <w:rFonts w:ascii="Arial" w:hAnsi="Arial" w:cs="Arial"/>
          <w:sz w:val="20"/>
          <w:szCs w:val="20"/>
          <w:lang w:val="ru-RU"/>
        </w:rPr>
        <w:t xml:space="preserve"> </w:t>
      </w:r>
      <w:r w:rsidRPr="00B92315">
        <w:rPr>
          <w:rFonts w:ascii="Arial" w:hAnsi="Arial" w:cs="Arial"/>
          <w:sz w:val="20"/>
          <w:szCs w:val="20"/>
        </w:rPr>
        <w:t>основные</w:t>
      </w:r>
      <w:r>
        <w:rPr>
          <w:rFonts w:ascii="Arial" w:hAnsi="Arial" w:cs="Arial"/>
          <w:sz w:val="20"/>
          <w:szCs w:val="20"/>
          <w:lang w:val="ru-RU"/>
        </w:rPr>
        <w:t xml:space="preserve"> </w:t>
      </w:r>
      <w:r w:rsidRPr="00B92315">
        <w:rPr>
          <w:rFonts w:ascii="Arial" w:hAnsi="Arial" w:cs="Arial"/>
          <w:sz w:val="20"/>
          <w:szCs w:val="20"/>
        </w:rPr>
        <w:t>показатели</w:t>
      </w:r>
      <w:r>
        <w:rPr>
          <w:rFonts w:ascii="Arial" w:hAnsi="Arial" w:cs="Arial"/>
          <w:sz w:val="20"/>
          <w:szCs w:val="20"/>
          <w:lang w:val="ru-RU"/>
        </w:rPr>
        <w:t xml:space="preserve"> </w:t>
      </w:r>
      <w:r w:rsidRPr="00B92315">
        <w:rPr>
          <w:rFonts w:ascii="Arial" w:hAnsi="Arial" w:cs="Arial"/>
          <w:sz w:val="20"/>
          <w:szCs w:val="20"/>
        </w:rPr>
        <w:t>(элементы) сравнения,</w:t>
      </w:r>
      <w:r>
        <w:rPr>
          <w:rFonts w:ascii="Arial" w:hAnsi="Arial" w:cs="Arial"/>
          <w:sz w:val="20"/>
          <w:szCs w:val="20"/>
          <w:lang w:val="ru-RU"/>
        </w:rPr>
        <w:t xml:space="preserve"> </w:t>
      </w:r>
      <w:r w:rsidRPr="00B92315">
        <w:rPr>
          <w:rFonts w:ascii="Arial" w:hAnsi="Arial" w:cs="Arial"/>
          <w:sz w:val="20"/>
          <w:szCs w:val="20"/>
        </w:rPr>
        <w:t>существенно влияющие</w:t>
      </w:r>
      <w:r>
        <w:rPr>
          <w:rFonts w:ascii="Arial" w:hAnsi="Arial" w:cs="Arial"/>
          <w:sz w:val="20"/>
          <w:szCs w:val="20"/>
          <w:lang w:val="ru-RU"/>
        </w:rPr>
        <w:t xml:space="preserve"> </w:t>
      </w:r>
      <w:r w:rsidRPr="00B92315">
        <w:rPr>
          <w:rFonts w:ascii="Arial" w:hAnsi="Arial" w:cs="Arial"/>
          <w:sz w:val="20"/>
          <w:szCs w:val="20"/>
        </w:rPr>
        <w:t>на стоимость оцениваемого</w:t>
      </w:r>
      <w:r>
        <w:rPr>
          <w:rFonts w:ascii="Arial" w:hAnsi="Arial" w:cs="Arial"/>
          <w:sz w:val="20"/>
          <w:szCs w:val="20"/>
          <w:lang w:val="ru-RU"/>
        </w:rPr>
        <w:t xml:space="preserve"> </w:t>
      </w:r>
      <w:r w:rsidRPr="00B92315">
        <w:rPr>
          <w:rFonts w:ascii="Arial" w:hAnsi="Arial" w:cs="Arial"/>
          <w:sz w:val="20"/>
          <w:szCs w:val="20"/>
        </w:rPr>
        <w:t>объекта</w:t>
      </w:r>
      <w:r>
        <w:rPr>
          <w:rFonts w:ascii="Arial" w:hAnsi="Arial" w:cs="Arial"/>
          <w:sz w:val="20"/>
          <w:szCs w:val="20"/>
          <w:lang w:val="ru-RU"/>
        </w:rPr>
        <w:t xml:space="preserve"> </w:t>
      </w:r>
      <w:r w:rsidRPr="00B92315">
        <w:rPr>
          <w:rFonts w:ascii="Arial" w:hAnsi="Arial" w:cs="Arial"/>
          <w:sz w:val="20"/>
          <w:szCs w:val="20"/>
        </w:rPr>
        <w:t>недвижимости.</w:t>
      </w:r>
      <w:r>
        <w:rPr>
          <w:rFonts w:ascii="Arial" w:hAnsi="Arial" w:cs="Arial"/>
          <w:sz w:val="20"/>
          <w:szCs w:val="20"/>
          <w:lang w:val="ru-RU"/>
        </w:rPr>
        <w:t xml:space="preserve"> </w:t>
      </w:r>
      <w:r w:rsidRPr="00B92315">
        <w:rPr>
          <w:rFonts w:ascii="Arial" w:hAnsi="Arial" w:cs="Arial"/>
          <w:sz w:val="20"/>
          <w:szCs w:val="20"/>
        </w:rPr>
        <w:t>Наиболее</w:t>
      </w:r>
      <w:r>
        <w:rPr>
          <w:rFonts w:ascii="Arial" w:hAnsi="Arial" w:cs="Arial"/>
          <w:sz w:val="20"/>
          <w:szCs w:val="20"/>
          <w:lang w:val="ru-RU"/>
        </w:rPr>
        <w:t xml:space="preserve"> </w:t>
      </w:r>
      <w:r w:rsidRPr="00B92315">
        <w:rPr>
          <w:rFonts w:ascii="Arial" w:hAnsi="Arial" w:cs="Arial"/>
          <w:sz w:val="20"/>
          <w:szCs w:val="20"/>
        </w:rPr>
        <w:t>распространенной</w:t>
      </w:r>
      <w:r>
        <w:rPr>
          <w:rFonts w:ascii="Arial" w:hAnsi="Arial" w:cs="Arial"/>
          <w:sz w:val="20"/>
          <w:szCs w:val="20"/>
          <w:lang w:val="ru-RU"/>
        </w:rPr>
        <w:t xml:space="preserve"> </w:t>
      </w:r>
      <w:r w:rsidRPr="00B92315">
        <w:rPr>
          <w:rFonts w:ascii="Arial" w:hAnsi="Arial" w:cs="Arial"/>
          <w:sz w:val="20"/>
          <w:szCs w:val="20"/>
        </w:rPr>
        <w:t>единицей</w:t>
      </w:r>
      <w:r>
        <w:rPr>
          <w:rFonts w:ascii="Arial" w:hAnsi="Arial" w:cs="Arial"/>
          <w:sz w:val="20"/>
          <w:szCs w:val="20"/>
          <w:lang w:val="ru-RU"/>
        </w:rPr>
        <w:t xml:space="preserve"> </w:t>
      </w:r>
      <w:r w:rsidRPr="00B92315">
        <w:rPr>
          <w:rFonts w:ascii="Arial" w:hAnsi="Arial" w:cs="Arial"/>
          <w:sz w:val="20"/>
          <w:szCs w:val="20"/>
        </w:rPr>
        <w:t>сравнения</w:t>
      </w:r>
      <w:r>
        <w:rPr>
          <w:rFonts w:ascii="Arial" w:hAnsi="Arial" w:cs="Arial"/>
          <w:sz w:val="20"/>
          <w:szCs w:val="20"/>
          <w:lang w:val="ru-RU"/>
        </w:rPr>
        <w:t xml:space="preserve"> </w:t>
      </w:r>
      <w:r w:rsidRPr="00B92315">
        <w:rPr>
          <w:rFonts w:ascii="Arial" w:hAnsi="Arial" w:cs="Arial"/>
          <w:sz w:val="20"/>
          <w:szCs w:val="20"/>
        </w:rPr>
        <w:t>для</w:t>
      </w:r>
      <w:r>
        <w:rPr>
          <w:rFonts w:ascii="Arial" w:hAnsi="Arial" w:cs="Arial"/>
          <w:sz w:val="20"/>
          <w:szCs w:val="20"/>
          <w:lang w:val="ru-RU"/>
        </w:rPr>
        <w:t xml:space="preserve"> </w:t>
      </w:r>
      <w:r w:rsidRPr="00B92315">
        <w:rPr>
          <w:rFonts w:ascii="Arial" w:hAnsi="Arial" w:cs="Arial"/>
          <w:sz w:val="20"/>
          <w:szCs w:val="20"/>
        </w:rPr>
        <w:t>российских</w:t>
      </w:r>
      <w:r>
        <w:rPr>
          <w:rFonts w:ascii="Arial" w:hAnsi="Arial" w:cs="Arial"/>
          <w:sz w:val="20"/>
          <w:szCs w:val="20"/>
          <w:lang w:val="ru-RU"/>
        </w:rPr>
        <w:t xml:space="preserve"> </w:t>
      </w:r>
      <w:r w:rsidRPr="00B92315">
        <w:rPr>
          <w:rFonts w:ascii="Arial" w:hAnsi="Arial" w:cs="Arial"/>
          <w:sz w:val="20"/>
          <w:szCs w:val="20"/>
        </w:rPr>
        <w:t>условий</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настоящее</w:t>
      </w:r>
      <w:r>
        <w:rPr>
          <w:rFonts w:ascii="Arial" w:hAnsi="Arial" w:cs="Arial"/>
          <w:sz w:val="20"/>
          <w:szCs w:val="20"/>
          <w:lang w:val="ru-RU"/>
        </w:rPr>
        <w:t xml:space="preserve"> </w:t>
      </w:r>
      <w:r w:rsidRPr="00B92315">
        <w:rPr>
          <w:rFonts w:ascii="Arial" w:hAnsi="Arial" w:cs="Arial"/>
          <w:sz w:val="20"/>
          <w:szCs w:val="20"/>
        </w:rPr>
        <w:t>время является</w:t>
      </w:r>
      <w:r>
        <w:rPr>
          <w:rFonts w:ascii="Arial" w:hAnsi="Arial" w:cs="Arial"/>
          <w:sz w:val="20"/>
          <w:szCs w:val="20"/>
          <w:lang w:val="ru-RU"/>
        </w:rPr>
        <w:t xml:space="preserve"> </w:t>
      </w:r>
      <w:r w:rsidRPr="00B92315">
        <w:rPr>
          <w:rFonts w:ascii="Arial" w:hAnsi="Arial" w:cs="Arial"/>
          <w:sz w:val="20"/>
          <w:szCs w:val="20"/>
        </w:rPr>
        <w:t>цена</w:t>
      </w:r>
      <w:r>
        <w:rPr>
          <w:rFonts w:ascii="Arial" w:hAnsi="Arial" w:cs="Arial"/>
          <w:sz w:val="20"/>
          <w:szCs w:val="20"/>
          <w:lang w:val="ru-RU"/>
        </w:rPr>
        <w:t xml:space="preserve"> </w:t>
      </w:r>
      <w:r w:rsidRPr="00B92315">
        <w:rPr>
          <w:rFonts w:ascii="Arial" w:hAnsi="Arial" w:cs="Arial"/>
          <w:sz w:val="20"/>
          <w:szCs w:val="20"/>
        </w:rPr>
        <w:t>1кв.м.</w:t>
      </w:r>
      <w:r>
        <w:rPr>
          <w:rFonts w:ascii="Arial" w:hAnsi="Arial" w:cs="Arial"/>
          <w:sz w:val="20"/>
          <w:szCs w:val="20"/>
          <w:lang w:val="ru-RU"/>
        </w:rPr>
        <w:t xml:space="preserve"> </w:t>
      </w:r>
      <w:r w:rsidRPr="00B92315">
        <w:rPr>
          <w:rFonts w:ascii="Arial" w:hAnsi="Arial" w:cs="Arial"/>
          <w:sz w:val="20"/>
          <w:szCs w:val="20"/>
        </w:rPr>
        <w:t>общей</w:t>
      </w:r>
      <w:r>
        <w:rPr>
          <w:rFonts w:ascii="Arial" w:hAnsi="Arial" w:cs="Arial"/>
          <w:sz w:val="20"/>
          <w:szCs w:val="20"/>
          <w:lang w:val="ru-RU"/>
        </w:rPr>
        <w:t xml:space="preserve"> </w:t>
      </w:r>
      <w:r w:rsidRPr="00B92315">
        <w:rPr>
          <w:rFonts w:ascii="Arial" w:hAnsi="Arial" w:cs="Arial"/>
          <w:sz w:val="20"/>
          <w:szCs w:val="20"/>
        </w:rPr>
        <w:t>или</w:t>
      </w:r>
      <w:r>
        <w:rPr>
          <w:rFonts w:ascii="Arial" w:hAnsi="Arial" w:cs="Arial"/>
          <w:sz w:val="20"/>
          <w:szCs w:val="20"/>
          <w:lang w:val="ru-RU"/>
        </w:rPr>
        <w:t xml:space="preserve"> </w:t>
      </w:r>
      <w:r w:rsidRPr="00B92315">
        <w:rPr>
          <w:rFonts w:ascii="Arial" w:hAnsi="Arial" w:cs="Arial"/>
          <w:sz w:val="20"/>
          <w:szCs w:val="20"/>
        </w:rPr>
        <w:t>полезной</w:t>
      </w:r>
      <w:r>
        <w:rPr>
          <w:rFonts w:ascii="Arial" w:hAnsi="Arial" w:cs="Arial"/>
          <w:sz w:val="20"/>
          <w:szCs w:val="20"/>
          <w:lang w:val="ru-RU"/>
        </w:rPr>
        <w:t xml:space="preserve"> </w:t>
      </w:r>
      <w:r w:rsidRPr="00B92315">
        <w:rPr>
          <w:rFonts w:ascii="Arial" w:hAnsi="Arial" w:cs="Arial"/>
          <w:sz w:val="20"/>
          <w:szCs w:val="20"/>
        </w:rPr>
        <w:t>площади.</w:t>
      </w:r>
    </w:p>
    <w:p w:rsidR="000817BA" w:rsidRPr="00B92315" w:rsidRDefault="000817BA" w:rsidP="000817BA">
      <w:pPr>
        <w:pStyle w:val="aff7"/>
        <w:spacing w:line="244" w:lineRule="auto"/>
        <w:ind w:right="-2"/>
        <w:jc w:val="both"/>
        <w:rPr>
          <w:rFonts w:ascii="Arial" w:hAnsi="Arial" w:cs="Arial"/>
          <w:sz w:val="20"/>
          <w:szCs w:val="20"/>
        </w:rPr>
      </w:pPr>
      <w:r w:rsidRPr="00B92315">
        <w:rPr>
          <w:rFonts w:ascii="Arial" w:hAnsi="Arial" w:cs="Arial"/>
          <w:sz w:val="20"/>
          <w:szCs w:val="20"/>
        </w:rPr>
        <w:t>Поскольку объективно не существует двух абсолютно одинаковых объектов недвижимости</w:t>
      </w:r>
      <w:r>
        <w:rPr>
          <w:rFonts w:ascii="Arial" w:hAnsi="Arial" w:cs="Arial"/>
          <w:sz w:val="20"/>
          <w:szCs w:val="20"/>
          <w:lang w:val="ru-RU"/>
        </w:rPr>
        <w:t xml:space="preserve"> </w:t>
      </w:r>
      <w:r w:rsidRPr="00B92315">
        <w:rPr>
          <w:rFonts w:ascii="Arial" w:hAnsi="Arial" w:cs="Arial"/>
          <w:sz w:val="20"/>
          <w:szCs w:val="20"/>
        </w:rPr>
        <w:t>по</w:t>
      </w:r>
      <w:r>
        <w:rPr>
          <w:rFonts w:ascii="Arial" w:hAnsi="Arial" w:cs="Arial"/>
          <w:sz w:val="20"/>
          <w:szCs w:val="20"/>
          <w:lang w:val="ru-RU"/>
        </w:rPr>
        <w:t xml:space="preserve"> </w:t>
      </w:r>
      <w:r w:rsidRPr="00B92315">
        <w:rPr>
          <w:rFonts w:ascii="Arial" w:hAnsi="Arial" w:cs="Arial"/>
          <w:sz w:val="20"/>
          <w:szCs w:val="20"/>
        </w:rPr>
        <w:t>всем</w:t>
      </w:r>
      <w:r>
        <w:rPr>
          <w:rFonts w:ascii="Arial" w:hAnsi="Arial" w:cs="Arial"/>
          <w:sz w:val="20"/>
          <w:szCs w:val="20"/>
          <w:lang w:val="ru-RU"/>
        </w:rPr>
        <w:t xml:space="preserve"> </w:t>
      </w:r>
      <w:r w:rsidRPr="00B92315">
        <w:rPr>
          <w:rFonts w:ascii="Arial" w:hAnsi="Arial" w:cs="Arial"/>
          <w:sz w:val="20"/>
          <w:szCs w:val="20"/>
        </w:rPr>
        <w:t>рассматриваемым</w:t>
      </w:r>
      <w:r>
        <w:rPr>
          <w:rFonts w:ascii="Arial" w:hAnsi="Arial" w:cs="Arial"/>
          <w:sz w:val="20"/>
          <w:szCs w:val="20"/>
          <w:lang w:val="ru-RU"/>
        </w:rPr>
        <w:t xml:space="preserve"> </w:t>
      </w:r>
      <w:r w:rsidRPr="00B92315">
        <w:rPr>
          <w:rFonts w:ascii="Arial" w:hAnsi="Arial" w:cs="Arial"/>
          <w:sz w:val="20"/>
          <w:szCs w:val="20"/>
        </w:rPr>
        <w:t>параметрам</w:t>
      </w:r>
      <w:r>
        <w:rPr>
          <w:rFonts w:ascii="Arial" w:hAnsi="Arial" w:cs="Arial"/>
          <w:sz w:val="20"/>
          <w:szCs w:val="20"/>
          <w:lang w:val="ru-RU"/>
        </w:rPr>
        <w:t xml:space="preserve"> </w:t>
      </w:r>
      <w:r w:rsidRPr="00B92315">
        <w:rPr>
          <w:rFonts w:ascii="Arial" w:hAnsi="Arial" w:cs="Arial"/>
          <w:sz w:val="20"/>
          <w:szCs w:val="20"/>
        </w:rPr>
        <w:t>(экономическим,</w:t>
      </w:r>
      <w:r>
        <w:rPr>
          <w:rFonts w:ascii="Arial" w:hAnsi="Arial" w:cs="Arial"/>
          <w:sz w:val="20"/>
          <w:szCs w:val="20"/>
          <w:lang w:val="ru-RU"/>
        </w:rPr>
        <w:t xml:space="preserve"> </w:t>
      </w:r>
      <w:r w:rsidRPr="00B92315">
        <w:rPr>
          <w:rFonts w:ascii="Arial" w:hAnsi="Arial" w:cs="Arial"/>
          <w:sz w:val="20"/>
          <w:szCs w:val="20"/>
        </w:rPr>
        <w:t>физическим,</w:t>
      </w:r>
      <w:r>
        <w:rPr>
          <w:rFonts w:ascii="Arial" w:hAnsi="Arial" w:cs="Arial"/>
          <w:sz w:val="20"/>
          <w:szCs w:val="20"/>
          <w:lang w:val="ru-RU"/>
        </w:rPr>
        <w:t xml:space="preserve"> </w:t>
      </w:r>
      <w:r w:rsidRPr="00B92315">
        <w:rPr>
          <w:rFonts w:ascii="Arial" w:hAnsi="Arial" w:cs="Arial"/>
          <w:sz w:val="20"/>
          <w:szCs w:val="20"/>
        </w:rPr>
        <w:t>правовым</w:t>
      </w:r>
      <w:r>
        <w:rPr>
          <w:rFonts w:ascii="Arial" w:hAnsi="Arial" w:cs="Arial"/>
          <w:sz w:val="20"/>
          <w:szCs w:val="20"/>
          <w:lang w:val="ru-RU"/>
        </w:rPr>
        <w:t xml:space="preserve"> </w:t>
      </w:r>
      <w:r w:rsidRPr="00B92315">
        <w:rPr>
          <w:rFonts w:ascii="Arial" w:hAnsi="Arial" w:cs="Arial"/>
          <w:sz w:val="20"/>
          <w:szCs w:val="20"/>
        </w:rPr>
        <w:t>и</w:t>
      </w:r>
      <w:r>
        <w:rPr>
          <w:rFonts w:ascii="Arial" w:hAnsi="Arial" w:cs="Arial"/>
          <w:sz w:val="20"/>
          <w:szCs w:val="20"/>
          <w:lang w:val="ru-RU"/>
        </w:rPr>
        <w:t xml:space="preserve"> </w:t>
      </w:r>
      <w:r w:rsidRPr="00B92315">
        <w:rPr>
          <w:rFonts w:ascii="Arial" w:hAnsi="Arial" w:cs="Arial"/>
          <w:sz w:val="20"/>
          <w:szCs w:val="20"/>
        </w:rPr>
        <w:t>т.д.),</w:t>
      </w:r>
      <w:r>
        <w:rPr>
          <w:rFonts w:ascii="Arial" w:hAnsi="Arial" w:cs="Arial"/>
          <w:sz w:val="20"/>
          <w:szCs w:val="20"/>
          <w:lang w:val="ru-RU"/>
        </w:rPr>
        <w:t xml:space="preserve"> </w:t>
      </w:r>
      <w:r w:rsidRPr="00B92315">
        <w:rPr>
          <w:rFonts w:ascii="Arial" w:hAnsi="Arial" w:cs="Arial"/>
          <w:sz w:val="20"/>
          <w:szCs w:val="20"/>
        </w:rPr>
        <w:t>то</w:t>
      </w:r>
      <w:r>
        <w:rPr>
          <w:rFonts w:ascii="Arial" w:hAnsi="Arial" w:cs="Arial"/>
          <w:sz w:val="20"/>
          <w:szCs w:val="20"/>
          <w:lang w:val="ru-RU"/>
        </w:rPr>
        <w:t xml:space="preserve"> </w:t>
      </w:r>
      <w:r w:rsidRPr="00B92315">
        <w:rPr>
          <w:rFonts w:ascii="Arial" w:hAnsi="Arial" w:cs="Arial"/>
          <w:sz w:val="20"/>
          <w:szCs w:val="20"/>
        </w:rPr>
        <w:t>возникает</w:t>
      </w:r>
      <w:r>
        <w:rPr>
          <w:rFonts w:ascii="Arial" w:hAnsi="Arial" w:cs="Arial"/>
          <w:sz w:val="20"/>
          <w:szCs w:val="20"/>
          <w:lang w:val="ru-RU"/>
        </w:rPr>
        <w:t xml:space="preserve"> </w:t>
      </w:r>
      <w:r w:rsidRPr="00B92315">
        <w:rPr>
          <w:rFonts w:ascii="Arial" w:hAnsi="Arial" w:cs="Arial"/>
          <w:sz w:val="20"/>
          <w:szCs w:val="20"/>
        </w:rPr>
        <w:t>необходимость соответствующей корректировки цен продажи сравнимых объектов недвижимости,</w:t>
      </w:r>
      <w:r>
        <w:rPr>
          <w:rFonts w:ascii="Arial" w:hAnsi="Arial" w:cs="Arial"/>
          <w:sz w:val="20"/>
          <w:szCs w:val="20"/>
          <w:lang w:val="ru-RU"/>
        </w:rPr>
        <w:t xml:space="preserve"> </w:t>
      </w:r>
      <w:r w:rsidRPr="00B92315">
        <w:rPr>
          <w:rFonts w:ascii="Arial" w:hAnsi="Arial" w:cs="Arial"/>
          <w:sz w:val="20"/>
          <w:szCs w:val="20"/>
        </w:rPr>
        <w:t>которая</w:t>
      </w:r>
      <w:r>
        <w:rPr>
          <w:rFonts w:ascii="Arial" w:hAnsi="Arial" w:cs="Arial"/>
          <w:sz w:val="20"/>
          <w:szCs w:val="20"/>
          <w:lang w:val="ru-RU"/>
        </w:rPr>
        <w:t xml:space="preserve"> </w:t>
      </w:r>
      <w:r w:rsidRPr="00B92315">
        <w:rPr>
          <w:rFonts w:ascii="Arial" w:hAnsi="Arial" w:cs="Arial"/>
          <w:sz w:val="20"/>
          <w:szCs w:val="20"/>
        </w:rPr>
        <w:t>может</w:t>
      </w:r>
      <w:r>
        <w:rPr>
          <w:rFonts w:ascii="Arial" w:hAnsi="Arial" w:cs="Arial"/>
          <w:sz w:val="20"/>
          <w:szCs w:val="20"/>
          <w:lang w:val="ru-RU"/>
        </w:rPr>
        <w:t xml:space="preserve"> </w:t>
      </w:r>
      <w:r w:rsidRPr="00B92315">
        <w:rPr>
          <w:rFonts w:ascii="Arial" w:hAnsi="Arial" w:cs="Arial"/>
          <w:sz w:val="20"/>
          <w:szCs w:val="20"/>
        </w:rPr>
        <w:t>быть</w:t>
      </w:r>
      <w:r>
        <w:rPr>
          <w:rFonts w:ascii="Arial" w:hAnsi="Arial" w:cs="Arial"/>
          <w:sz w:val="20"/>
          <w:szCs w:val="20"/>
          <w:lang w:val="ru-RU"/>
        </w:rPr>
        <w:t xml:space="preserve"> </w:t>
      </w:r>
      <w:r w:rsidRPr="00B92315">
        <w:rPr>
          <w:rFonts w:ascii="Arial" w:hAnsi="Arial" w:cs="Arial"/>
          <w:sz w:val="20"/>
          <w:szCs w:val="20"/>
        </w:rPr>
        <w:t>как положительной, так</w:t>
      </w:r>
      <w:r>
        <w:rPr>
          <w:rFonts w:ascii="Arial" w:hAnsi="Arial" w:cs="Arial"/>
          <w:sz w:val="20"/>
          <w:szCs w:val="20"/>
          <w:lang w:val="ru-RU"/>
        </w:rPr>
        <w:t xml:space="preserve"> </w:t>
      </w:r>
      <w:r w:rsidRPr="00B92315">
        <w:rPr>
          <w:rFonts w:ascii="Arial" w:hAnsi="Arial" w:cs="Arial"/>
          <w:sz w:val="20"/>
          <w:szCs w:val="20"/>
        </w:rPr>
        <w:t>и</w:t>
      </w:r>
      <w:r>
        <w:rPr>
          <w:rFonts w:ascii="Arial" w:hAnsi="Arial" w:cs="Arial"/>
          <w:sz w:val="20"/>
          <w:szCs w:val="20"/>
          <w:lang w:val="ru-RU"/>
        </w:rPr>
        <w:t xml:space="preserve"> </w:t>
      </w:r>
      <w:r w:rsidRPr="00B92315">
        <w:rPr>
          <w:rFonts w:ascii="Arial" w:hAnsi="Arial" w:cs="Arial"/>
          <w:sz w:val="20"/>
          <w:szCs w:val="20"/>
        </w:rPr>
        <w:t>отрицательной.</w:t>
      </w:r>
    </w:p>
    <w:p w:rsidR="000817BA" w:rsidRPr="00B92315" w:rsidRDefault="000817BA" w:rsidP="000817BA">
      <w:pPr>
        <w:pStyle w:val="510"/>
        <w:spacing w:before="108"/>
        <w:ind w:left="0" w:right="-2"/>
        <w:jc w:val="both"/>
      </w:pPr>
      <w:r w:rsidRPr="00B92315">
        <w:t>Последовательность</w:t>
      </w:r>
      <w:r>
        <w:t xml:space="preserve"> </w:t>
      </w:r>
      <w:r w:rsidRPr="00B92315">
        <w:t>определения стоимости</w:t>
      </w:r>
    </w:p>
    <w:p w:rsidR="000817BA" w:rsidRPr="00B92315" w:rsidRDefault="000817BA" w:rsidP="000817BA">
      <w:pPr>
        <w:pStyle w:val="aff7"/>
        <w:spacing w:before="8"/>
        <w:ind w:right="-2"/>
        <w:jc w:val="both"/>
        <w:rPr>
          <w:rFonts w:ascii="Arial" w:hAnsi="Arial" w:cs="Arial"/>
          <w:sz w:val="20"/>
          <w:szCs w:val="20"/>
        </w:rPr>
      </w:pPr>
      <w:r w:rsidRPr="00B92315">
        <w:rPr>
          <w:rFonts w:ascii="Arial" w:hAnsi="Arial" w:cs="Arial"/>
          <w:sz w:val="20"/>
          <w:szCs w:val="20"/>
        </w:rPr>
        <w:t>Ниже</w:t>
      </w:r>
      <w:r>
        <w:rPr>
          <w:rFonts w:ascii="Arial" w:hAnsi="Arial" w:cs="Arial"/>
          <w:sz w:val="20"/>
          <w:szCs w:val="20"/>
          <w:lang w:val="ru-RU"/>
        </w:rPr>
        <w:t xml:space="preserve"> </w:t>
      </w:r>
      <w:r w:rsidRPr="00B92315">
        <w:rPr>
          <w:rFonts w:ascii="Arial" w:hAnsi="Arial" w:cs="Arial"/>
          <w:sz w:val="20"/>
          <w:szCs w:val="20"/>
        </w:rPr>
        <w:t>кратко</w:t>
      </w:r>
      <w:r>
        <w:rPr>
          <w:rFonts w:ascii="Arial" w:hAnsi="Arial" w:cs="Arial"/>
          <w:sz w:val="20"/>
          <w:szCs w:val="20"/>
          <w:lang w:val="ru-RU"/>
        </w:rPr>
        <w:t xml:space="preserve"> </w:t>
      </w:r>
      <w:r w:rsidRPr="00B92315">
        <w:rPr>
          <w:rFonts w:ascii="Arial" w:hAnsi="Arial" w:cs="Arial"/>
          <w:sz w:val="20"/>
          <w:szCs w:val="20"/>
        </w:rPr>
        <w:t>описана</w:t>
      </w:r>
      <w:r>
        <w:rPr>
          <w:rFonts w:ascii="Arial" w:hAnsi="Arial" w:cs="Arial"/>
          <w:sz w:val="20"/>
          <w:szCs w:val="20"/>
          <w:lang w:val="ru-RU"/>
        </w:rPr>
        <w:t xml:space="preserve"> </w:t>
      </w:r>
      <w:r w:rsidRPr="00B92315">
        <w:rPr>
          <w:rFonts w:ascii="Arial" w:hAnsi="Arial" w:cs="Arial"/>
          <w:sz w:val="20"/>
          <w:szCs w:val="20"/>
        </w:rPr>
        <w:t>последовательность</w:t>
      </w:r>
      <w:r>
        <w:rPr>
          <w:rFonts w:ascii="Arial" w:hAnsi="Arial" w:cs="Arial"/>
          <w:sz w:val="20"/>
          <w:szCs w:val="20"/>
          <w:lang w:val="ru-RU"/>
        </w:rPr>
        <w:t xml:space="preserve"> </w:t>
      </w:r>
      <w:r w:rsidRPr="00B92315">
        <w:rPr>
          <w:rFonts w:ascii="Arial" w:hAnsi="Arial" w:cs="Arial"/>
          <w:sz w:val="20"/>
          <w:szCs w:val="20"/>
        </w:rPr>
        <w:t>определения</w:t>
      </w:r>
      <w:r>
        <w:rPr>
          <w:rFonts w:ascii="Arial" w:hAnsi="Arial" w:cs="Arial"/>
          <w:sz w:val="20"/>
          <w:szCs w:val="20"/>
          <w:lang w:val="ru-RU"/>
        </w:rPr>
        <w:t xml:space="preserve"> </w:t>
      </w:r>
      <w:r w:rsidRPr="00B92315">
        <w:rPr>
          <w:rFonts w:ascii="Arial" w:hAnsi="Arial" w:cs="Arial"/>
          <w:sz w:val="20"/>
          <w:szCs w:val="20"/>
        </w:rPr>
        <w:t>стоимости</w:t>
      </w:r>
      <w:r>
        <w:rPr>
          <w:rFonts w:ascii="Arial" w:hAnsi="Arial" w:cs="Arial"/>
          <w:sz w:val="20"/>
          <w:szCs w:val="20"/>
          <w:lang w:val="ru-RU"/>
        </w:rPr>
        <w:t xml:space="preserve"> </w:t>
      </w:r>
      <w:r w:rsidRPr="00B92315">
        <w:rPr>
          <w:rFonts w:ascii="Arial" w:hAnsi="Arial" w:cs="Arial"/>
          <w:sz w:val="20"/>
          <w:szCs w:val="20"/>
        </w:rPr>
        <w:t>в рамках</w:t>
      </w:r>
      <w:r>
        <w:rPr>
          <w:rFonts w:ascii="Arial" w:hAnsi="Arial" w:cs="Arial"/>
          <w:sz w:val="20"/>
          <w:szCs w:val="20"/>
          <w:lang w:val="ru-RU"/>
        </w:rPr>
        <w:t xml:space="preserve"> </w:t>
      </w:r>
      <w:r w:rsidRPr="00B92315">
        <w:rPr>
          <w:rFonts w:ascii="Arial" w:hAnsi="Arial" w:cs="Arial"/>
          <w:sz w:val="20"/>
          <w:szCs w:val="20"/>
        </w:rPr>
        <w:t>сравнительного</w:t>
      </w:r>
      <w:r>
        <w:rPr>
          <w:rFonts w:ascii="Arial" w:hAnsi="Arial" w:cs="Arial"/>
          <w:sz w:val="20"/>
          <w:szCs w:val="20"/>
          <w:lang w:val="ru-RU"/>
        </w:rPr>
        <w:t xml:space="preserve"> </w:t>
      </w:r>
      <w:r w:rsidRPr="00B92315">
        <w:rPr>
          <w:rFonts w:ascii="Arial" w:hAnsi="Arial" w:cs="Arial"/>
          <w:sz w:val="20"/>
          <w:szCs w:val="20"/>
        </w:rPr>
        <w:t>подхода.</w:t>
      </w:r>
    </w:p>
    <w:p w:rsidR="000817BA" w:rsidRPr="00B92315" w:rsidRDefault="000817BA" w:rsidP="000817BA">
      <w:pPr>
        <w:pStyle w:val="affff2"/>
        <w:widowControl w:val="0"/>
        <w:numPr>
          <w:ilvl w:val="0"/>
          <w:numId w:val="33"/>
        </w:numPr>
        <w:tabs>
          <w:tab w:val="left" w:pos="1520"/>
        </w:tabs>
        <w:autoSpaceDE w:val="0"/>
        <w:autoSpaceDN w:val="0"/>
        <w:spacing w:before="4" w:after="0" w:line="244" w:lineRule="auto"/>
        <w:ind w:left="0" w:right="-2" w:firstLine="0"/>
        <w:contextualSpacing w:val="0"/>
        <w:jc w:val="both"/>
        <w:rPr>
          <w:rFonts w:ascii="Arial" w:hAnsi="Arial" w:cs="Arial"/>
          <w:sz w:val="20"/>
          <w:szCs w:val="20"/>
        </w:rPr>
      </w:pPr>
      <w:r w:rsidRPr="00B92315">
        <w:rPr>
          <w:rFonts w:ascii="Arial" w:hAnsi="Arial" w:cs="Arial"/>
          <w:sz w:val="20"/>
          <w:szCs w:val="20"/>
        </w:rPr>
        <w:t>Определение</w:t>
      </w:r>
      <w:r>
        <w:rPr>
          <w:rFonts w:ascii="Arial" w:hAnsi="Arial" w:cs="Arial"/>
          <w:sz w:val="20"/>
          <w:szCs w:val="20"/>
        </w:rPr>
        <w:t xml:space="preserve"> </w:t>
      </w:r>
      <w:r w:rsidRPr="00B92315">
        <w:rPr>
          <w:rFonts w:ascii="Arial" w:hAnsi="Arial" w:cs="Arial"/>
          <w:sz w:val="20"/>
          <w:szCs w:val="20"/>
        </w:rPr>
        <w:t>элементов,</w:t>
      </w:r>
      <w:r>
        <w:rPr>
          <w:rFonts w:ascii="Arial" w:hAnsi="Arial" w:cs="Arial"/>
          <w:sz w:val="20"/>
          <w:szCs w:val="20"/>
        </w:rPr>
        <w:t xml:space="preserve"> </w:t>
      </w:r>
      <w:r w:rsidRPr="00B92315">
        <w:rPr>
          <w:rFonts w:ascii="Arial" w:hAnsi="Arial" w:cs="Arial"/>
          <w:sz w:val="20"/>
          <w:szCs w:val="20"/>
        </w:rPr>
        <w:t>по</w:t>
      </w:r>
      <w:r>
        <w:rPr>
          <w:rFonts w:ascii="Arial" w:hAnsi="Arial" w:cs="Arial"/>
          <w:sz w:val="20"/>
          <w:szCs w:val="20"/>
        </w:rPr>
        <w:t xml:space="preserve"> </w:t>
      </w:r>
      <w:r w:rsidRPr="00B92315">
        <w:rPr>
          <w:rFonts w:ascii="Arial" w:hAnsi="Arial" w:cs="Arial"/>
          <w:sz w:val="20"/>
          <w:szCs w:val="20"/>
        </w:rPr>
        <w:t>которым</w:t>
      </w:r>
      <w:r>
        <w:rPr>
          <w:rFonts w:ascii="Arial" w:hAnsi="Arial" w:cs="Arial"/>
          <w:sz w:val="20"/>
          <w:szCs w:val="20"/>
        </w:rPr>
        <w:t xml:space="preserve"> </w:t>
      </w:r>
      <w:r w:rsidRPr="00B92315">
        <w:rPr>
          <w:rFonts w:ascii="Arial" w:hAnsi="Arial" w:cs="Arial"/>
          <w:sz w:val="20"/>
          <w:szCs w:val="20"/>
        </w:rPr>
        <w:t>осуществляется</w:t>
      </w:r>
      <w:r>
        <w:rPr>
          <w:rFonts w:ascii="Arial" w:hAnsi="Arial" w:cs="Arial"/>
          <w:sz w:val="20"/>
          <w:szCs w:val="20"/>
        </w:rPr>
        <w:t xml:space="preserve"> </w:t>
      </w:r>
      <w:r w:rsidRPr="00B92315">
        <w:rPr>
          <w:rFonts w:ascii="Arial" w:hAnsi="Arial" w:cs="Arial"/>
          <w:sz w:val="20"/>
          <w:szCs w:val="20"/>
        </w:rPr>
        <w:t>сравнение</w:t>
      </w:r>
      <w:r>
        <w:rPr>
          <w:rFonts w:ascii="Arial" w:hAnsi="Arial" w:cs="Arial"/>
          <w:sz w:val="20"/>
          <w:szCs w:val="20"/>
        </w:rPr>
        <w:t xml:space="preserve"> </w:t>
      </w:r>
      <w:r w:rsidRPr="00B92315">
        <w:rPr>
          <w:rFonts w:ascii="Arial" w:hAnsi="Arial" w:cs="Arial"/>
          <w:sz w:val="20"/>
          <w:szCs w:val="20"/>
        </w:rPr>
        <w:t>объекта</w:t>
      </w:r>
      <w:r>
        <w:rPr>
          <w:rFonts w:ascii="Arial" w:hAnsi="Arial" w:cs="Arial"/>
          <w:sz w:val="20"/>
          <w:szCs w:val="20"/>
        </w:rPr>
        <w:t xml:space="preserve"> </w:t>
      </w:r>
      <w:r w:rsidRPr="00B92315">
        <w:rPr>
          <w:rFonts w:ascii="Arial" w:hAnsi="Arial" w:cs="Arial"/>
          <w:sz w:val="20"/>
          <w:szCs w:val="20"/>
        </w:rPr>
        <w:t>оценки</w:t>
      </w:r>
      <w:r>
        <w:rPr>
          <w:rFonts w:ascii="Arial" w:hAnsi="Arial" w:cs="Arial"/>
          <w:sz w:val="20"/>
          <w:szCs w:val="20"/>
        </w:rPr>
        <w:t xml:space="preserve"> </w:t>
      </w:r>
      <w:r w:rsidRPr="00B92315">
        <w:rPr>
          <w:rFonts w:ascii="Arial" w:hAnsi="Arial" w:cs="Arial"/>
          <w:sz w:val="20"/>
          <w:szCs w:val="20"/>
        </w:rPr>
        <w:t>с</w:t>
      </w:r>
      <w:r>
        <w:rPr>
          <w:rFonts w:ascii="Arial" w:hAnsi="Arial" w:cs="Arial"/>
          <w:sz w:val="20"/>
          <w:szCs w:val="20"/>
        </w:rPr>
        <w:t xml:space="preserve"> </w:t>
      </w:r>
      <w:r w:rsidRPr="00B92315">
        <w:rPr>
          <w:rFonts w:ascii="Arial" w:hAnsi="Arial" w:cs="Arial"/>
          <w:sz w:val="20"/>
          <w:szCs w:val="20"/>
        </w:rPr>
        <w:t>объектами-аналогами</w:t>
      </w:r>
      <w:r>
        <w:rPr>
          <w:rFonts w:ascii="Arial" w:hAnsi="Arial" w:cs="Arial"/>
          <w:sz w:val="20"/>
          <w:szCs w:val="20"/>
        </w:rPr>
        <w:t xml:space="preserve"> </w:t>
      </w:r>
      <w:r w:rsidRPr="00B92315">
        <w:rPr>
          <w:rFonts w:ascii="Arial" w:hAnsi="Arial" w:cs="Arial"/>
          <w:sz w:val="20"/>
          <w:szCs w:val="20"/>
        </w:rPr>
        <w:t>(</w:t>
      </w:r>
      <w:proofErr w:type="spellStart"/>
      <w:r w:rsidRPr="00B92315">
        <w:rPr>
          <w:rFonts w:ascii="Arial" w:hAnsi="Arial" w:cs="Arial"/>
          <w:sz w:val="20"/>
          <w:szCs w:val="20"/>
        </w:rPr>
        <w:t>далее-элементов</w:t>
      </w:r>
      <w:proofErr w:type="spellEnd"/>
      <w:r>
        <w:rPr>
          <w:rFonts w:ascii="Arial" w:hAnsi="Arial" w:cs="Arial"/>
          <w:sz w:val="20"/>
          <w:szCs w:val="20"/>
        </w:rPr>
        <w:t xml:space="preserve"> </w:t>
      </w:r>
      <w:r w:rsidRPr="00B92315">
        <w:rPr>
          <w:rFonts w:ascii="Arial" w:hAnsi="Arial" w:cs="Arial"/>
          <w:sz w:val="20"/>
          <w:szCs w:val="20"/>
        </w:rPr>
        <w:t>сравнения).</w:t>
      </w:r>
    </w:p>
    <w:p w:rsidR="000817BA" w:rsidRPr="00B92315" w:rsidRDefault="000817BA" w:rsidP="000817BA">
      <w:pPr>
        <w:pStyle w:val="aff7"/>
        <w:spacing w:line="244" w:lineRule="auto"/>
        <w:ind w:right="-2"/>
        <w:jc w:val="both"/>
        <w:rPr>
          <w:rFonts w:ascii="Arial" w:hAnsi="Arial" w:cs="Arial"/>
          <w:sz w:val="20"/>
          <w:szCs w:val="20"/>
        </w:rPr>
      </w:pPr>
      <w:r w:rsidRPr="00B92315">
        <w:rPr>
          <w:rFonts w:ascii="Arial" w:hAnsi="Arial" w:cs="Arial"/>
          <w:sz w:val="20"/>
          <w:szCs w:val="20"/>
        </w:rPr>
        <w:t>К элементам сравнения относятся факторы стоимости объекта оценки (факторы, изменение</w:t>
      </w:r>
      <w:r>
        <w:rPr>
          <w:rFonts w:ascii="Arial" w:hAnsi="Arial" w:cs="Arial"/>
          <w:sz w:val="20"/>
          <w:szCs w:val="20"/>
          <w:lang w:val="ru-RU"/>
        </w:rPr>
        <w:t xml:space="preserve"> </w:t>
      </w:r>
      <w:r w:rsidRPr="00B92315">
        <w:rPr>
          <w:rFonts w:ascii="Arial" w:hAnsi="Arial" w:cs="Arial"/>
          <w:sz w:val="20"/>
          <w:szCs w:val="20"/>
        </w:rPr>
        <w:t>которых</w:t>
      </w:r>
      <w:r>
        <w:rPr>
          <w:rFonts w:ascii="Arial" w:hAnsi="Arial" w:cs="Arial"/>
          <w:sz w:val="20"/>
          <w:szCs w:val="20"/>
          <w:lang w:val="ru-RU"/>
        </w:rPr>
        <w:t xml:space="preserve"> </w:t>
      </w:r>
      <w:r w:rsidRPr="00B92315">
        <w:rPr>
          <w:rFonts w:ascii="Arial" w:hAnsi="Arial" w:cs="Arial"/>
          <w:sz w:val="20"/>
          <w:szCs w:val="20"/>
        </w:rPr>
        <w:t>влияет</w:t>
      </w:r>
      <w:r>
        <w:rPr>
          <w:rFonts w:ascii="Arial" w:hAnsi="Arial" w:cs="Arial"/>
          <w:sz w:val="20"/>
          <w:szCs w:val="20"/>
          <w:lang w:val="ru-RU"/>
        </w:rPr>
        <w:t xml:space="preserve"> </w:t>
      </w:r>
      <w:r w:rsidRPr="00B92315">
        <w:rPr>
          <w:rFonts w:ascii="Arial" w:hAnsi="Arial" w:cs="Arial"/>
          <w:sz w:val="20"/>
          <w:szCs w:val="20"/>
        </w:rPr>
        <w:t>на</w:t>
      </w:r>
      <w:r>
        <w:rPr>
          <w:rFonts w:ascii="Arial" w:hAnsi="Arial" w:cs="Arial"/>
          <w:sz w:val="20"/>
          <w:szCs w:val="20"/>
          <w:lang w:val="ru-RU"/>
        </w:rPr>
        <w:t xml:space="preserve"> </w:t>
      </w:r>
      <w:r w:rsidRPr="00B92315">
        <w:rPr>
          <w:rFonts w:ascii="Arial" w:hAnsi="Arial" w:cs="Arial"/>
          <w:sz w:val="20"/>
          <w:szCs w:val="20"/>
        </w:rPr>
        <w:t>рыночную стоимость</w:t>
      </w:r>
      <w:r>
        <w:rPr>
          <w:rFonts w:ascii="Arial" w:hAnsi="Arial" w:cs="Arial"/>
          <w:sz w:val="20"/>
          <w:szCs w:val="20"/>
          <w:lang w:val="ru-RU"/>
        </w:rPr>
        <w:t xml:space="preserve"> </w:t>
      </w:r>
      <w:r w:rsidRPr="00B92315">
        <w:rPr>
          <w:rFonts w:ascii="Arial" w:hAnsi="Arial" w:cs="Arial"/>
          <w:sz w:val="20"/>
          <w:szCs w:val="20"/>
        </w:rPr>
        <w:t>объекта</w:t>
      </w:r>
      <w:r>
        <w:rPr>
          <w:rFonts w:ascii="Arial" w:hAnsi="Arial" w:cs="Arial"/>
          <w:sz w:val="20"/>
          <w:szCs w:val="20"/>
          <w:lang w:val="ru-RU"/>
        </w:rPr>
        <w:t xml:space="preserve"> </w:t>
      </w:r>
      <w:r w:rsidRPr="00B92315">
        <w:rPr>
          <w:rFonts w:ascii="Arial" w:hAnsi="Arial" w:cs="Arial"/>
          <w:sz w:val="20"/>
          <w:szCs w:val="20"/>
        </w:rPr>
        <w:t>оценки).</w:t>
      </w:r>
    </w:p>
    <w:p w:rsidR="000817BA" w:rsidRPr="00B92315" w:rsidRDefault="000817BA" w:rsidP="000817BA">
      <w:pPr>
        <w:pStyle w:val="aff7"/>
        <w:spacing w:before="118"/>
        <w:ind w:right="-2"/>
        <w:jc w:val="both"/>
        <w:rPr>
          <w:rFonts w:ascii="Arial" w:hAnsi="Arial" w:cs="Arial"/>
          <w:sz w:val="20"/>
          <w:szCs w:val="20"/>
        </w:rPr>
      </w:pPr>
      <w:r w:rsidRPr="00B92315">
        <w:rPr>
          <w:rFonts w:ascii="Arial" w:hAnsi="Arial" w:cs="Arial"/>
          <w:sz w:val="20"/>
          <w:szCs w:val="20"/>
        </w:rPr>
        <w:t>К</w:t>
      </w:r>
      <w:r>
        <w:rPr>
          <w:rFonts w:ascii="Arial" w:hAnsi="Arial" w:cs="Arial"/>
          <w:sz w:val="20"/>
          <w:szCs w:val="20"/>
          <w:lang w:val="ru-RU"/>
        </w:rPr>
        <w:t xml:space="preserve"> </w:t>
      </w:r>
      <w:r w:rsidRPr="00B92315">
        <w:rPr>
          <w:rFonts w:ascii="Arial" w:hAnsi="Arial" w:cs="Arial"/>
          <w:sz w:val="20"/>
          <w:szCs w:val="20"/>
        </w:rPr>
        <w:t>характеристикам</w:t>
      </w:r>
      <w:r>
        <w:rPr>
          <w:rFonts w:ascii="Arial" w:hAnsi="Arial" w:cs="Arial"/>
          <w:sz w:val="20"/>
          <w:szCs w:val="20"/>
          <w:lang w:val="ru-RU"/>
        </w:rPr>
        <w:t xml:space="preserve"> </w:t>
      </w:r>
      <w:r w:rsidRPr="00B92315">
        <w:rPr>
          <w:rFonts w:ascii="Arial" w:hAnsi="Arial" w:cs="Arial"/>
          <w:sz w:val="20"/>
          <w:szCs w:val="20"/>
        </w:rPr>
        <w:t>сделок,</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том</w:t>
      </w:r>
      <w:r>
        <w:rPr>
          <w:rFonts w:ascii="Arial" w:hAnsi="Arial" w:cs="Arial"/>
          <w:sz w:val="20"/>
          <w:szCs w:val="20"/>
          <w:lang w:val="ru-RU"/>
        </w:rPr>
        <w:t xml:space="preserve"> </w:t>
      </w:r>
      <w:r w:rsidRPr="00B92315">
        <w:rPr>
          <w:rFonts w:ascii="Arial" w:hAnsi="Arial" w:cs="Arial"/>
          <w:sz w:val="20"/>
          <w:szCs w:val="20"/>
        </w:rPr>
        <w:t>числе,</w:t>
      </w:r>
      <w:r>
        <w:rPr>
          <w:rFonts w:ascii="Arial" w:hAnsi="Arial" w:cs="Arial"/>
          <w:sz w:val="20"/>
          <w:szCs w:val="20"/>
          <w:lang w:val="ru-RU"/>
        </w:rPr>
        <w:t xml:space="preserve"> </w:t>
      </w:r>
      <w:r w:rsidRPr="00B92315">
        <w:rPr>
          <w:rFonts w:ascii="Arial" w:hAnsi="Arial" w:cs="Arial"/>
          <w:sz w:val="20"/>
          <w:szCs w:val="20"/>
        </w:rPr>
        <w:t>относятся:</w:t>
      </w:r>
    </w:p>
    <w:p w:rsidR="000817BA" w:rsidRPr="00B92315" w:rsidRDefault="000817BA" w:rsidP="000817BA">
      <w:pPr>
        <w:pStyle w:val="affff2"/>
        <w:widowControl w:val="0"/>
        <w:numPr>
          <w:ilvl w:val="0"/>
          <w:numId w:val="32"/>
        </w:numPr>
        <w:tabs>
          <w:tab w:val="left" w:pos="1333"/>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условия</w:t>
      </w:r>
      <w:r>
        <w:rPr>
          <w:rFonts w:ascii="Arial" w:hAnsi="Arial" w:cs="Arial"/>
          <w:sz w:val="20"/>
          <w:szCs w:val="20"/>
        </w:rPr>
        <w:t xml:space="preserve"> </w:t>
      </w:r>
      <w:r w:rsidRPr="00B92315">
        <w:rPr>
          <w:rFonts w:ascii="Arial" w:hAnsi="Arial" w:cs="Arial"/>
          <w:sz w:val="20"/>
          <w:szCs w:val="20"/>
        </w:rPr>
        <w:t>финансирования</w:t>
      </w:r>
      <w:r>
        <w:rPr>
          <w:rFonts w:ascii="Arial" w:hAnsi="Arial" w:cs="Arial"/>
          <w:sz w:val="20"/>
          <w:szCs w:val="20"/>
        </w:rPr>
        <w:t xml:space="preserve"> </w:t>
      </w:r>
      <w:r w:rsidRPr="00B92315">
        <w:rPr>
          <w:rFonts w:ascii="Arial" w:hAnsi="Arial" w:cs="Arial"/>
          <w:sz w:val="20"/>
          <w:szCs w:val="20"/>
        </w:rPr>
        <w:t>сделок;</w:t>
      </w:r>
    </w:p>
    <w:p w:rsidR="000817BA" w:rsidRPr="00B92315" w:rsidRDefault="000817BA" w:rsidP="000817BA">
      <w:pPr>
        <w:pStyle w:val="affff2"/>
        <w:widowControl w:val="0"/>
        <w:numPr>
          <w:ilvl w:val="0"/>
          <w:numId w:val="32"/>
        </w:numPr>
        <w:tabs>
          <w:tab w:val="left" w:pos="1333"/>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условия</w:t>
      </w:r>
      <w:r>
        <w:rPr>
          <w:rFonts w:ascii="Arial" w:hAnsi="Arial" w:cs="Arial"/>
          <w:sz w:val="20"/>
          <w:szCs w:val="20"/>
        </w:rPr>
        <w:t xml:space="preserve"> </w:t>
      </w:r>
      <w:r w:rsidRPr="00B92315">
        <w:rPr>
          <w:rFonts w:ascii="Arial" w:hAnsi="Arial" w:cs="Arial"/>
          <w:sz w:val="20"/>
          <w:szCs w:val="20"/>
        </w:rPr>
        <w:t>платежа</w:t>
      </w:r>
      <w:r>
        <w:rPr>
          <w:rFonts w:ascii="Arial" w:hAnsi="Arial" w:cs="Arial"/>
          <w:sz w:val="20"/>
          <w:szCs w:val="20"/>
        </w:rPr>
        <w:t xml:space="preserve"> </w:t>
      </w:r>
      <w:r w:rsidRPr="00B92315">
        <w:rPr>
          <w:rFonts w:ascii="Arial" w:hAnsi="Arial" w:cs="Arial"/>
          <w:sz w:val="20"/>
          <w:szCs w:val="20"/>
        </w:rPr>
        <w:t>при</w:t>
      </w:r>
      <w:r>
        <w:rPr>
          <w:rFonts w:ascii="Arial" w:hAnsi="Arial" w:cs="Arial"/>
          <w:sz w:val="20"/>
          <w:szCs w:val="20"/>
        </w:rPr>
        <w:t xml:space="preserve"> </w:t>
      </w:r>
      <w:r w:rsidRPr="00B92315">
        <w:rPr>
          <w:rFonts w:ascii="Arial" w:hAnsi="Arial" w:cs="Arial"/>
          <w:sz w:val="20"/>
          <w:szCs w:val="20"/>
        </w:rPr>
        <w:t>совершении</w:t>
      </w:r>
      <w:r>
        <w:rPr>
          <w:rFonts w:ascii="Arial" w:hAnsi="Arial" w:cs="Arial"/>
          <w:sz w:val="20"/>
          <w:szCs w:val="20"/>
        </w:rPr>
        <w:t xml:space="preserve"> </w:t>
      </w:r>
      <w:r w:rsidRPr="00B92315">
        <w:rPr>
          <w:rFonts w:ascii="Arial" w:hAnsi="Arial" w:cs="Arial"/>
          <w:sz w:val="20"/>
          <w:szCs w:val="20"/>
        </w:rPr>
        <w:t>сделок;</w:t>
      </w:r>
    </w:p>
    <w:p w:rsidR="000817BA" w:rsidRPr="00B92315" w:rsidRDefault="000817BA" w:rsidP="000817BA">
      <w:pPr>
        <w:pStyle w:val="affff2"/>
        <w:widowControl w:val="0"/>
        <w:numPr>
          <w:ilvl w:val="0"/>
          <w:numId w:val="32"/>
        </w:numPr>
        <w:tabs>
          <w:tab w:val="left" w:pos="1333"/>
        </w:tabs>
        <w:autoSpaceDE w:val="0"/>
        <w:autoSpaceDN w:val="0"/>
        <w:spacing w:before="5"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обстоятельства</w:t>
      </w:r>
      <w:r>
        <w:rPr>
          <w:rFonts w:ascii="Arial" w:hAnsi="Arial" w:cs="Arial"/>
          <w:sz w:val="20"/>
          <w:szCs w:val="20"/>
        </w:rPr>
        <w:t xml:space="preserve"> </w:t>
      </w:r>
      <w:r w:rsidRPr="00B92315">
        <w:rPr>
          <w:rFonts w:ascii="Arial" w:hAnsi="Arial" w:cs="Arial"/>
          <w:sz w:val="20"/>
          <w:szCs w:val="20"/>
        </w:rPr>
        <w:t>совершения</w:t>
      </w:r>
      <w:r>
        <w:rPr>
          <w:rFonts w:ascii="Arial" w:hAnsi="Arial" w:cs="Arial"/>
          <w:sz w:val="20"/>
          <w:szCs w:val="20"/>
        </w:rPr>
        <w:t xml:space="preserve"> </w:t>
      </w:r>
      <w:r w:rsidRPr="00B92315">
        <w:rPr>
          <w:rFonts w:ascii="Arial" w:hAnsi="Arial" w:cs="Arial"/>
          <w:sz w:val="20"/>
          <w:szCs w:val="20"/>
        </w:rPr>
        <w:t>сделки;</w:t>
      </w:r>
    </w:p>
    <w:p w:rsidR="000817BA" w:rsidRPr="00B92315" w:rsidRDefault="000817BA" w:rsidP="000817BA">
      <w:pPr>
        <w:pStyle w:val="affff2"/>
        <w:widowControl w:val="0"/>
        <w:numPr>
          <w:ilvl w:val="0"/>
          <w:numId w:val="32"/>
        </w:numPr>
        <w:tabs>
          <w:tab w:val="left" w:pos="1333"/>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изменение</w:t>
      </w:r>
      <w:r>
        <w:rPr>
          <w:rFonts w:ascii="Arial" w:hAnsi="Arial" w:cs="Arial"/>
          <w:sz w:val="20"/>
          <w:szCs w:val="20"/>
        </w:rPr>
        <w:t xml:space="preserve"> </w:t>
      </w:r>
      <w:r w:rsidRPr="00B92315">
        <w:rPr>
          <w:rFonts w:ascii="Arial" w:hAnsi="Arial" w:cs="Arial"/>
          <w:sz w:val="20"/>
          <w:szCs w:val="20"/>
        </w:rPr>
        <w:t>цен</w:t>
      </w:r>
      <w:r>
        <w:rPr>
          <w:rFonts w:ascii="Arial" w:hAnsi="Arial" w:cs="Arial"/>
          <w:sz w:val="20"/>
          <w:szCs w:val="20"/>
        </w:rPr>
        <w:t xml:space="preserve"> </w:t>
      </w:r>
      <w:r w:rsidRPr="00B92315">
        <w:rPr>
          <w:rFonts w:ascii="Arial" w:hAnsi="Arial" w:cs="Arial"/>
          <w:sz w:val="20"/>
          <w:szCs w:val="20"/>
        </w:rPr>
        <w:t>за</w:t>
      </w:r>
      <w:r>
        <w:rPr>
          <w:rFonts w:ascii="Arial" w:hAnsi="Arial" w:cs="Arial"/>
          <w:sz w:val="20"/>
          <w:szCs w:val="20"/>
        </w:rPr>
        <w:t xml:space="preserve"> </w:t>
      </w:r>
      <w:r w:rsidRPr="00B92315">
        <w:rPr>
          <w:rFonts w:ascii="Arial" w:hAnsi="Arial" w:cs="Arial"/>
          <w:sz w:val="20"/>
          <w:szCs w:val="20"/>
        </w:rPr>
        <w:t>период</w:t>
      </w:r>
      <w:r>
        <w:rPr>
          <w:rFonts w:ascii="Arial" w:hAnsi="Arial" w:cs="Arial"/>
          <w:sz w:val="20"/>
          <w:szCs w:val="20"/>
        </w:rPr>
        <w:t xml:space="preserve"> </w:t>
      </w:r>
      <w:r w:rsidRPr="00B92315">
        <w:rPr>
          <w:rFonts w:ascii="Arial" w:hAnsi="Arial" w:cs="Arial"/>
          <w:sz w:val="20"/>
          <w:szCs w:val="20"/>
        </w:rPr>
        <w:t>со</w:t>
      </w:r>
      <w:r>
        <w:rPr>
          <w:rFonts w:ascii="Arial" w:hAnsi="Arial" w:cs="Arial"/>
          <w:sz w:val="20"/>
          <w:szCs w:val="20"/>
        </w:rPr>
        <w:t xml:space="preserve"> </w:t>
      </w:r>
      <w:r w:rsidRPr="00B92315">
        <w:rPr>
          <w:rFonts w:ascii="Arial" w:hAnsi="Arial" w:cs="Arial"/>
          <w:sz w:val="20"/>
          <w:szCs w:val="20"/>
        </w:rPr>
        <w:t>дня</w:t>
      </w:r>
      <w:r>
        <w:rPr>
          <w:rFonts w:ascii="Arial" w:hAnsi="Arial" w:cs="Arial"/>
          <w:sz w:val="20"/>
          <w:szCs w:val="20"/>
        </w:rPr>
        <w:t xml:space="preserve"> </w:t>
      </w:r>
      <w:r w:rsidRPr="00B92315">
        <w:rPr>
          <w:rFonts w:ascii="Arial" w:hAnsi="Arial" w:cs="Arial"/>
          <w:sz w:val="20"/>
          <w:szCs w:val="20"/>
        </w:rPr>
        <w:t>заключения</w:t>
      </w:r>
      <w:r>
        <w:rPr>
          <w:rFonts w:ascii="Arial" w:hAnsi="Arial" w:cs="Arial"/>
          <w:sz w:val="20"/>
          <w:szCs w:val="20"/>
        </w:rPr>
        <w:t xml:space="preserve"> </w:t>
      </w:r>
      <w:r w:rsidRPr="00B92315">
        <w:rPr>
          <w:rFonts w:ascii="Arial" w:hAnsi="Arial" w:cs="Arial"/>
          <w:sz w:val="20"/>
          <w:szCs w:val="20"/>
        </w:rPr>
        <w:t>сделки</w:t>
      </w:r>
      <w:r>
        <w:rPr>
          <w:rFonts w:ascii="Arial" w:hAnsi="Arial" w:cs="Arial"/>
          <w:sz w:val="20"/>
          <w:szCs w:val="20"/>
        </w:rPr>
        <w:t xml:space="preserve"> </w:t>
      </w:r>
      <w:r w:rsidRPr="00B92315">
        <w:rPr>
          <w:rFonts w:ascii="Arial" w:hAnsi="Arial" w:cs="Arial"/>
          <w:sz w:val="20"/>
          <w:szCs w:val="20"/>
        </w:rPr>
        <w:t>с</w:t>
      </w:r>
      <w:r>
        <w:rPr>
          <w:rFonts w:ascii="Arial" w:hAnsi="Arial" w:cs="Arial"/>
          <w:sz w:val="20"/>
          <w:szCs w:val="20"/>
        </w:rPr>
        <w:t xml:space="preserve"> </w:t>
      </w:r>
      <w:r w:rsidRPr="00B92315">
        <w:rPr>
          <w:rFonts w:ascii="Arial" w:hAnsi="Arial" w:cs="Arial"/>
          <w:sz w:val="20"/>
          <w:szCs w:val="20"/>
        </w:rPr>
        <w:t>аналогом</w:t>
      </w:r>
      <w:r>
        <w:rPr>
          <w:rFonts w:ascii="Arial" w:hAnsi="Arial" w:cs="Arial"/>
          <w:sz w:val="20"/>
          <w:szCs w:val="20"/>
        </w:rPr>
        <w:t xml:space="preserve"> </w:t>
      </w:r>
      <w:r w:rsidRPr="00B92315">
        <w:rPr>
          <w:rFonts w:ascii="Arial" w:hAnsi="Arial" w:cs="Arial"/>
          <w:sz w:val="20"/>
          <w:szCs w:val="20"/>
        </w:rPr>
        <w:t>до</w:t>
      </w:r>
      <w:r>
        <w:rPr>
          <w:rFonts w:ascii="Arial" w:hAnsi="Arial" w:cs="Arial"/>
          <w:sz w:val="20"/>
          <w:szCs w:val="20"/>
        </w:rPr>
        <w:t xml:space="preserve"> </w:t>
      </w:r>
      <w:r w:rsidRPr="00B92315">
        <w:rPr>
          <w:rFonts w:ascii="Arial" w:hAnsi="Arial" w:cs="Arial"/>
          <w:sz w:val="20"/>
          <w:szCs w:val="20"/>
        </w:rPr>
        <w:t>дня</w:t>
      </w:r>
      <w:r>
        <w:rPr>
          <w:rFonts w:ascii="Arial" w:hAnsi="Arial" w:cs="Arial"/>
          <w:sz w:val="20"/>
          <w:szCs w:val="20"/>
        </w:rPr>
        <w:t xml:space="preserve"> </w:t>
      </w:r>
      <w:r w:rsidRPr="00B92315">
        <w:rPr>
          <w:rFonts w:ascii="Arial" w:hAnsi="Arial" w:cs="Arial"/>
          <w:sz w:val="20"/>
          <w:szCs w:val="20"/>
        </w:rPr>
        <w:t>проведения</w:t>
      </w:r>
      <w:r>
        <w:rPr>
          <w:rFonts w:ascii="Arial" w:hAnsi="Arial" w:cs="Arial"/>
          <w:sz w:val="20"/>
          <w:szCs w:val="20"/>
        </w:rPr>
        <w:t xml:space="preserve"> </w:t>
      </w:r>
      <w:r w:rsidRPr="00B92315">
        <w:rPr>
          <w:rFonts w:ascii="Arial" w:hAnsi="Arial" w:cs="Arial"/>
          <w:sz w:val="20"/>
          <w:szCs w:val="20"/>
        </w:rPr>
        <w:t>оценки.</w:t>
      </w:r>
    </w:p>
    <w:p w:rsidR="000817BA" w:rsidRPr="00B92315" w:rsidRDefault="000817BA" w:rsidP="000817BA">
      <w:pPr>
        <w:pStyle w:val="affff2"/>
        <w:widowControl w:val="0"/>
        <w:numPr>
          <w:ilvl w:val="0"/>
          <w:numId w:val="33"/>
        </w:numPr>
        <w:tabs>
          <w:tab w:val="left" w:pos="1453"/>
        </w:tabs>
        <w:autoSpaceDE w:val="0"/>
        <w:autoSpaceDN w:val="0"/>
        <w:spacing w:before="12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Определение</w:t>
      </w:r>
      <w:r>
        <w:rPr>
          <w:rFonts w:ascii="Arial" w:hAnsi="Arial" w:cs="Arial"/>
          <w:sz w:val="20"/>
          <w:szCs w:val="20"/>
        </w:rPr>
        <w:t xml:space="preserve"> </w:t>
      </w:r>
      <w:r w:rsidRPr="00B92315">
        <w:rPr>
          <w:rFonts w:ascii="Arial" w:hAnsi="Arial" w:cs="Arial"/>
          <w:sz w:val="20"/>
          <w:szCs w:val="20"/>
        </w:rPr>
        <w:t>по</w:t>
      </w:r>
      <w:r>
        <w:rPr>
          <w:rFonts w:ascii="Arial" w:hAnsi="Arial" w:cs="Arial"/>
          <w:sz w:val="20"/>
          <w:szCs w:val="20"/>
        </w:rPr>
        <w:t xml:space="preserve"> </w:t>
      </w:r>
      <w:r w:rsidRPr="00B92315">
        <w:rPr>
          <w:rFonts w:ascii="Arial" w:hAnsi="Arial" w:cs="Arial"/>
          <w:sz w:val="20"/>
          <w:szCs w:val="20"/>
        </w:rPr>
        <w:t>каждому</w:t>
      </w:r>
      <w:r>
        <w:rPr>
          <w:rFonts w:ascii="Arial" w:hAnsi="Arial" w:cs="Arial"/>
          <w:sz w:val="20"/>
          <w:szCs w:val="20"/>
        </w:rPr>
        <w:t xml:space="preserve"> </w:t>
      </w:r>
      <w:r w:rsidRPr="00B92315">
        <w:rPr>
          <w:rFonts w:ascii="Arial" w:hAnsi="Arial" w:cs="Arial"/>
          <w:sz w:val="20"/>
          <w:szCs w:val="20"/>
        </w:rPr>
        <w:t>из</w:t>
      </w:r>
      <w:r>
        <w:rPr>
          <w:rFonts w:ascii="Arial" w:hAnsi="Arial" w:cs="Arial"/>
          <w:sz w:val="20"/>
          <w:szCs w:val="20"/>
        </w:rPr>
        <w:t xml:space="preserve"> </w:t>
      </w:r>
      <w:r w:rsidRPr="00B92315">
        <w:rPr>
          <w:rFonts w:ascii="Arial" w:hAnsi="Arial" w:cs="Arial"/>
          <w:sz w:val="20"/>
          <w:szCs w:val="20"/>
        </w:rPr>
        <w:t>элементов</w:t>
      </w:r>
      <w:r>
        <w:rPr>
          <w:rFonts w:ascii="Arial" w:hAnsi="Arial" w:cs="Arial"/>
          <w:sz w:val="20"/>
          <w:szCs w:val="20"/>
        </w:rPr>
        <w:t xml:space="preserve"> </w:t>
      </w:r>
      <w:r w:rsidRPr="00B92315">
        <w:rPr>
          <w:rFonts w:ascii="Arial" w:hAnsi="Arial" w:cs="Arial"/>
          <w:sz w:val="20"/>
          <w:szCs w:val="20"/>
        </w:rPr>
        <w:t>сравнения</w:t>
      </w:r>
      <w:r>
        <w:rPr>
          <w:rFonts w:ascii="Arial" w:hAnsi="Arial" w:cs="Arial"/>
          <w:sz w:val="20"/>
          <w:szCs w:val="20"/>
        </w:rPr>
        <w:t xml:space="preserve"> </w:t>
      </w:r>
      <w:r w:rsidRPr="00B92315">
        <w:rPr>
          <w:rFonts w:ascii="Arial" w:hAnsi="Arial" w:cs="Arial"/>
          <w:sz w:val="20"/>
          <w:szCs w:val="20"/>
        </w:rPr>
        <w:t>характера</w:t>
      </w:r>
      <w:r>
        <w:rPr>
          <w:rFonts w:ascii="Arial" w:hAnsi="Arial" w:cs="Arial"/>
          <w:sz w:val="20"/>
          <w:szCs w:val="20"/>
        </w:rPr>
        <w:t xml:space="preserve"> </w:t>
      </w:r>
      <w:r w:rsidRPr="00B92315">
        <w:rPr>
          <w:rFonts w:ascii="Arial" w:hAnsi="Arial" w:cs="Arial"/>
          <w:sz w:val="20"/>
          <w:szCs w:val="20"/>
        </w:rPr>
        <w:t>и</w:t>
      </w:r>
      <w:r>
        <w:rPr>
          <w:rFonts w:ascii="Arial" w:hAnsi="Arial" w:cs="Arial"/>
          <w:sz w:val="20"/>
          <w:szCs w:val="20"/>
        </w:rPr>
        <w:t xml:space="preserve"> </w:t>
      </w:r>
      <w:r w:rsidRPr="00B92315">
        <w:rPr>
          <w:rFonts w:ascii="Arial" w:hAnsi="Arial" w:cs="Arial"/>
          <w:sz w:val="20"/>
          <w:szCs w:val="20"/>
        </w:rPr>
        <w:t>степени</w:t>
      </w:r>
      <w:r>
        <w:rPr>
          <w:rFonts w:ascii="Arial" w:hAnsi="Arial" w:cs="Arial"/>
          <w:sz w:val="20"/>
          <w:szCs w:val="20"/>
        </w:rPr>
        <w:t xml:space="preserve"> </w:t>
      </w:r>
      <w:r w:rsidRPr="00B92315">
        <w:rPr>
          <w:rFonts w:ascii="Arial" w:hAnsi="Arial" w:cs="Arial"/>
          <w:sz w:val="20"/>
          <w:szCs w:val="20"/>
        </w:rPr>
        <w:t>отличий</w:t>
      </w:r>
      <w:r>
        <w:rPr>
          <w:rFonts w:ascii="Arial" w:hAnsi="Arial" w:cs="Arial"/>
          <w:sz w:val="20"/>
          <w:szCs w:val="20"/>
        </w:rPr>
        <w:t xml:space="preserve"> </w:t>
      </w:r>
      <w:r w:rsidRPr="00B92315">
        <w:rPr>
          <w:rFonts w:ascii="Arial" w:hAnsi="Arial" w:cs="Arial"/>
          <w:sz w:val="20"/>
          <w:szCs w:val="20"/>
        </w:rPr>
        <w:t>каждого</w:t>
      </w:r>
      <w:r>
        <w:rPr>
          <w:rFonts w:ascii="Arial" w:hAnsi="Arial" w:cs="Arial"/>
          <w:sz w:val="20"/>
          <w:szCs w:val="20"/>
        </w:rPr>
        <w:t xml:space="preserve"> </w:t>
      </w:r>
      <w:r w:rsidRPr="00B92315">
        <w:rPr>
          <w:rFonts w:ascii="Arial" w:hAnsi="Arial" w:cs="Arial"/>
          <w:sz w:val="20"/>
          <w:szCs w:val="20"/>
        </w:rPr>
        <w:t>аналога</w:t>
      </w:r>
      <w:r>
        <w:rPr>
          <w:rFonts w:ascii="Arial" w:hAnsi="Arial" w:cs="Arial"/>
          <w:sz w:val="20"/>
          <w:szCs w:val="20"/>
        </w:rPr>
        <w:t xml:space="preserve"> </w:t>
      </w:r>
      <w:r w:rsidRPr="00B92315">
        <w:rPr>
          <w:rFonts w:ascii="Arial" w:hAnsi="Arial" w:cs="Arial"/>
          <w:sz w:val="20"/>
          <w:szCs w:val="20"/>
        </w:rPr>
        <w:t>от</w:t>
      </w:r>
      <w:r>
        <w:rPr>
          <w:rFonts w:ascii="Arial" w:hAnsi="Arial" w:cs="Arial"/>
          <w:sz w:val="20"/>
          <w:szCs w:val="20"/>
        </w:rPr>
        <w:t xml:space="preserve"> </w:t>
      </w:r>
      <w:r w:rsidRPr="00B92315">
        <w:rPr>
          <w:rFonts w:ascii="Arial" w:hAnsi="Arial" w:cs="Arial"/>
          <w:sz w:val="20"/>
          <w:szCs w:val="20"/>
        </w:rPr>
        <w:t>оцениваемого</w:t>
      </w:r>
      <w:r>
        <w:rPr>
          <w:rFonts w:ascii="Arial" w:hAnsi="Arial" w:cs="Arial"/>
          <w:sz w:val="20"/>
          <w:szCs w:val="20"/>
        </w:rPr>
        <w:t xml:space="preserve"> </w:t>
      </w:r>
      <w:r w:rsidRPr="00B92315">
        <w:rPr>
          <w:rFonts w:ascii="Arial" w:hAnsi="Arial" w:cs="Arial"/>
          <w:sz w:val="20"/>
          <w:szCs w:val="20"/>
        </w:rPr>
        <w:t>объекта.</w:t>
      </w:r>
    </w:p>
    <w:p w:rsidR="000817BA" w:rsidRPr="00B92315" w:rsidRDefault="000817BA" w:rsidP="000817BA">
      <w:pPr>
        <w:pStyle w:val="aff7"/>
        <w:spacing w:before="123" w:line="244" w:lineRule="auto"/>
        <w:ind w:right="-2"/>
        <w:jc w:val="both"/>
        <w:rPr>
          <w:rFonts w:ascii="Arial" w:hAnsi="Arial" w:cs="Arial"/>
          <w:sz w:val="20"/>
          <w:szCs w:val="20"/>
        </w:rPr>
      </w:pPr>
      <w:r w:rsidRPr="00B92315">
        <w:rPr>
          <w:rFonts w:ascii="Arial" w:hAnsi="Arial" w:cs="Arial"/>
          <w:sz w:val="20"/>
          <w:szCs w:val="20"/>
        </w:rPr>
        <w:t>Согласно п. 14 ФСО № 1, объектом-аналогом объекта оценки для целей оценки признается</w:t>
      </w:r>
      <w:r>
        <w:rPr>
          <w:rFonts w:ascii="Arial" w:hAnsi="Arial" w:cs="Arial"/>
          <w:sz w:val="20"/>
          <w:szCs w:val="20"/>
          <w:lang w:val="ru-RU"/>
        </w:rPr>
        <w:t xml:space="preserve"> </w:t>
      </w:r>
      <w:r w:rsidRPr="00B92315">
        <w:rPr>
          <w:rFonts w:ascii="Arial" w:hAnsi="Arial" w:cs="Arial"/>
          <w:sz w:val="20"/>
          <w:szCs w:val="20"/>
        </w:rPr>
        <w:t>объект,</w:t>
      </w:r>
      <w:r>
        <w:rPr>
          <w:rFonts w:ascii="Arial" w:hAnsi="Arial" w:cs="Arial"/>
          <w:sz w:val="20"/>
          <w:szCs w:val="20"/>
          <w:lang w:val="ru-RU"/>
        </w:rPr>
        <w:t xml:space="preserve"> </w:t>
      </w:r>
      <w:r w:rsidRPr="00B92315">
        <w:rPr>
          <w:rFonts w:ascii="Arial" w:hAnsi="Arial" w:cs="Arial"/>
          <w:sz w:val="20"/>
          <w:szCs w:val="20"/>
        </w:rPr>
        <w:t>сходный</w:t>
      </w:r>
      <w:r>
        <w:rPr>
          <w:rFonts w:ascii="Arial" w:hAnsi="Arial" w:cs="Arial"/>
          <w:sz w:val="20"/>
          <w:szCs w:val="20"/>
          <w:lang w:val="ru-RU"/>
        </w:rPr>
        <w:t xml:space="preserve"> </w:t>
      </w:r>
      <w:r w:rsidRPr="00B92315">
        <w:rPr>
          <w:rFonts w:ascii="Arial" w:hAnsi="Arial" w:cs="Arial"/>
          <w:sz w:val="20"/>
          <w:szCs w:val="20"/>
        </w:rPr>
        <w:t>объект</w:t>
      </w:r>
      <w:r>
        <w:rPr>
          <w:rFonts w:ascii="Arial" w:hAnsi="Arial" w:cs="Arial"/>
          <w:sz w:val="20"/>
          <w:szCs w:val="20"/>
          <w:lang w:val="ru-RU"/>
        </w:rPr>
        <w:t xml:space="preserve"> </w:t>
      </w:r>
      <w:r w:rsidRPr="00B92315">
        <w:rPr>
          <w:rFonts w:ascii="Arial" w:hAnsi="Arial" w:cs="Arial"/>
          <w:sz w:val="20"/>
          <w:szCs w:val="20"/>
        </w:rPr>
        <w:t>у</w:t>
      </w:r>
      <w:r>
        <w:rPr>
          <w:rFonts w:ascii="Arial" w:hAnsi="Arial" w:cs="Arial"/>
          <w:sz w:val="20"/>
          <w:szCs w:val="20"/>
          <w:lang w:val="ru-RU"/>
        </w:rPr>
        <w:t xml:space="preserve"> </w:t>
      </w:r>
      <w:r w:rsidRPr="00B92315">
        <w:rPr>
          <w:rFonts w:ascii="Arial" w:hAnsi="Arial" w:cs="Arial"/>
          <w:sz w:val="20"/>
          <w:szCs w:val="20"/>
        </w:rPr>
        <w:t>оценки</w:t>
      </w:r>
      <w:r>
        <w:rPr>
          <w:rFonts w:ascii="Arial" w:hAnsi="Arial" w:cs="Arial"/>
          <w:sz w:val="20"/>
          <w:szCs w:val="20"/>
          <w:lang w:val="ru-RU"/>
        </w:rPr>
        <w:t xml:space="preserve"> </w:t>
      </w:r>
      <w:r w:rsidRPr="00B92315">
        <w:rPr>
          <w:rFonts w:ascii="Arial" w:hAnsi="Arial" w:cs="Arial"/>
          <w:sz w:val="20"/>
          <w:szCs w:val="20"/>
        </w:rPr>
        <w:t>по</w:t>
      </w:r>
      <w:r>
        <w:rPr>
          <w:rFonts w:ascii="Arial" w:hAnsi="Arial" w:cs="Arial"/>
          <w:sz w:val="20"/>
          <w:szCs w:val="20"/>
          <w:lang w:val="ru-RU"/>
        </w:rPr>
        <w:t xml:space="preserve"> </w:t>
      </w:r>
      <w:r w:rsidRPr="00B92315">
        <w:rPr>
          <w:rFonts w:ascii="Arial" w:hAnsi="Arial" w:cs="Arial"/>
          <w:sz w:val="20"/>
          <w:szCs w:val="20"/>
        </w:rPr>
        <w:t>основным</w:t>
      </w:r>
      <w:r>
        <w:rPr>
          <w:rFonts w:ascii="Arial" w:hAnsi="Arial" w:cs="Arial"/>
          <w:sz w:val="20"/>
          <w:szCs w:val="20"/>
          <w:lang w:val="ru-RU"/>
        </w:rPr>
        <w:t xml:space="preserve"> </w:t>
      </w:r>
      <w:r w:rsidRPr="00B92315">
        <w:rPr>
          <w:rFonts w:ascii="Arial" w:hAnsi="Arial" w:cs="Arial"/>
          <w:sz w:val="20"/>
          <w:szCs w:val="20"/>
        </w:rPr>
        <w:t>экономическим,</w:t>
      </w:r>
      <w:r>
        <w:rPr>
          <w:rFonts w:ascii="Arial" w:hAnsi="Arial" w:cs="Arial"/>
          <w:sz w:val="20"/>
          <w:szCs w:val="20"/>
          <w:lang w:val="ru-RU"/>
        </w:rPr>
        <w:t xml:space="preserve"> </w:t>
      </w:r>
      <w:r w:rsidRPr="00B92315">
        <w:rPr>
          <w:rFonts w:ascii="Arial" w:hAnsi="Arial" w:cs="Arial"/>
          <w:sz w:val="20"/>
          <w:szCs w:val="20"/>
        </w:rPr>
        <w:t>материальным,</w:t>
      </w:r>
      <w:r>
        <w:rPr>
          <w:rFonts w:ascii="Arial" w:hAnsi="Arial" w:cs="Arial"/>
          <w:sz w:val="20"/>
          <w:szCs w:val="20"/>
          <w:lang w:val="ru-RU"/>
        </w:rPr>
        <w:t xml:space="preserve"> </w:t>
      </w:r>
      <w:r w:rsidRPr="00B92315">
        <w:rPr>
          <w:rFonts w:ascii="Arial" w:hAnsi="Arial" w:cs="Arial"/>
          <w:sz w:val="20"/>
          <w:szCs w:val="20"/>
        </w:rPr>
        <w:t>техническим</w:t>
      </w:r>
      <w:r>
        <w:rPr>
          <w:rFonts w:ascii="Arial" w:hAnsi="Arial" w:cs="Arial"/>
          <w:sz w:val="20"/>
          <w:szCs w:val="20"/>
          <w:lang w:val="ru-RU"/>
        </w:rPr>
        <w:t xml:space="preserve"> </w:t>
      </w:r>
      <w:r w:rsidRPr="00B92315">
        <w:rPr>
          <w:rFonts w:ascii="Arial" w:hAnsi="Arial" w:cs="Arial"/>
          <w:sz w:val="20"/>
          <w:szCs w:val="20"/>
        </w:rPr>
        <w:t>и</w:t>
      </w:r>
      <w:r>
        <w:rPr>
          <w:rFonts w:ascii="Arial" w:hAnsi="Arial" w:cs="Arial"/>
          <w:sz w:val="20"/>
          <w:szCs w:val="20"/>
          <w:lang w:val="ru-RU"/>
        </w:rPr>
        <w:t xml:space="preserve"> </w:t>
      </w:r>
      <w:r w:rsidRPr="00B92315">
        <w:rPr>
          <w:rFonts w:ascii="Arial" w:hAnsi="Arial" w:cs="Arial"/>
          <w:sz w:val="20"/>
          <w:szCs w:val="20"/>
        </w:rPr>
        <w:t>другим</w:t>
      </w:r>
      <w:r>
        <w:rPr>
          <w:rFonts w:ascii="Arial" w:hAnsi="Arial" w:cs="Arial"/>
          <w:sz w:val="20"/>
          <w:szCs w:val="20"/>
          <w:lang w:val="ru-RU"/>
        </w:rPr>
        <w:t xml:space="preserve"> </w:t>
      </w:r>
      <w:r w:rsidRPr="00B92315">
        <w:rPr>
          <w:rFonts w:ascii="Arial" w:hAnsi="Arial" w:cs="Arial"/>
          <w:sz w:val="20"/>
          <w:szCs w:val="20"/>
        </w:rPr>
        <w:t>характеристикам,</w:t>
      </w:r>
      <w:r>
        <w:rPr>
          <w:rFonts w:ascii="Arial" w:hAnsi="Arial" w:cs="Arial"/>
          <w:sz w:val="20"/>
          <w:szCs w:val="20"/>
          <w:lang w:val="ru-RU"/>
        </w:rPr>
        <w:t xml:space="preserve"> </w:t>
      </w:r>
      <w:r w:rsidRPr="00B92315">
        <w:rPr>
          <w:rFonts w:ascii="Arial" w:hAnsi="Arial" w:cs="Arial"/>
          <w:sz w:val="20"/>
          <w:szCs w:val="20"/>
        </w:rPr>
        <w:t>определяющим</w:t>
      </w:r>
      <w:r>
        <w:rPr>
          <w:rFonts w:ascii="Arial" w:hAnsi="Arial" w:cs="Arial"/>
          <w:sz w:val="20"/>
          <w:szCs w:val="20"/>
          <w:lang w:val="ru-RU"/>
        </w:rPr>
        <w:t xml:space="preserve"> </w:t>
      </w:r>
      <w:r w:rsidRPr="00B92315">
        <w:rPr>
          <w:rFonts w:ascii="Arial" w:hAnsi="Arial" w:cs="Arial"/>
          <w:sz w:val="20"/>
          <w:szCs w:val="20"/>
        </w:rPr>
        <w:t>его</w:t>
      </w:r>
      <w:r>
        <w:rPr>
          <w:rFonts w:ascii="Arial" w:hAnsi="Arial" w:cs="Arial"/>
          <w:sz w:val="20"/>
          <w:szCs w:val="20"/>
          <w:lang w:val="ru-RU"/>
        </w:rPr>
        <w:t xml:space="preserve"> </w:t>
      </w:r>
      <w:r w:rsidRPr="00B92315">
        <w:rPr>
          <w:rFonts w:ascii="Arial" w:hAnsi="Arial" w:cs="Arial"/>
          <w:sz w:val="20"/>
          <w:szCs w:val="20"/>
        </w:rPr>
        <w:t>стоимость.</w:t>
      </w:r>
    </w:p>
    <w:p w:rsidR="000817BA" w:rsidRPr="00B92315" w:rsidRDefault="000817BA" w:rsidP="000817BA">
      <w:pPr>
        <w:pStyle w:val="aff7"/>
        <w:spacing w:before="119" w:line="244" w:lineRule="auto"/>
        <w:ind w:right="-2"/>
        <w:jc w:val="both"/>
        <w:rPr>
          <w:rFonts w:ascii="Arial" w:hAnsi="Arial" w:cs="Arial"/>
          <w:sz w:val="20"/>
          <w:szCs w:val="20"/>
        </w:rPr>
      </w:pP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соответствии сп.22 ФСО №7, в</w:t>
      </w:r>
      <w:r>
        <w:rPr>
          <w:rFonts w:ascii="Arial" w:hAnsi="Arial" w:cs="Arial"/>
          <w:sz w:val="20"/>
          <w:szCs w:val="20"/>
          <w:lang w:val="ru-RU"/>
        </w:rPr>
        <w:t xml:space="preserve"> </w:t>
      </w:r>
      <w:r w:rsidRPr="00B92315">
        <w:rPr>
          <w:rFonts w:ascii="Arial" w:hAnsi="Arial" w:cs="Arial"/>
          <w:sz w:val="20"/>
          <w:szCs w:val="20"/>
        </w:rPr>
        <w:t>качестве</w:t>
      </w:r>
      <w:r>
        <w:rPr>
          <w:rFonts w:ascii="Arial" w:hAnsi="Arial" w:cs="Arial"/>
          <w:sz w:val="20"/>
          <w:szCs w:val="20"/>
          <w:lang w:val="ru-RU"/>
        </w:rPr>
        <w:t xml:space="preserve"> </w:t>
      </w:r>
      <w:r w:rsidRPr="00B92315">
        <w:rPr>
          <w:rFonts w:ascii="Arial" w:hAnsi="Arial" w:cs="Arial"/>
          <w:sz w:val="20"/>
          <w:szCs w:val="20"/>
        </w:rPr>
        <w:t>объектов-аналогов</w:t>
      </w:r>
      <w:r>
        <w:rPr>
          <w:rFonts w:ascii="Arial" w:hAnsi="Arial" w:cs="Arial"/>
          <w:sz w:val="20"/>
          <w:szCs w:val="20"/>
          <w:lang w:val="ru-RU"/>
        </w:rPr>
        <w:t xml:space="preserve"> </w:t>
      </w:r>
      <w:r w:rsidRPr="00B92315">
        <w:rPr>
          <w:rFonts w:ascii="Arial" w:hAnsi="Arial" w:cs="Arial"/>
          <w:sz w:val="20"/>
          <w:szCs w:val="20"/>
        </w:rPr>
        <w:t>используются</w:t>
      </w:r>
      <w:r>
        <w:rPr>
          <w:rFonts w:ascii="Arial" w:hAnsi="Arial" w:cs="Arial"/>
          <w:sz w:val="20"/>
          <w:szCs w:val="20"/>
          <w:lang w:val="ru-RU"/>
        </w:rPr>
        <w:t xml:space="preserve"> </w:t>
      </w:r>
      <w:r w:rsidRPr="00B92315">
        <w:rPr>
          <w:rFonts w:ascii="Arial" w:hAnsi="Arial" w:cs="Arial"/>
          <w:sz w:val="20"/>
          <w:szCs w:val="20"/>
        </w:rPr>
        <w:t>объекты</w:t>
      </w:r>
      <w:r>
        <w:rPr>
          <w:rFonts w:ascii="Arial" w:hAnsi="Arial" w:cs="Arial"/>
          <w:sz w:val="20"/>
          <w:szCs w:val="20"/>
          <w:lang w:val="ru-RU"/>
        </w:rPr>
        <w:t xml:space="preserve"> </w:t>
      </w:r>
      <w:r w:rsidRPr="00B92315">
        <w:rPr>
          <w:rFonts w:ascii="Arial" w:hAnsi="Arial" w:cs="Arial"/>
          <w:sz w:val="20"/>
          <w:szCs w:val="20"/>
        </w:rPr>
        <w:t>недвижимости,</w:t>
      </w:r>
      <w:r>
        <w:rPr>
          <w:rFonts w:ascii="Arial" w:hAnsi="Arial" w:cs="Arial"/>
          <w:sz w:val="20"/>
          <w:szCs w:val="20"/>
          <w:lang w:val="ru-RU"/>
        </w:rPr>
        <w:t xml:space="preserve"> </w:t>
      </w:r>
      <w:r w:rsidRPr="00B92315">
        <w:rPr>
          <w:rFonts w:ascii="Arial" w:hAnsi="Arial" w:cs="Arial"/>
          <w:sz w:val="20"/>
          <w:szCs w:val="20"/>
        </w:rPr>
        <w:t>которые</w:t>
      </w:r>
      <w:r>
        <w:rPr>
          <w:rFonts w:ascii="Arial" w:hAnsi="Arial" w:cs="Arial"/>
          <w:sz w:val="20"/>
          <w:szCs w:val="20"/>
          <w:lang w:val="ru-RU"/>
        </w:rPr>
        <w:t xml:space="preserve"> </w:t>
      </w:r>
      <w:r w:rsidRPr="00B92315">
        <w:rPr>
          <w:rFonts w:ascii="Arial" w:hAnsi="Arial" w:cs="Arial"/>
          <w:sz w:val="20"/>
          <w:szCs w:val="20"/>
        </w:rPr>
        <w:t>относятся</w:t>
      </w:r>
      <w:r>
        <w:rPr>
          <w:rFonts w:ascii="Arial" w:hAnsi="Arial" w:cs="Arial"/>
          <w:sz w:val="20"/>
          <w:szCs w:val="20"/>
          <w:lang w:val="ru-RU"/>
        </w:rPr>
        <w:t xml:space="preserve"> </w:t>
      </w:r>
      <w:r w:rsidRPr="00B92315">
        <w:rPr>
          <w:rFonts w:ascii="Arial" w:hAnsi="Arial" w:cs="Arial"/>
          <w:sz w:val="20"/>
          <w:szCs w:val="20"/>
        </w:rPr>
        <w:t>к</w:t>
      </w:r>
      <w:r>
        <w:rPr>
          <w:rFonts w:ascii="Arial" w:hAnsi="Arial" w:cs="Arial"/>
          <w:sz w:val="20"/>
          <w:szCs w:val="20"/>
          <w:lang w:val="ru-RU"/>
        </w:rPr>
        <w:t xml:space="preserve"> </w:t>
      </w:r>
      <w:r w:rsidRPr="00B92315">
        <w:rPr>
          <w:rFonts w:ascii="Arial" w:hAnsi="Arial" w:cs="Arial"/>
          <w:sz w:val="20"/>
          <w:szCs w:val="20"/>
        </w:rPr>
        <w:t>одному</w:t>
      </w:r>
      <w:r>
        <w:rPr>
          <w:rFonts w:ascii="Arial" w:hAnsi="Arial" w:cs="Arial"/>
          <w:sz w:val="20"/>
          <w:szCs w:val="20"/>
          <w:lang w:val="ru-RU"/>
        </w:rPr>
        <w:t xml:space="preserve"> </w:t>
      </w:r>
      <w:r w:rsidRPr="00B92315">
        <w:rPr>
          <w:rFonts w:ascii="Arial" w:hAnsi="Arial" w:cs="Arial"/>
          <w:sz w:val="20"/>
          <w:szCs w:val="20"/>
        </w:rPr>
        <w:t>с</w:t>
      </w:r>
      <w:r>
        <w:rPr>
          <w:rFonts w:ascii="Arial" w:hAnsi="Arial" w:cs="Arial"/>
          <w:sz w:val="20"/>
          <w:szCs w:val="20"/>
          <w:lang w:val="ru-RU"/>
        </w:rPr>
        <w:t xml:space="preserve"> </w:t>
      </w:r>
      <w:r w:rsidRPr="00B92315">
        <w:rPr>
          <w:rFonts w:ascii="Arial" w:hAnsi="Arial" w:cs="Arial"/>
          <w:sz w:val="20"/>
          <w:szCs w:val="20"/>
        </w:rPr>
        <w:t>оцениваемым</w:t>
      </w:r>
      <w:r>
        <w:rPr>
          <w:rFonts w:ascii="Arial" w:hAnsi="Arial" w:cs="Arial"/>
          <w:sz w:val="20"/>
          <w:szCs w:val="20"/>
          <w:lang w:val="ru-RU"/>
        </w:rPr>
        <w:t xml:space="preserve"> </w:t>
      </w:r>
      <w:r w:rsidRPr="00B92315">
        <w:rPr>
          <w:rFonts w:ascii="Arial" w:hAnsi="Arial" w:cs="Arial"/>
          <w:sz w:val="20"/>
          <w:szCs w:val="20"/>
        </w:rPr>
        <w:t>объектом</w:t>
      </w:r>
      <w:r>
        <w:rPr>
          <w:rFonts w:ascii="Arial" w:hAnsi="Arial" w:cs="Arial"/>
          <w:sz w:val="20"/>
          <w:szCs w:val="20"/>
          <w:lang w:val="ru-RU"/>
        </w:rPr>
        <w:t xml:space="preserve"> </w:t>
      </w:r>
      <w:r w:rsidRPr="00B92315">
        <w:rPr>
          <w:rFonts w:ascii="Arial" w:hAnsi="Arial" w:cs="Arial"/>
          <w:sz w:val="20"/>
          <w:szCs w:val="20"/>
        </w:rPr>
        <w:t>сегменту</w:t>
      </w:r>
      <w:r>
        <w:rPr>
          <w:rFonts w:ascii="Arial" w:hAnsi="Arial" w:cs="Arial"/>
          <w:sz w:val="20"/>
          <w:szCs w:val="20"/>
          <w:lang w:val="ru-RU"/>
        </w:rPr>
        <w:t xml:space="preserve"> </w:t>
      </w:r>
      <w:r w:rsidRPr="00B92315">
        <w:rPr>
          <w:rFonts w:ascii="Arial" w:hAnsi="Arial" w:cs="Arial"/>
          <w:sz w:val="20"/>
          <w:szCs w:val="20"/>
        </w:rPr>
        <w:t>рынка</w:t>
      </w:r>
      <w:r>
        <w:rPr>
          <w:rFonts w:ascii="Arial" w:hAnsi="Arial" w:cs="Arial"/>
          <w:sz w:val="20"/>
          <w:szCs w:val="20"/>
          <w:lang w:val="ru-RU"/>
        </w:rPr>
        <w:t xml:space="preserve"> </w:t>
      </w:r>
      <w:r w:rsidRPr="00B92315">
        <w:rPr>
          <w:rFonts w:ascii="Arial" w:hAnsi="Arial" w:cs="Arial"/>
          <w:sz w:val="20"/>
          <w:szCs w:val="20"/>
        </w:rPr>
        <w:t>и</w:t>
      </w:r>
      <w:r>
        <w:rPr>
          <w:rFonts w:ascii="Arial" w:hAnsi="Arial" w:cs="Arial"/>
          <w:sz w:val="20"/>
          <w:szCs w:val="20"/>
          <w:lang w:val="ru-RU"/>
        </w:rPr>
        <w:t xml:space="preserve"> </w:t>
      </w:r>
      <w:r w:rsidRPr="00B92315">
        <w:rPr>
          <w:rFonts w:ascii="Arial" w:hAnsi="Arial" w:cs="Arial"/>
          <w:sz w:val="20"/>
          <w:szCs w:val="20"/>
        </w:rPr>
        <w:t xml:space="preserve">сопоставимы с ним по </w:t>
      </w:r>
      <w:proofErr w:type="spellStart"/>
      <w:r w:rsidRPr="00B92315">
        <w:rPr>
          <w:rFonts w:ascii="Arial" w:hAnsi="Arial" w:cs="Arial"/>
          <w:sz w:val="20"/>
          <w:szCs w:val="20"/>
        </w:rPr>
        <w:t>ценообразующим</w:t>
      </w:r>
      <w:proofErr w:type="spellEnd"/>
      <w:r w:rsidRPr="00B92315">
        <w:rPr>
          <w:rFonts w:ascii="Arial" w:hAnsi="Arial" w:cs="Arial"/>
          <w:sz w:val="20"/>
          <w:szCs w:val="20"/>
        </w:rPr>
        <w:t xml:space="preserve"> факторам. При этом для всех объектов недвижимости,</w:t>
      </w:r>
      <w:r>
        <w:rPr>
          <w:rFonts w:ascii="Arial" w:hAnsi="Arial" w:cs="Arial"/>
          <w:sz w:val="20"/>
          <w:szCs w:val="20"/>
          <w:lang w:val="ru-RU"/>
        </w:rPr>
        <w:t xml:space="preserve"> </w:t>
      </w:r>
      <w:r w:rsidRPr="00B92315">
        <w:rPr>
          <w:rFonts w:ascii="Arial" w:hAnsi="Arial" w:cs="Arial"/>
          <w:sz w:val="20"/>
          <w:szCs w:val="20"/>
        </w:rPr>
        <w:t>включая</w:t>
      </w:r>
      <w:r>
        <w:rPr>
          <w:rFonts w:ascii="Arial" w:hAnsi="Arial" w:cs="Arial"/>
          <w:sz w:val="20"/>
          <w:szCs w:val="20"/>
          <w:lang w:val="ru-RU"/>
        </w:rPr>
        <w:t xml:space="preserve"> </w:t>
      </w:r>
      <w:r w:rsidRPr="00B92315">
        <w:rPr>
          <w:rFonts w:ascii="Arial" w:hAnsi="Arial" w:cs="Arial"/>
          <w:sz w:val="20"/>
          <w:szCs w:val="20"/>
        </w:rPr>
        <w:t>оцениваемый,</w:t>
      </w:r>
      <w:r>
        <w:rPr>
          <w:rFonts w:ascii="Arial" w:hAnsi="Arial" w:cs="Arial"/>
          <w:sz w:val="20"/>
          <w:szCs w:val="20"/>
          <w:lang w:val="ru-RU"/>
        </w:rPr>
        <w:t xml:space="preserve"> </w:t>
      </w:r>
      <w:r w:rsidRPr="00B92315">
        <w:rPr>
          <w:rFonts w:ascii="Arial" w:hAnsi="Arial" w:cs="Arial"/>
          <w:sz w:val="20"/>
          <w:szCs w:val="20"/>
        </w:rPr>
        <w:t>ценообразование</w:t>
      </w:r>
      <w:r>
        <w:rPr>
          <w:rFonts w:ascii="Arial" w:hAnsi="Arial" w:cs="Arial"/>
          <w:sz w:val="20"/>
          <w:szCs w:val="20"/>
          <w:lang w:val="ru-RU"/>
        </w:rPr>
        <w:t xml:space="preserve"> </w:t>
      </w:r>
      <w:r w:rsidRPr="00B92315">
        <w:rPr>
          <w:rFonts w:ascii="Arial" w:hAnsi="Arial" w:cs="Arial"/>
          <w:sz w:val="20"/>
          <w:szCs w:val="20"/>
        </w:rPr>
        <w:t>по</w:t>
      </w:r>
      <w:r>
        <w:rPr>
          <w:rFonts w:ascii="Arial" w:hAnsi="Arial" w:cs="Arial"/>
          <w:sz w:val="20"/>
          <w:szCs w:val="20"/>
          <w:lang w:val="ru-RU"/>
        </w:rPr>
        <w:t xml:space="preserve"> </w:t>
      </w:r>
      <w:r w:rsidRPr="00B92315">
        <w:rPr>
          <w:rFonts w:ascii="Arial" w:hAnsi="Arial" w:cs="Arial"/>
          <w:sz w:val="20"/>
          <w:szCs w:val="20"/>
        </w:rPr>
        <w:t>каждому</w:t>
      </w:r>
      <w:r>
        <w:rPr>
          <w:rFonts w:ascii="Arial" w:hAnsi="Arial" w:cs="Arial"/>
          <w:sz w:val="20"/>
          <w:szCs w:val="20"/>
          <w:lang w:val="ru-RU"/>
        </w:rPr>
        <w:t xml:space="preserve"> </w:t>
      </w:r>
      <w:r w:rsidRPr="00B92315">
        <w:rPr>
          <w:rFonts w:ascii="Arial" w:hAnsi="Arial" w:cs="Arial"/>
          <w:sz w:val="20"/>
          <w:szCs w:val="20"/>
        </w:rPr>
        <w:t>из</w:t>
      </w:r>
      <w:r>
        <w:rPr>
          <w:rFonts w:ascii="Arial" w:hAnsi="Arial" w:cs="Arial"/>
          <w:sz w:val="20"/>
          <w:szCs w:val="20"/>
          <w:lang w:val="ru-RU"/>
        </w:rPr>
        <w:t xml:space="preserve"> </w:t>
      </w:r>
      <w:r w:rsidRPr="00B92315">
        <w:rPr>
          <w:rFonts w:ascii="Arial" w:hAnsi="Arial" w:cs="Arial"/>
          <w:sz w:val="20"/>
          <w:szCs w:val="20"/>
        </w:rPr>
        <w:t>указанных</w:t>
      </w:r>
      <w:r>
        <w:rPr>
          <w:rFonts w:ascii="Arial" w:hAnsi="Arial" w:cs="Arial"/>
          <w:sz w:val="20"/>
          <w:szCs w:val="20"/>
          <w:lang w:val="ru-RU"/>
        </w:rPr>
        <w:t xml:space="preserve"> </w:t>
      </w:r>
      <w:r w:rsidRPr="00B92315">
        <w:rPr>
          <w:rFonts w:ascii="Arial" w:hAnsi="Arial" w:cs="Arial"/>
          <w:sz w:val="20"/>
          <w:szCs w:val="20"/>
        </w:rPr>
        <w:t>факторов</w:t>
      </w:r>
      <w:r>
        <w:rPr>
          <w:rFonts w:ascii="Arial" w:hAnsi="Arial" w:cs="Arial"/>
          <w:sz w:val="20"/>
          <w:szCs w:val="20"/>
          <w:lang w:val="ru-RU"/>
        </w:rPr>
        <w:t xml:space="preserve"> </w:t>
      </w:r>
      <w:r w:rsidRPr="00B92315">
        <w:rPr>
          <w:rFonts w:ascii="Arial" w:hAnsi="Arial" w:cs="Arial"/>
          <w:sz w:val="20"/>
          <w:szCs w:val="20"/>
        </w:rPr>
        <w:t>должно</w:t>
      </w:r>
      <w:r>
        <w:rPr>
          <w:rFonts w:ascii="Arial" w:hAnsi="Arial" w:cs="Arial"/>
          <w:sz w:val="20"/>
          <w:szCs w:val="20"/>
          <w:lang w:val="ru-RU"/>
        </w:rPr>
        <w:t xml:space="preserve"> </w:t>
      </w:r>
      <w:r w:rsidRPr="00B92315">
        <w:rPr>
          <w:rFonts w:ascii="Arial" w:hAnsi="Arial" w:cs="Arial"/>
          <w:sz w:val="20"/>
          <w:szCs w:val="20"/>
        </w:rPr>
        <w:t>быть</w:t>
      </w:r>
      <w:r>
        <w:rPr>
          <w:rFonts w:ascii="Arial" w:hAnsi="Arial" w:cs="Arial"/>
          <w:sz w:val="20"/>
          <w:szCs w:val="20"/>
          <w:lang w:val="ru-RU"/>
        </w:rPr>
        <w:t xml:space="preserve"> </w:t>
      </w:r>
      <w:r w:rsidRPr="00B92315">
        <w:rPr>
          <w:rFonts w:ascii="Arial" w:hAnsi="Arial" w:cs="Arial"/>
          <w:sz w:val="20"/>
          <w:szCs w:val="20"/>
        </w:rPr>
        <w:t>единообразным.</w:t>
      </w:r>
    </w:p>
    <w:p w:rsidR="000817BA" w:rsidRPr="00B92315" w:rsidRDefault="000817BA" w:rsidP="000817BA">
      <w:pPr>
        <w:pStyle w:val="510"/>
        <w:spacing w:before="110"/>
        <w:ind w:left="0" w:right="-2"/>
        <w:jc w:val="both"/>
      </w:pPr>
      <w:r w:rsidRPr="00B92315">
        <w:t>Объем доступных оценщику рыночных</w:t>
      </w:r>
      <w:r>
        <w:t xml:space="preserve"> </w:t>
      </w:r>
      <w:r w:rsidRPr="00B92315">
        <w:t>данных</w:t>
      </w:r>
      <w:r>
        <w:t xml:space="preserve"> </w:t>
      </w:r>
      <w:r w:rsidRPr="00B92315">
        <w:t>об</w:t>
      </w:r>
      <w:r>
        <w:t xml:space="preserve"> </w:t>
      </w:r>
      <w:r w:rsidRPr="00B92315">
        <w:t>объектах-аналогах</w:t>
      </w:r>
    </w:p>
    <w:p w:rsidR="000817BA" w:rsidRPr="00B92315" w:rsidRDefault="000817BA" w:rsidP="000817BA">
      <w:pPr>
        <w:pStyle w:val="aff7"/>
        <w:spacing w:before="128" w:line="242" w:lineRule="auto"/>
        <w:ind w:right="-2"/>
        <w:jc w:val="both"/>
        <w:rPr>
          <w:rFonts w:ascii="Arial" w:hAnsi="Arial" w:cs="Arial"/>
          <w:sz w:val="20"/>
          <w:szCs w:val="20"/>
        </w:rPr>
      </w:pPr>
      <w:r w:rsidRPr="00B92315">
        <w:rPr>
          <w:rFonts w:ascii="Arial" w:hAnsi="Arial" w:cs="Arial"/>
          <w:sz w:val="20"/>
          <w:szCs w:val="20"/>
        </w:rPr>
        <w:t>Для применения сравнительного подхода было проведено исследование с целью отбора</w:t>
      </w:r>
      <w:r>
        <w:rPr>
          <w:rFonts w:ascii="Arial" w:hAnsi="Arial" w:cs="Arial"/>
          <w:sz w:val="20"/>
          <w:szCs w:val="20"/>
          <w:lang w:val="ru-RU"/>
        </w:rPr>
        <w:t xml:space="preserve"> </w:t>
      </w:r>
      <w:r w:rsidRPr="00B92315">
        <w:rPr>
          <w:rFonts w:ascii="Arial" w:hAnsi="Arial" w:cs="Arial"/>
          <w:w w:val="105"/>
          <w:sz w:val="20"/>
          <w:szCs w:val="20"/>
        </w:rPr>
        <w:t>недавно</w:t>
      </w:r>
      <w:r>
        <w:rPr>
          <w:rFonts w:ascii="Arial" w:hAnsi="Arial" w:cs="Arial"/>
          <w:w w:val="105"/>
          <w:sz w:val="20"/>
          <w:szCs w:val="20"/>
          <w:lang w:val="ru-RU"/>
        </w:rPr>
        <w:t xml:space="preserve"> </w:t>
      </w:r>
      <w:r w:rsidRPr="00B92315">
        <w:rPr>
          <w:rFonts w:ascii="Arial" w:hAnsi="Arial" w:cs="Arial"/>
          <w:w w:val="105"/>
          <w:sz w:val="20"/>
          <w:szCs w:val="20"/>
        </w:rPr>
        <w:t>осуществленных</w:t>
      </w:r>
      <w:r>
        <w:rPr>
          <w:rFonts w:ascii="Arial" w:hAnsi="Arial" w:cs="Arial"/>
          <w:w w:val="105"/>
          <w:sz w:val="20"/>
          <w:szCs w:val="20"/>
          <w:lang w:val="ru-RU"/>
        </w:rPr>
        <w:t xml:space="preserve"> </w:t>
      </w:r>
      <w:r w:rsidRPr="00B92315">
        <w:rPr>
          <w:rFonts w:ascii="Arial" w:hAnsi="Arial" w:cs="Arial"/>
          <w:w w:val="105"/>
          <w:sz w:val="20"/>
          <w:szCs w:val="20"/>
        </w:rPr>
        <w:t>продаж</w:t>
      </w:r>
      <w:r>
        <w:rPr>
          <w:rFonts w:ascii="Arial" w:hAnsi="Arial" w:cs="Arial"/>
          <w:w w:val="105"/>
          <w:sz w:val="20"/>
          <w:szCs w:val="20"/>
          <w:lang w:val="ru-RU"/>
        </w:rPr>
        <w:t xml:space="preserve"> </w:t>
      </w:r>
      <w:r w:rsidRPr="00B92315">
        <w:rPr>
          <w:rFonts w:ascii="Arial" w:hAnsi="Arial" w:cs="Arial"/>
          <w:w w:val="105"/>
          <w:sz w:val="20"/>
          <w:szCs w:val="20"/>
        </w:rPr>
        <w:t>или</w:t>
      </w:r>
      <w:r>
        <w:rPr>
          <w:rFonts w:ascii="Arial" w:hAnsi="Arial" w:cs="Arial"/>
          <w:w w:val="105"/>
          <w:sz w:val="20"/>
          <w:szCs w:val="20"/>
          <w:lang w:val="ru-RU"/>
        </w:rPr>
        <w:t xml:space="preserve"> </w:t>
      </w:r>
      <w:r w:rsidRPr="00B92315">
        <w:rPr>
          <w:rFonts w:ascii="Arial" w:hAnsi="Arial" w:cs="Arial"/>
          <w:w w:val="105"/>
          <w:sz w:val="20"/>
          <w:szCs w:val="20"/>
        </w:rPr>
        <w:t>предложений</w:t>
      </w:r>
      <w:r>
        <w:rPr>
          <w:rFonts w:ascii="Arial" w:hAnsi="Arial" w:cs="Arial"/>
          <w:w w:val="105"/>
          <w:sz w:val="20"/>
          <w:szCs w:val="20"/>
          <w:lang w:val="ru-RU"/>
        </w:rPr>
        <w:t xml:space="preserve"> </w:t>
      </w:r>
      <w:r w:rsidRPr="00B92315">
        <w:rPr>
          <w:rFonts w:ascii="Arial" w:hAnsi="Arial" w:cs="Arial"/>
          <w:w w:val="105"/>
          <w:sz w:val="20"/>
          <w:szCs w:val="20"/>
        </w:rPr>
        <w:t>по</w:t>
      </w:r>
      <w:r>
        <w:rPr>
          <w:rFonts w:ascii="Arial" w:hAnsi="Arial" w:cs="Arial"/>
          <w:w w:val="105"/>
          <w:sz w:val="20"/>
          <w:szCs w:val="20"/>
          <w:lang w:val="ru-RU"/>
        </w:rPr>
        <w:t xml:space="preserve"> </w:t>
      </w:r>
      <w:r w:rsidRPr="00B92315">
        <w:rPr>
          <w:rFonts w:ascii="Arial" w:hAnsi="Arial" w:cs="Arial"/>
          <w:w w:val="105"/>
          <w:sz w:val="20"/>
          <w:szCs w:val="20"/>
        </w:rPr>
        <w:t>продаже</w:t>
      </w:r>
      <w:r>
        <w:rPr>
          <w:rFonts w:ascii="Arial" w:hAnsi="Arial" w:cs="Arial"/>
          <w:w w:val="105"/>
          <w:sz w:val="20"/>
          <w:szCs w:val="20"/>
          <w:lang w:val="ru-RU"/>
        </w:rPr>
        <w:t xml:space="preserve"> </w:t>
      </w:r>
      <w:r w:rsidRPr="00B92315">
        <w:rPr>
          <w:rFonts w:ascii="Arial" w:hAnsi="Arial" w:cs="Arial"/>
          <w:w w:val="105"/>
          <w:sz w:val="20"/>
          <w:szCs w:val="20"/>
        </w:rPr>
        <w:t>объектов,</w:t>
      </w:r>
      <w:r>
        <w:rPr>
          <w:rFonts w:ascii="Arial" w:hAnsi="Arial" w:cs="Arial"/>
          <w:w w:val="105"/>
          <w:sz w:val="20"/>
          <w:szCs w:val="20"/>
          <w:lang w:val="ru-RU"/>
        </w:rPr>
        <w:t xml:space="preserve"> </w:t>
      </w:r>
      <w:r w:rsidRPr="00B92315">
        <w:rPr>
          <w:rFonts w:ascii="Arial" w:hAnsi="Arial" w:cs="Arial"/>
          <w:w w:val="105"/>
          <w:sz w:val="20"/>
          <w:szCs w:val="20"/>
        </w:rPr>
        <w:t>аналогичных</w:t>
      </w:r>
      <w:r>
        <w:rPr>
          <w:rFonts w:ascii="Arial" w:hAnsi="Arial" w:cs="Arial"/>
          <w:w w:val="105"/>
          <w:sz w:val="20"/>
          <w:szCs w:val="20"/>
          <w:lang w:val="ru-RU"/>
        </w:rPr>
        <w:t xml:space="preserve"> </w:t>
      </w:r>
      <w:r w:rsidRPr="00B92315">
        <w:rPr>
          <w:rFonts w:ascii="Arial" w:hAnsi="Arial" w:cs="Arial"/>
          <w:spacing w:val="-2"/>
          <w:w w:val="105"/>
          <w:sz w:val="20"/>
          <w:szCs w:val="20"/>
        </w:rPr>
        <w:t xml:space="preserve">оцениваемому </w:t>
      </w:r>
      <w:r w:rsidRPr="0000723D">
        <w:rPr>
          <w:rFonts w:ascii="Arial" w:hAnsi="Arial" w:cs="Arial"/>
          <w:w w:val="105"/>
          <w:sz w:val="20"/>
          <w:szCs w:val="20"/>
        </w:rPr>
        <w:t>максимально</w:t>
      </w:r>
      <w:r w:rsidRPr="0000723D">
        <w:rPr>
          <w:rFonts w:ascii="Arial" w:hAnsi="Arial" w:cs="Arial"/>
          <w:w w:val="105"/>
          <w:sz w:val="20"/>
          <w:szCs w:val="20"/>
          <w:lang w:val="ru-RU"/>
        </w:rPr>
        <w:t xml:space="preserve"> </w:t>
      </w:r>
      <w:r w:rsidRPr="0000723D">
        <w:rPr>
          <w:rFonts w:ascii="Arial" w:hAnsi="Arial" w:cs="Arial"/>
          <w:w w:val="105"/>
          <w:sz w:val="20"/>
          <w:szCs w:val="20"/>
        </w:rPr>
        <w:t>сопоставимых</w:t>
      </w:r>
      <w:r w:rsidRPr="0000723D">
        <w:rPr>
          <w:rFonts w:ascii="Arial" w:hAnsi="Arial" w:cs="Arial"/>
          <w:w w:val="105"/>
          <w:sz w:val="20"/>
          <w:szCs w:val="20"/>
          <w:lang w:val="ru-RU"/>
        </w:rPr>
        <w:t xml:space="preserve"> </w:t>
      </w:r>
      <w:r w:rsidRPr="0000723D">
        <w:rPr>
          <w:rFonts w:ascii="Arial" w:hAnsi="Arial" w:cs="Arial"/>
          <w:w w:val="105"/>
          <w:sz w:val="20"/>
          <w:szCs w:val="20"/>
        </w:rPr>
        <w:t>с</w:t>
      </w:r>
      <w:r w:rsidRPr="0000723D">
        <w:rPr>
          <w:rFonts w:ascii="Arial" w:hAnsi="Arial" w:cs="Arial"/>
          <w:w w:val="105"/>
          <w:sz w:val="20"/>
          <w:szCs w:val="20"/>
          <w:lang w:val="ru-RU"/>
        </w:rPr>
        <w:t xml:space="preserve"> </w:t>
      </w:r>
      <w:r w:rsidRPr="0000723D">
        <w:rPr>
          <w:rFonts w:ascii="Arial" w:hAnsi="Arial" w:cs="Arial"/>
          <w:w w:val="105"/>
          <w:sz w:val="20"/>
          <w:szCs w:val="20"/>
        </w:rPr>
        <w:t>оцениваемым.</w:t>
      </w:r>
    </w:p>
    <w:p w:rsidR="000817BA" w:rsidRPr="00B92315" w:rsidRDefault="000817BA" w:rsidP="000817BA">
      <w:pPr>
        <w:pStyle w:val="aff7"/>
        <w:spacing w:before="123" w:line="244" w:lineRule="auto"/>
        <w:ind w:right="-2"/>
        <w:jc w:val="both"/>
        <w:rPr>
          <w:rFonts w:ascii="Arial" w:hAnsi="Arial" w:cs="Arial"/>
          <w:sz w:val="20"/>
          <w:szCs w:val="20"/>
        </w:rPr>
      </w:pPr>
      <w:r w:rsidRPr="00B92315">
        <w:rPr>
          <w:rFonts w:ascii="Arial" w:hAnsi="Arial" w:cs="Arial"/>
          <w:sz w:val="20"/>
          <w:szCs w:val="20"/>
        </w:rPr>
        <w:t>Информация по объектам-аналогам была получена на основании данных, представленных в</w:t>
      </w:r>
      <w:r>
        <w:rPr>
          <w:rFonts w:ascii="Arial" w:hAnsi="Arial" w:cs="Arial"/>
          <w:sz w:val="20"/>
          <w:szCs w:val="20"/>
          <w:lang w:val="ru-RU"/>
        </w:rPr>
        <w:t xml:space="preserve"> </w:t>
      </w:r>
      <w:r w:rsidRPr="00B92315">
        <w:rPr>
          <w:rFonts w:ascii="Arial" w:hAnsi="Arial" w:cs="Arial"/>
          <w:sz w:val="20"/>
          <w:szCs w:val="20"/>
        </w:rPr>
        <w:t>открытом доступе в сети Интернет. Ссылки на источники информации представлены далее при</w:t>
      </w:r>
      <w:r>
        <w:rPr>
          <w:rFonts w:ascii="Arial" w:hAnsi="Arial" w:cs="Arial"/>
          <w:sz w:val="20"/>
          <w:szCs w:val="20"/>
          <w:lang w:val="ru-RU"/>
        </w:rPr>
        <w:t xml:space="preserve"> </w:t>
      </w:r>
      <w:r w:rsidRPr="00B92315">
        <w:rPr>
          <w:rFonts w:ascii="Arial" w:hAnsi="Arial" w:cs="Arial"/>
          <w:sz w:val="20"/>
          <w:szCs w:val="20"/>
        </w:rPr>
        <w:t>описании</w:t>
      </w:r>
      <w:r>
        <w:rPr>
          <w:rFonts w:ascii="Arial" w:hAnsi="Arial" w:cs="Arial"/>
          <w:sz w:val="20"/>
          <w:szCs w:val="20"/>
          <w:lang w:val="ru-RU"/>
        </w:rPr>
        <w:t xml:space="preserve"> </w:t>
      </w:r>
      <w:r w:rsidRPr="00B92315">
        <w:rPr>
          <w:rFonts w:ascii="Arial" w:hAnsi="Arial" w:cs="Arial"/>
          <w:sz w:val="20"/>
          <w:szCs w:val="20"/>
        </w:rPr>
        <w:t>объектов-аналогов.</w:t>
      </w:r>
    </w:p>
    <w:p w:rsidR="000817BA" w:rsidRPr="00B92315" w:rsidRDefault="000817BA" w:rsidP="000817BA">
      <w:pPr>
        <w:pStyle w:val="510"/>
        <w:spacing w:before="111"/>
        <w:ind w:left="0" w:right="-2"/>
        <w:jc w:val="both"/>
      </w:pPr>
      <w:r w:rsidRPr="00B92315">
        <w:t>Правила</w:t>
      </w:r>
      <w:r>
        <w:t xml:space="preserve"> </w:t>
      </w:r>
      <w:r w:rsidRPr="00B92315">
        <w:t>отбора</w:t>
      </w:r>
      <w:r>
        <w:t xml:space="preserve"> </w:t>
      </w:r>
      <w:r w:rsidRPr="00B92315">
        <w:t>объектов-аналогов</w:t>
      </w:r>
      <w:r>
        <w:t xml:space="preserve"> </w:t>
      </w:r>
      <w:r w:rsidRPr="00B92315">
        <w:t>для</w:t>
      </w:r>
      <w:r>
        <w:t xml:space="preserve"> </w:t>
      </w:r>
      <w:r w:rsidRPr="00B92315">
        <w:t>проведения</w:t>
      </w:r>
      <w:r>
        <w:t xml:space="preserve"> </w:t>
      </w:r>
      <w:r w:rsidRPr="00B92315">
        <w:t>расчетов</w:t>
      </w:r>
    </w:p>
    <w:p w:rsidR="000817BA" w:rsidRPr="00B92315" w:rsidRDefault="000817BA" w:rsidP="000817BA">
      <w:pPr>
        <w:pStyle w:val="aff7"/>
        <w:spacing w:before="39" w:line="244" w:lineRule="auto"/>
        <w:ind w:left="-567" w:right="-2" w:firstLine="567"/>
        <w:jc w:val="both"/>
        <w:rPr>
          <w:rFonts w:ascii="Arial" w:hAnsi="Arial" w:cs="Arial"/>
          <w:sz w:val="20"/>
          <w:szCs w:val="20"/>
        </w:rPr>
      </w:pPr>
      <w:r w:rsidRPr="00B92315">
        <w:rPr>
          <w:rFonts w:ascii="Arial" w:hAnsi="Arial" w:cs="Arial"/>
          <w:noProof/>
          <w:sz w:val="20"/>
          <w:szCs w:val="20"/>
          <w:lang w:eastAsia="en-US"/>
        </w:rPr>
        <w:pict>
          <v:rect id="Rectangle 2" o:spid="_x0000_s1031" style="position:absolute;left:0;text-align:left;margin-left:244.9pt;margin-top:545.2pt;width:47.05pt;height:.7pt;z-index:-25165926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" fillcolor="blue" stroked="f">
            <w10:wrap anchorx="page" anchory="page"/>
          </v:rect>
        </w:pict>
      </w:r>
      <w:r w:rsidRPr="00B92315">
        <w:rPr>
          <w:rFonts w:ascii="Arial" w:hAnsi="Arial" w:cs="Arial"/>
          <w:sz w:val="20"/>
          <w:szCs w:val="20"/>
        </w:rPr>
        <w:t>Принимая во внимание характеристики объектов оценки, а также данные, представленные в</w:t>
      </w:r>
      <w:r>
        <w:rPr>
          <w:rFonts w:ascii="Arial" w:hAnsi="Arial" w:cs="Arial"/>
          <w:sz w:val="20"/>
          <w:szCs w:val="20"/>
          <w:lang w:val="ru-RU"/>
        </w:rPr>
        <w:t xml:space="preserve"> </w:t>
      </w:r>
      <w:r w:rsidRPr="00B92315">
        <w:rPr>
          <w:rFonts w:ascii="Arial" w:hAnsi="Arial" w:cs="Arial"/>
          <w:sz w:val="20"/>
          <w:szCs w:val="20"/>
        </w:rPr>
        <w:t>обзоре</w:t>
      </w:r>
      <w:r>
        <w:rPr>
          <w:rFonts w:ascii="Arial" w:hAnsi="Arial" w:cs="Arial"/>
          <w:sz w:val="20"/>
          <w:szCs w:val="20"/>
          <w:lang w:val="ru-RU"/>
        </w:rPr>
        <w:t xml:space="preserve"> </w:t>
      </w:r>
      <w:r w:rsidRPr="00B92315">
        <w:rPr>
          <w:rFonts w:ascii="Arial" w:hAnsi="Arial" w:cs="Arial"/>
          <w:sz w:val="20"/>
          <w:szCs w:val="20"/>
        </w:rPr>
        <w:t>рынка</w:t>
      </w:r>
      <w:r>
        <w:rPr>
          <w:rFonts w:ascii="Arial" w:hAnsi="Arial" w:cs="Arial"/>
          <w:sz w:val="20"/>
          <w:szCs w:val="20"/>
          <w:lang w:val="ru-RU"/>
        </w:rPr>
        <w:t xml:space="preserve"> </w:t>
      </w:r>
      <w:r w:rsidRPr="00B92315">
        <w:rPr>
          <w:rFonts w:ascii="Arial" w:hAnsi="Arial" w:cs="Arial"/>
          <w:sz w:val="20"/>
          <w:szCs w:val="20"/>
        </w:rPr>
        <w:t>недвижимости,</w:t>
      </w:r>
      <w:r>
        <w:rPr>
          <w:rFonts w:ascii="Arial" w:hAnsi="Arial" w:cs="Arial"/>
          <w:sz w:val="20"/>
          <w:szCs w:val="20"/>
          <w:lang w:val="ru-RU"/>
        </w:rPr>
        <w:t xml:space="preserve"> </w:t>
      </w:r>
      <w:r w:rsidRPr="00B92315">
        <w:rPr>
          <w:rFonts w:ascii="Arial" w:hAnsi="Arial" w:cs="Arial"/>
          <w:sz w:val="20"/>
          <w:szCs w:val="20"/>
        </w:rPr>
        <w:t>оценщик</w:t>
      </w:r>
      <w:r>
        <w:rPr>
          <w:rFonts w:ascii="Arial" w:hAnsi="Arial" w:cs="Arial"/>
          <w:sz w:val="20"/>
          <w:szCs w:val="20"/>
          <w:lang w:val="ru-RU"/>
        </w:rPr>
        <w:t xml:space="preserve"> </w:t>
      </w:r>
      <w:r w:rsidRPr="00B92315">
        <w:rPr>
          <w:rFonts w:ascii="Arial" w:hAnsi="Arial" w:cs="Arial"/>
          <w:sz w:val="20"/>
          <w:szCs w:val="20"/>
        </w:rPr>
        <w:t>использовал</w:t>
      </w:r>
      <w:r>
        <w:rPr>
          <w:rFonts w:ascii="Arial" w:hAnsi="Arial" w:cs="Arial"/>
          <w:sz w:val="20"/>
          <w:szCs w:val="20"/>
          <w:lang w:val="ru-RU"/>
        </w:rPr>
        <w:t xml:space="preserve"> </w:t>
      </w:r>
      <w:r w:rsidRPr="00B92315">
        <w:rPr>
          <w:rFonts w:ascii="Arial" w:hAnsi="Arial" w:cs="Arial"/>
          <w:sz w:val="20"/>
          <w:szCs w:val="20"/>
        </w:rPr>
        <w:t>следующие</w:t>
      </w:r>
      <w:r>
        <w:rPr>
          <w:rFonts w:ascii="Arial" w:hAnsi="Arial" w:cs="Arial"/>
          <w:sz w:val="20"/>
          <w:szCs w:val="20"/>
          <w:lang w:val="ru-RU"/>
        </w:rPr>
        <w:t xml:space="preserve"> </w:t>
      </w:r>
      <w:r w:rsidRPr="00B92315">
        <w:rPr>
          <w:rFonts w:ascii="Arial" w:hAnsi="Arial" w:cs="Arial"/>
          <w:sz w:val="20"/>
          <w:szCs w:val="20"/>
        </w:rPr>
        <w:t>критерии</w:t>
      </w:r>
      <w:r>
        <w:rPr>
          <w:rFonts w:ascii="Arial" w:hAnsi="Arial" w:cs="Arial"/>
          <w:sz w:val="20"/>
          <w:szCs w:val="20"/>
          <w:lang w:val="ru-RU"/>
        </w:rPr>
        <w:t xml:space="preserve"> </w:t>
      </w:r>
      <w:r w:rsidRPr="00B92315">
        <w:rPr>
          <w:rFonts w:ascii="Arial" w:hAnsi="Arial" w:cs="Arial"/>
          <w:sz w:val="20"/>
          <w:szCs w:val="20"/>
        </w:rPr>
        <w:t>выбора</w:t>
      </w:r>
      <w:r>
        <w:rPr>
          <w:rFonts w:ascii="Arial" w:hAnsi="Arial" w:cs="Arial"/>
          <w:sz w:val="20"/>
          <w:szCs w:val="20"/>
          <w:lang w:val="ru-RU"/>
        </w:rPr>
        <w:t xml:space="preserve"> </w:t>
      </w:r>
      <w:r w:rsidRPr="00B92315">
        <w:rPr>
          <w:rFonts w:ascii="Arial" w:hAnsi="Arial" w:cs="Arial"/>
          <w:sz w:val="20"/>
          <w:szCs w:val="20"/>
        </w:rPr>
        <w:t>аналогов:</w:t>
      </w:r>
    </w:p>
    <w:p w:rsidR="000817BA" w:rsidRPr="00EA73C0" w:rsidRDefault="000817BA" w:rsidP="000817BA">
      <w:pPr>
        <w:pStyle w:val="affff2"/>
        <w:widowControl w:val="0"/>
        <w:numPr>
          <w:ilvl w:val="0"/>
          <w:numId w:val="36"/>
        </w:numPr>
        <w:tabs>
          <w:tab w:val="left" w:pos="1377"/>
        </w:tabs>
        <w:autoSpaceDE w:val="0"/>
        <w:autoSpaceDN w:val="0"/>
        <w:spacing w:after="0" w:line="240" w:lineRule="auto"/>
        <w:ind w:left="-567" w:right="-2" w:firstLine="567"/>
        <w:contextualSpacing w:val="0"/>
        <w:jc w:val="both"/>
        <w:rPr>
          <w:rFonts w:ascii="Arial" w:hAnsi="Arial" w:cs="Arial"/>
          <w:sz w:val="20"/>
          <w:szCs w:val="20"/>
        </w:rPr>
      </w:pPr>
      <w:r w:rsidRPr="00EA73C0">
        <w:rPr>
          <w:rFonts w:ascii="Arial" w:hAnsi="Arial" w:cs="Arial"/>
          <w:sz w:val="20"/>
          <w:szCs w:val="20"/>
        </w:rPr>
        <w:t>местоположение:</w:t>
      </w:r>
    </w:p>
    <w:p w:rsidR="000817BA" w:rsidRPr="00EA73C0" w:rsidRDefault="000817BA" w:rsidP="000817BA">
      <w:pPr>
        <w:pStyle w:val="affff2"/>
        <w:widowControl w:val="0"/>
        <w:numPr>
          <w:ilvl w:val="0"/>
          <w:numId w:val="36"/>
        </w:numPr>
        <w:tabs>
          <w:tab w:val="left" w:pos="1377"/>
        </w:tabs>
        <w:autoSpaceDE w:val="0"/>
        <w:autoSpaceDN w:val="0"/>
        <w:spacing w:after="0" w:line="240" w:lineRule="auto"/>
        <w:ind w:left="-567" w:right="-2" w:firstLine="567"/>
        <w:contextualSpacing w:val="0"/>
        <w:jc w:val="both"/>
        <w:rPr>
          <w:rFonts w:ascii="Arial" w:hAnsi="Arial" w:cs="Arial"/>
          <w:sz w:val="20"/>
          <w:szCs w:val="20"/>
        </w:rPr>
      </w:pPr>
      <w:r w:rsidRPr="00EA73C0">
        <w:rPr>
          <w:rFonts w:ascii="Arial" w:hAnsi="Arial" w:cs="Arial"/>
          <w:sz w:val="20"/>
          <w:szCs w:val="20"/>
        </w:rPr>
        <w:t>назначение (вид использования):</w:t>
      </w:r>
    </w:p>
    <w:p w:rsidR="000817BA" w:rsidRDefault="000817BA" w:rsidP="000817BA">
      <w:pPr>
        <w:pStyle w:val="affff2"/>
        <w:widowControl w:val="0"/>
        <w:numPr>
          <w:ilvl w:val="0"/>
          <w:numId w:val="36"/>
        </w:numPr>
        <w:tabs>
          <w:tab w:val="left" w:pos="1377"/>
        </w:tabs>
        <w:autoSpaceDE w:val="0"/>
        <w:autoSpaceDN w:val="0"/>
        <w:spacing w:after="0" w:line="244" w:lineRule="auto"/>
        <w:ind w:left="-567" w:right="-2" w:firstLine="567"/>
        <w:contextualSpacing w:val="0"/>
        <w:jc w:val="both"/>
        <w:rPr>
          <w:rFonts w:ascii="Arial" w:hAnsi="Arial" w:cs="Arial"/>
          <w:sz w:val="20"/>
          <w:szCs w:val="20"/>
        </w:rPr>
      </w:pPr>
      <w:r w:rsidRPr="00EA73C0">
        <w:rPr>
          <w:rFonts w:ascii="Arial" w:hAnsi="Arial" w:cs="Arial"/>
          <w:sz w:val="20"/>
          <w:szCs w:val="20"/>
        </w:rPr>
        <w:t>площадь:</w:t>
      </w:r>
    </w:p>
    <w:p w:rsidR="000817BA" w:rsidRPr="00B92315" w:rsidRDefault="000817BA" w:rsidP="000817BA">
      <w:pPr>
        <w:pStyle w:val="affff2"/>
        <w:widowControl w:val="0"/>
        <w:tabs>
          <w:tab w:val="left" w:pos="1377"/>
        </w:tabs>
        <w:autoSpaceDE w:val="0"/>
        <w:autoSpaceDN w:val="0"/>
        <w:spacing w:after="0" w:line="244" w:lineRule="auto"/>
        <w:ind w:left="-567" w:right="-2" w:firstLine="567"/>
        <w:contextualSpacing w:val="0"/>
        <w:jc w:val="both"/>
        <w:rPr>
          <w:rFonts w:ascii="Arial" w:hAnsi="Arial" w:cs="Arial"/>
          <w:sz w:val="20"/>
          <w:szCs w:val="20"/>
        </w:rPr>
      </w:pPr>
      <w:r w:rsidRPr="00EA73C0">
        <w:rPr>
          <w:rFonts w:ascii="Arial" w:hAnsi="Arial" w:cs="Arial"/>
          <w:sz w:val="20"/>
          <w:szCs w:val="20"/>
        </w:rPr>
        <w:t xml:space="preserve"> В ходе анализа доступных оценочных данных об объектах-аналогах, с учетом критериев</w:t>
      </w:r>
      <w:r>
        <w:rPr>
          <w:rFonts w:ascii="Arial" w:hAnsi="Arial" w:cs="Arial"/>
          <w:sz w:val="20"/>
          <w:szCs w:val="20"/>
        </w:rPr>
        <w:t xml:space="preserve"> </w:t>
      </w:r>
      <w:r w:rsidRPr="00EA73C0">
        <w:rPr>
          <w:rFonts w:ascii="Arial" w:hAnsi="Arial" w:cs="Arial"/>
          <w:sz w:val="20"/>
          <w:szCs w:val="20"/>
        </w:rPr>
        <w:t>выбора</w:t>
      </w:r>
      <w:r>
        <w:rPr>
          <w:rFonts w:ascii="Arial" w:hAnsi="Arial" w:cs="Arial"/>
          <w:sz w:val="20"/>
          <w:szCs w:val="20"/>
        </w:rPr>
        <w:t xml:space="preserve"> </w:t>
      </w:r>
      <w:r w:rsidRPr="00EA73C0">
        <w:rPr>
          <w:rFonts w:ascii="Arial" w:hAnsi="Arial" w:cs="Arial"/>
          <w:sz w:val="20"/>
          <w:szCs w:val="20"/>
        </w:rPr>
        <w:t>аналогов,</w:t>
      </w:r>
      <w:r>
        <w:rPr>
          <w:rFonts w:ascii="Arial" w:hAnsi="Arial" w:cs="Arial"/>
          <w:sz w:val="20"/>
          <w:szCs w:val="20"/>
        </w:rPr>
        <w:t xml:space="preserve"> </w:t>
      </w:r>
      <w:r w:rsidRPr="00EA73C0">
        <w:rPr>
          <w:rFonts w:ascii="Arial" w:hAnsi="Arial" w:cs="Arial"/>
          <w:sz w:val="20"/>
          <w:szCs w:val="20"/>
        </w:rPr>
        <w:t>для</w:t>
      </w:r>
      <w:r>
        <w:rPr>
          <w:rFonts w:ascii="Arial" w:hAnsi="Arial" w:cs="Arial"/>
          <w:sz w:val="20"/>
          <w:szCs w:val="20"/>
        </w:rPr>
        <w:t xml:space="preserve"> </w:t>
      </w:r>
      <w:r w:rsidRPr="00EA73C0">
        <w:rPr>
          <w:rFonts w:ascii="Arial" w:hAnsi="Arial" w:cs="Arial"/>
          <w:sz w:val="20"/>
          <w:szCs w:val="20"/>
        </w:rPr>
        <w:t>проведения</w:t>
      </w:r>
      <w:r>
        <w:rPr>
          <w:rFonts w:ascii="Arial" w:hAnsi="Arial" w:cs="Arial"/>
          <w:sz w:val="20"/>
          <w:szCs w:val="20"/>
        </w:rPr>
        <w:t xml:space="preserve"> </w:t>
      </w:r>
      <w:r w:rsidRPr="00EA73C0">
        <w:rPr>
          <w:rFonts w:ascii="Arial" w:hAnsi="Arial" w:cs="Arial"/>
          <w:sz w:val="20"/>
          <w:szCs w:val="20"/>
        </w:rPr>
        <w:t>расчета</w:t>
      </w:r>
      <w:r>
        <w:rPr>
          <w:rFonts w:ascii="Arial" w:hAnsi="Arial" w:cs="Arial"/>
          <w:sz w:val="20"/>
          <w:szCs w:val="20"/>
        </w:rPr>
        <w:t xml:space="preserve"> </w:t>
      </w:r>
      <w:r w:rsidRPr="00EA73C0">
        <w:rPr>
          <w:rFonts w:ascii="Arial" w:hAnsi="Arial" w:cs="Arial"/>
          <w:sz w:val="20"/>
          <w:szCs w:val="20"/>
        </w:rPr>
        <w:t>рыночной</w:t>
      </w:r>
      <w:r>
        <w:rPr>
          <w:rFonts w:ascii="Arial" w:hAnsi="Arial" w:cs="Arial"/>
          <w:sz w:val="20"/>
          <w:szCs w:val="20"/>
        </w:rPr>
        <w:t xml:space="preserve"> </w:t>
      </w:r>
      <w:r w:rsidRPr="00EA73C0">
        <w:rPr>
          <w:rFonts w:ascii="Arial" w:hAnsi="Arial" w:cs="Arial"/>
          <w:sz w:val="20"/>
          <w:szCs w:val="20"/>
        </w:rPr>
        <w:t>стоимости</w:t>
      </w:r>
      <w:r>
        <w:rPr>
          <w:rFonts w:ascii="Arial" w:hAnsi="Arial" w:cs="Arial"/>
          <w:sz w:val="20"/>
          <w:szCs w:val="20"/>
        </w:rPr>
        <w:t xml:space="preserve"> </w:t>
      </w:r>
      <w:r w:rsidRPr="00EA73C0">
        <w:rPr>
          <w:rFonts w:ascii="Arial" w:hAnsi="Arial" w:cs="Arial"/>
          <w:sz w:val="20"/>
          <w:szCs w:val="20"/>
        </w:rPr>
        <w:t>объекта</w:t>
      </w:r>
      <w:r>
        <w:rPr>
          <w:rFonts w:ascii="Arial" w:hAnsi="Arial" w:cs="Arial"/>
          <w:sz w:val="20"/>
          <w:szCs w:val="20"/>
        </w:rPr>
        <w:t xml:space="preserve"> </w:t>
      </w:r>
      <w:r w:rsidRPr="00EA73C0">
        <w:rPr>
          <w:rFonts w:ascii="Arial" w:hAnsi="Arial" w:cs="Arial"/>
          <w:sz w:val="20"/>
          <w:szCs w:val="20"/>
        </w:rPr>
        <w:t>оценки</w:t>
      </w:r>
      <w:r>
        <w:rPr>
          <w:rFonts w:ascii="Arial" w:hAnsi="Arial" w:cs="Arial"/>
          <w:sz w:val="20"/>
          <w:szCs w:val="20"/>
        </w:rPr>
        <w:t xml:space="preserve"> </w:t>
      </w:r>
      <w:r w:rsidRPr="00EA73C0">
        <w:rPr>
          <w:rFonts w:ascii="Arial" w:hAnsi="Arial" w:cs="Arial"/>
          <w:sz w:val="20"/>
          <w:szCs w:val="20"/>
        </w:rPr>
        <w:t>в</w:t>
      </w:r>
      <w:r>
        <w:rPr>
          <w:rFonts w:ascii="Arial" w:hAnsi="Arial" w:cs="Arial"/>
          <w:sz w:val="20"/>
          <w:szCs w:val="20"/>
        </w:rPr>
        <w:t xml:space="preserve"> </w:t>
      </w:r>
      <w:r w:rsidRPr="00EA73C0">
        <w:rPr>
          <w:rFonts w:ascii="Arial" w:hAnsi="Arial" w:cs="Arial"/>
          <w:sz w:val="20"/>
          <w:szCs w:val="20"/>
        </w:rPr>
        <w:t>рамках</w:t>
      </w:r>
      <w:r>
        <w:rPr>
          <w:rFonts w:ascii="Arial" w:hAnsi="Arial" w:cs="Arial"/>
          <w:sz w:val="20"/>
          <w:szCs w:val="20"/>
        </w:rPr>
        <w:t xml:space="preserve"> </w:t>
      </w:r>
      <w:r w:rsidRPr="00EA73C0">
        <w:rPr>
          <w:rFonts w:ascii="Arial" w:hAnsi="Arial" w:cs="Arial"/>
          <w:sz w:val="20"/>
          <w:szCs w:val="20"/>
        </w:rPr>
        <w:t>сравнительного</w:t>
      </w:r>
      <w:r>
        <w:rPr>
          <w:rFonts w:ascii="Arial" w:hAnsi="Arial" w:cs="Arial"/>
          <w:sz w:val="20"/>
          <w:szCs w:val="20"/>
        </w:rPr>
        <w:t xml:space="preserve"> </w:t>
      </w:r>
      <w:r w:rsidRPr="00EA73C0">
        <w:rPr>
          <w:rFonts w:ascii="Arial" w:hAnsi="Arial" w:cs="Arial"/>
          <w:sz w:val="20"/>
          <w:szCs w:val="20"/>
        </w:rPr>
        <w:t>подхода</w:t>
      </w:r>
      <w:r>
        <w:rPr>
          <w:rFonts w:ascii="Arial" w:hAnsi="Arial" w:cs="Arial"/>
          <w:sz w:val="20"/>
          <w:szCs w:val="20"/>
        </w:rPr>
        <w:t xml:space="preserve"> </w:t>
      </w:r>
      <w:r w:rsidRPr="00EA73C0">
        <w:rPr>
          <w:rFonts w:ascii="Arial" w:hAnsi="Arial" w:cs="Arial"/>
          <w:sz w:val="20"/>
          <w:szCs w:val="20"/>
        </w:rPr>
        <w:t>было</w:t>
      </w:r>
      <w:r>
        <w:rPr>
          <w:rFonts w:ascii="Arial" w:hAnsi="Arial" w:cs="Arial"/>
          <w:sz w:val="20"/>
          <w:szCs w:val="20"/>
        </w:rPr>
        <w:t xml:space="preserve"> </w:t>
      </w:r>
      <w:r w:rsidRPr="00EA73C0">
        <w:rPr>
          <w:rFonts w:ascii="Arial" w:hAnsi="Arial" w:cs="Arial"/>
          <w:sz w:val="20"/>
          <w:szCs w:val="20"/>
        </w:rPr>
        <w:t>выявлено</w:t>
      </w:r>
      <w:r>
        <w:rPr>
          <w:rFonts w:ascii="Arial" w:hAnsi="Arial" w:cs="Arial"/>
          <w:sz w:val="20"/>
          <w:szCs w:val="20"/>
        </w:rPr>
        <w:t xml:space="preserve"> 4 </w:t>
      </w:r>
      <w:r w:rsidRPr="00EA73C0">
        <w:rPr>
          <w:rFonts w:ascii="Arial" w:hAnsi="Arial" w:cs="Arial"/>
          <w:sz w:val="20"/>
          <w:szCs w:val="20"/>
        </w:rPr>
        <w:t>объекта-аналога.</w:t>
      </w:r>
    </w:p>
    <w:p w:rsidR="000817BA" w:rsidRPr="00B92315" w:rsidRDefault="000817BA" w:rsidP="000817BA">
      <w:pPr>
        <w:pStyle w:val="aff7"/>
        <w:spacing w:line="242" w:lineRule="auto"/>
        <w:ind w:left="-567" w:right="-2" w:firstLine="567"/>
        <w:jc w:val="both"/>
        <w:rPr>
          <w:rFonts w:ascii="Arial" w:hAnsi="Arial" w:cs="Arial"/>
          <w:sz w:val="20"/>
          <w:szCs w:val="20"/>
        </w:rPr>
      </w:pPr>
      <w:r w:rsidRPr="00B92315">
        <w:rPr>
          <w:rFonts w:ascii="Arial" w:hAnsi="Arial" w:cs="Arial"/>
          <w:sz w:val="20"/>
          <w:szCs w:val="20"/>
        </w:rPr>
        <w:t>Объявления</w:t>
      </w:r>
      <w:r>
        <w:rPr>
          <w:rFonts w:ascii="Arial" w:hAnsi="Arial" w:cs="Arial"/>
          <w:sz w:val="20"/>
          <w:szCs w:val="20"/>
          <w:lang w:val="ru-RU"/>
        </w:rPr>
        <w:t xml:space="preserve"> </w:t>
      </w:r>
      <w:r w:rsidRPr="00B92315">
        <w:rPr>
          <w:rFonts w:ascii="Arial" w:hAnsi="Arial" w:cs="Arial"/>
          <w:sz w:val="20"/>
          <w:szCs w:val="20"/>
        </w:rPr>
        <w:t>о</w:t>
      </w:r>
      <w:r>
        <w:rPr>
          <w:rFonts w:ascii="Arial" w:hAnsi="Arial" w:cs="Arial"/>
          <w:sz w:val="20"/>
          <w:szCs w:val="20"/>
          <w:lang w:val="ru-RU"/>
        </w:rPr>
        <w:t xml:space="preserve"> </w:t>
      </w:r>
      <w:r w:rsidRPr="00B92315">
        <w:rPr>
          <w:rFonts w:ascii="Arial" w:hAnsi="Arial" w:cs="Arial"/>
          <w:sz w:val="20"/>
          <w:szCs w:val="20"/>
        </w:rPr>
        <w:t>продаже</w:t>
      </w:r>
      <w:r>
        <w:rPr>
          <w:rFonts w:ascii="Arial" w:hAnsi="Arial" w:cs="Arial"/>
          <w:sz w:val="20"/>
          <w:szCs w:val="20"/>
          <w:lang w:val="ru-RU"/>
        </w:rPr>
        <w:t xml:space="preserve"> </w:t>
      </w:r>
      <w:r w:rsidRPr="00B92315">
        <w:rPr>
          <w:rFonts w:ascii="Arial" w:hAnsi="Arial" w:cs="Arial"/>
          <w:sz w:val="20"/>
          <w:szCs w:val="20"/>
        </w:rPr>
        <w:t>подобранных</w:t>
      </w:r>
      <w:r>
        <w:rPr>
          <w:rFonts w:ascii="Arial" w:hAnsi="Arial" w:cs="Arial"/>
          <w:sz w:val="20"/>
          <w:szCs w:val="20"/>
          <w:lang w:val="ru-RU"/>
        </w:rPr>
        <w:t xml:space="preserve"> </w:t>
      </w:r>
      <w:r w:rsidRPr="00B92315">
        <w:rPr>
          <w:rFonts w:ascii="Arial" w:hAnsi="Arial" w:cs="Arial"/>
          <w:sz w:val="20"/>
          <w:szCs w:val="20"/>
        </w:rPr>
        <w:t>объектов-аналогов</w:t>
      </w:r>
      <w:r>
        <w:rPr>
          <w:rFonts w:ascii="Arial" w:hAnsi="Arial" w:cs="Arial"/>
          <w:sz w:val="20"/>
          <w:szCs w:val="20"/>
          <w:lang w:val="ru-RU"/>
        </w:rPr>
        <w:t xml:space="preserve"> </w:t>
      </w:r>
      <w:r w:rsidRPr="00B92315">
        <w:rPr>
          <w:rFonts w:ascii="Arial" w:hAnsi="Arial" w:cs="Arial"/>
          <w:sz w:val="20"/>
          <w:szCs w:val="20"/>
        </w:rPr>
        <w:t>являются</w:t>
      </w:r>
      <w:r>
        <w:rPr>
          <w:rFonts w:ascii="Arial" w:hAnsi="Arial" w:cs="Arial"/>
          <w:sz w:val="20"/>
          <w:szCs w:val="20"/>
          <w:lang w:val="ru-RU"/>
        </w:rPr>
        <w:t xml:space="preserve"> </w:t>
      </w:r>
      <w:r w:rsidRPr="00B92315">
        <w:rPr>
          <w:rFonts w:ascii="Arial" w:hAnsi="Arial" w:cs="Arial"/>
          <w:sz w:val="20"/>
          <w:szCs w:val="20"/>
        </w:rPr>
        <w:t>актуальным</w:t>
      </w:r>
      <w:r>
        <w:rPr>
          <w:rFonts w:ascii="Arial" w:hAnsi="Arial" w:cs="Arial"/>
          <w:sz w:val="20"/>
          <w:szCs w:val="20"/>
          <w:lang w:val="ru-RU"/>
        </w:rPr>
        <w:t xml:space="preserve"> </w:t>
      </w:r>
      <w:r w:rsidRPr="00B92315">
        <w:rPr>
          <w:rFonts w:ascii="Arial" w:hAnsi="Arial" w:cs="Arial"/>
          <w:sz w:val="20"/>
          <w:szCs w:val="20"/>
        </w:rPr>
        <w:t>и</w:t>
      </w:r>
      <w:r>
        <w:rPr>
          <w:rFonts w:ascii="Arial" w:hAnsi="Arial" w:cs="Arial"/>
          <w:sz w:val="20"/>
          <w:szCs w:val="20"/>
          <w:lang w:val="ru-RU"/>
        </w:rPr>
        <w:t xml:space="preserve"> </w:t>
      </w:r>
      <w:r w:rsidRPr="00B92315">
        <w:rPr>
          <w:rFonts w:ascii="Arial" w:hAnsi="Arial" w:cs="Arial"/>
          <w:sz w:val="20"/>
          <w:szCs w:val="20"/>
        </w:rPr>
        <w:t>на</w:t>
      </w:r>
      <w:r>
        <w:rPr>
          <w:rFonts w:ascii="Arial" w:hAnsi="Arial" w:cs="Arial"/>
          <w:sz w:val="20"/>
          <w:szCs w:val="20"/>
          <w:lang w:val="ru-RU"/>
        </w:rPr>
        <w:t xml:space="preserve"> </w:t>
      </w:r>
      <w:r w:rsidRPr="00B92315">
        <w:rPr>
          <w:rFonts w:ascii="Arial" w:hAnsi="Arial" w:cs="Arial"/>
          <w:sz w:val="20"/>
          <w:szCs w:val="20"/>
        </w:rPr>
        <w:t>дату</w:t>
      </w:r>
      <w:r>
        <w:rPr>
          <w:rFonts w:ascii="Arial" w:hAnsi="Arial" w:cs="Arial"/>
          <w:sz w:val="20"/>
          <w:szCs w:val="20"/>
          <w:lang w:val="ru-RU"/>
        </w:rPr>
        <w:t xml:space="preserve"> </w:t>
      </w:r>
      <w:r w:rsidRPr="00B92315">
        <w:rPr>
          <w:rFonts w:ascii="Arial" w:hAnsi="Arial" w:cs="Arial"/>
          <w:sz w:val="20"/>
          <w:szCs w:val="20"/>
        </w:rPr>
        <w:t>оценки;</w:t>
      </w:r>
      <w:r>
        <w:rPr>
          <w:rFonts w:ascii="Arial" w:hAnsi="Arial" w:cs="Arial"/>
          <w:sz w:val="20"/>
          <w:szCs w:val="20"/>
          <w:lang w:val="ru-RU"/>
        </w:rPr>
        <w:t xml:space="preserve"> </w:t>
      </w:r>
      <w:r w:rsidRPr="00B92315">
        <w:rPr>
          <w:rFonts w:ascii="Arial" w:hAnsi="Arial" w:cs="Arial"/>
          <w:sz w:val="20"/>
          <w:szCs w:val="20"/>
        </w:rPr>
        <w:t>цены</w:t>
      </w:r>
      <w:r>
        <w:rPr>
          <w:rFonts w:ascii="Arial" w:hAnsi="Arial" w:cs="Arial"/>
          <w:sz w:val="20"/>
          <w:szCs w:val="20"/>
          <w:lang w:val="ru-RU"/>
        </w:rPr>
        <w:t xml:space="preserve"> </w:t>
      </w:r>
      <w:r w:rsidRPr="00B92315">
        <w:rPr>
          <w:rFonts w:ascii="Arial" w:hAnsi="Arial" w:cs="Arial"/>
          <w:sz w:val="20"/>
          <w:szCs w:val="20"/>
        </w:rPr>
        <w:t>предложений,</w:t>
      </w:r>
      <w:r>
        <w:rPr>
          <w:rFonts w:ascii="Arial" w:hAnsi="Arial" w:cs="Arial"/>
          <w:sz w:val="20"/>
          <w:szCs w:val="20"/>
          <w:lang w:val="ru-RU"/>
        </w:rPr>
        <w:t xml:space="preserve"> </w:t>
      </w:r>
      <w:r w:rsidRPr="00B92315">
        <w:rPr>
          <w:rFonts w:ascii="Arial" w:hAnsi="Arial" w:cs="Arial"/>
          <w:sz w:val="20"/>
          <w:szCs w:val="20"/>
        </w:rPr>
        <w:t>представленные</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proofErr w:type="spellStart"/>
      <w:r w:rsidRPr="00B92315">
        <w:rPr>
          <w:rFonts w:ascii="Arial" w:hAnsi="Arial" w:cs="Arial"/>
          <w:sz w:val="20"/>
          <w:szCs w:val="20"/>
        </w:rPr>
        <w:t>скриншотах</w:t>
      </w:r>
      <w:proofErr w:type="spellEnd"/>
      <w:r>
        <w:rPr>
          <w:rFonts w:ascii="Arial" w:hAnsi="Arial" w:cs="Arial"/>
          <w:sz w:val="20"/>
          <w:szCs w:val="20"/>
          <w:lang w:val="ru-RU"/>
        </w:rPr>
        <w:t xml:space="preserve"> </w:t>
      </w:r>
      <w:proofErr w:type="spellStart"/>
      <w:r w:rsidRPr="00B92315">
        <w:rPr>
          <w:rFonts w:ascii="Arial" w:hAnsi="Arial" w:cs="Arial"/>
          <w:sz w:val="20"/>
          <w:szCs w:val="20"/>
        </w:rPr>
        <w:t>интернет-страниц</w:t>
      </w:r>
      <w:proofErr w:type="spellEnd"/>
      <w:r>
        <w:rPr>
          <w:rFonts w:ascii="Arial" w:hAnsi="Arial" w:cs="Arial"/>
          <w:sz w:val="20"/>
          <w:szCs w:val="20"/>
          <w:lang w:val="ru-RU"/>
        </w:rPr>
        <w:t xml:space="preserve"> </w:t>
      </w:r>
      <w:r w:rsidRPr="00B92315">
        <w:rPr>
          <w:rFonts w:ascii="Arial" w:hAnsi="Arial" w:cs="Arial"/>
          <w:sz w:val="20"/>
          <w:szCs w:val="20"/>
        </w:rPr>
        <w:t>с</w:t>
      </w:r>
      <w:r>
        <w:rPr>
          <w:rFonts w:ascii="Arial" w:hAnsi="Arial" w:cs="Arial"/>
          <w:sz w:val="20"/>
          <w:szCs w:val="20"/>
          <w:lang w:val="ru-RU"/>
        </w:rPr>
        <w:t xml:space="preserve"> </w:t>
      </w:r>
      <w:r w:rsidRPr="00B92315">
        <w:rPr>
          <w:rFonts w:ascii="Arial" w:hAnsi="Arial" w:cs="Arial"/>
          <w:sz w:val="20"/>
          <w:szCs w:val="20"/>
        </w:rPr>
        <w:t>предложениями</w:t>
      </w:r>
      <w:r>
        <w:rPr>
          <w:rFonts w:ascii="Arial" w:hAnsi="Arial" w:cs="Arial"/>
          <w:sz w:val="20"/>
          <w:szCs w:val="20"/>
          <w:lang w:val="ru-RU"/>
        </w:rPr>
        <w:t xml:space="preserve"> </w:t>
      </w:r>
      <w:r w:rsidRPr="00B92315">
        <w:rPr>
          <w:rFonts w:ascii="Arial" w:hAnsi="Arial" w:cs="Arial"/>
          <w:sz w:val="20"/>
          <w:szCs w:val="20"/>
        </w:rPr>
        <w:t>продажи</w:t>
      </w:r>
      <w:r>
        <w:rPr>
          <w:rFonts w:ascii="Arial" w:hAnsi="Arial" w:cs="Arial"/>
          <w:sz w:val="20"/>
          <w:szCs w:val="20"/>
          <w:lang w:val="ru-RU"/>
        </w:rPr>
        <w:t xml:space="preserve"> </w:t>
      </w:r>
      <w:r w:rsidRPr="00B92315">
        <w:rPr>
          <w:rFonts w:ascii="Arial" w:hAnsi="Arial" w:cs="Arial"/>
          <w:sz w:val="20"/>
          <w:szCs w:val="20"/>
        </w:rPr>
        <w:t>объектов-</w:t>
      </w:r>
      <w:r w:rsidRPr="00B92315">
        <w:rPr>
          <w:rFonts w:ascii="Arial" w:hAnsi="Arial" w:cs="Arial"/>
          <w:sz w:val="20"/>
          <w:szCs w:val="20"/>
        </w:rPr>
        <w:lastRenderedPageBreak/>
        <w:t>аналогов,</w:t>
      </w:r>
      <w:r>
        <w:rPr>
          <w:rFonts w:ascii="Arial" w:hAnsi="Arial" w:cs="Arial"/>
          <w:sz w:val="20"/>
          <w:szCs w:val="20"/>
          <w:lang w:val="ru-RU"/>
        </w:rPr>
        <w:t xml:space="preserve"> </w:t>
      </w:r>
      <w:r w:rsidRPr="00B92315">
        <w:rPr>
          <w:rFonts w:ascii="Arial" w:hAnsi="Arial" w:cs="Arial"/>
          <w:sz w:val="20"/>
          <w:szCs w:val="20"/>
        </w:rPr>
        <w:t>актуальны</w:t>
      </w:r>
      <w:r>
        <w:rPr>
          <w:rFonts w:ascii="Arial" w:hAnsi="Arial" w:cs="Arial"/>
          <w:sz w:val="20"/>
          <w:szCs w:val="20"/>
          <w:lang w:val="ru-RU"/>
        </w:rPr>
        <w:t xml:space="preserve"> </w:t>
      </w:r>
      <w:r w:rsidRPr="00B92315">
        <w:rPr>
          <w:rFonts w:ascii="Arial" w:hAnsi="Arial" w:cs="Arial"/>
          <w:sz w:val="20"/>
          <w:szCs w:val="20"/>
        </w:rPr>
        <w:t>на</w:t>
      </w:r>
      <w:r>
        <w:rPr>
          <w:rFonts w:ascii="Arial" w:hAnsi="Arial" w:cs="Arial"/>
          <w:sz w:val="20"/>
          <w:szCs w:val="20"/>
          <w:lang w:val="ru-RU"/>
        </w:rPr>
        <w:t xml:space="preserve"> </w:t>
      </w:r>
      <w:r w:rsidRPr="00B92315">
        <w:rPr>
          <w:rFonts w:ascii="Arial" w:hAnsi="Arial" w:cs="Arial"/>
          <w:sz w:val="20"/>
          <w:szCs w:val="20"/>
        </w:rPr>
        <w:t>дату</w:t>
      </w:r>
      <w:r>
        <w:rPr>
          <w:rFonts w:ascii="Arial" w:hAnsi="Arial" w:cs="Arial"/>
          <w:sz w:val="20"/>
          <w:szCs w:val="20"/>
          <w:lang w:val="ru-RU"/>
        </w:rPr>
        <w:t xml:space="preserve"> </w:t>
      </w:r>
      <w:r w:rsidRPr="00B92315">
        <w:rPr>
          <w:rFonts w:ascii="Arial" w:hAnsi="Arial" w:cs="Arial"/>
          <w:sz w:val="20"/>
          <w:szCs w:val="20"/>
        </w:rPr>
        <w:t>оценки.</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распоряжении</w:t>
      </w:r>
      <w:r>
        <w:rPr>
          <w:rFonts w:ascii="Arial" w:hAnsi="Arial" w:cs="Arial"/>
          <w:sz w:val="20"/>
          <w:szCs w:val="20"/>
          <w:lang w:val="ru-RU"/>
        </w:rPr>
        <w:t xml:space="preserve"> </w:t>
      </w:r>
      <w:r w:rsidRPr="00B92315">
        <w:rPr>
          <w:rFonts w:ascii="Arial" w:hAnsi="Arial" w:cs="Arial"/>
          <w:sz w:val="20"/>
          <w:szCs w:val="20"/>
        </w:rPr>
        <w:t>оценщика</w:t>
      </w:r>
      <w:r>
        <w:rPr>
          <w:rFonts w:ascii="Arial" w:hAnsi="Arial" w:cs="Arial"/>
          <w:sz w:val="20"/>
          <w:szCs w:val="20"/>
          <w:lang w:val="ru-RU"/>
        </w:rPr>
        <w:t xml:space="preserve"> </w:t>
      </w:r>
      <w:r w:rsidRPr="00B92315">
        <w:rPr>
          <w:rFonts w:ascii="Arial" w:hAnsi="Arial" w:cs="Arial"/>
          <w:sz w:val="20"/>
          <w:szCs w:val="20"/>
        </w:rPr>
        <w:t>было</w:t>
      </w:r>
      <w:r>
        <w:rPr>
          <w:rFonts w:ascii="Arial" w:hAnsi="Arial" w:cs="Arial"/>
          <w:sz w:val="20"/>
          <w:szCs w:val="20"/>
          <w:lang w:val="ru-RU"/>
        </w:rPr>
        <w:t xml:space="preserve"> </w:t>
      </w:r>
      <w:r w:rsidRPr="00B92315">
        <w:rPr>
          <w:rFonts w:ascii="Arial" w:hAnsi="Arial" w:cs="Arial"/>
          <w:sz w:val="20"/>
          <w:szCs w:val="20"/>
        </w:rPr>
        <w:t>ограниченное количество информации о сопоставимых объектах-аналогах для проведения расчета</w:t>
      </w:r>
      <w:r>
        <w:rPr>
          <w:rFonts w:ascii="Arial" w:hAnsi="Arial" w:cs="Arial"/>
          <w:sz w:val="20"/>
          <w:szCs w:val="20"/>
          <w:lang w:val="ru-RU"/>
        </w:rPr>
        <w:t xml:space="preserve"> </w:t>
      </w:r>
      <w:r w:rsidRPr="00B92315">
        <w:rPr>
          <w:rFonts w:ascii="Arial" w:hAnsi="Arial" w:cs="Arial"/>
          <w:sz w:val="20"/>
          <w:szCs w:val="20"/>
        </w:rPr>
        <w:t>рыночной стоимости</w:t>
      </w:r>
      <w:r>
        <w:rPr>
          <w:rFonts w:ascii="Arial" w:hAnsi="Arial" w:cs="Arial"/>
          <w:sz w:val="20"/>
          <w:szCs w:val="20"/>
          <w:lang w:val="ru-RU"/>
        </w:rPr>
        <w:t xml:space="preserve"> </w:t>
      </w:r>
      <w:r w:rsidRPr="00B92315">
        <w:rPr>
          <w:rFonts w:ascii="Arial" w:hAnsi="Arial" w:cs="Arial"/>
          <w:sz w:val="20"/>
          <w:szCs w:val="20"/>
        </w:rPr>
        <w:t>объекта оценки</w:t>
      </w:r>
      <w:r>
        <w:rPr>
          <w:rFonts w:ascii="Arial" w:hAnsi="Arial" w:cs="Arial"/>
          <w:sz w:val="20"/>
          <w:szCs w:val="20"/>
          <w:lang w:val="ru-RU"/>
        </w:rPr>
        <w:t xml:space="preserve"> </w:t>
      </w:r>
      <w:r w:rsidRPr="00B92315">
        <w:rPr>
          <w:rFonts w:ascii="Arial" w:hAnsi="Arial" w:cs="Arial"/>
          <w:sz w:val="20"/>
          <w:szCs w:val="20"/>
        </w:rPr>
        <w:t>в рамках</w:t>
      </w:r>
      <w:r>
        <w:rPr>
          <w:rFonts w:ascii="Arial" w:hAnsi="Arial" w:cs="Arial"/>
          <w:sz w:val="20"/>
          <w:szCs w:val="20"/>
          <w:lang w:val="ru-RU"/>
        </w:rPr>
        <w:t xml:space="preserve"> </w:t>
      </w:r>
      <w:r w:rsidRPr="00B92315">
        <w:rPr>
          <w:rFonts w:ascii="Arial" w:hAnsi="Arial" w:cs="Arial"/>
          <w:sz w:val="20"/>
          <w:szCs w:val="20"/>
        </w:rPr>
        <w:t>сравнительного</w:t>
      </w:r>
      <w:r>
        <w:rPr>
          <w:rFonts w:ascii="Arial" w:hAnsi="Arial" w:cs="Arial"/>
          <w:sz w:val="20"/>
          <w:szCs w:val="20"/>
          <w:lang w:val="ru-RU"/>
        </w:rPr>
        <w:t xml:space="preserve"> </w:t>
      </w:r>
      <w:r w:rsidRPr="00B92315">
        <w:rPr>
          <w:rFonts w:ascii="Arial" w:hAnsi="Arial" w:cs="Arial"/>
          <w:sz w:val="20"/>
          <w:szCs w:val="20"/>
        </w:rPr>
        <w:t>подхода.</w:t>
      </w:r>
    </w:p>
    <w:p w:rsidR="000817BA" w:rsidRPr="00B92315" w:rsidRDefault="000817BA" w:rsidP="000817BA">
      <w:pPr>
        <w:pStyle w:val="510"/>
        <w:spacing w:before="115"/>
        <w:ind w:left="-567" w:right="-2" w:firstLine="567"/>
        <w:jc w:val="both"/>
      </w:pPr>
      <w:r w:rsidRPr="00B92315">
        <w:t>Выбор</w:t>
      </w:r>
      <w:r>
        <w:t xml:space="preserve"> </w:t>
      </w:r>
      <w:r w:rsidRPr="00B92315">
        <w:t>единицы</w:t>
      </w:r>
      <w:r>
        <w:t xml:space="preserve"> </w:t>
      </w:r>
      <w:r w:rsidRPr="00B92315">
        <w:t>сравнения</w:t>
      </w:r>
    </w:p>
    <w:p w:rsidR="000817BA" w:rsidRPr="00B92315" w:rsidRDefault="000817BA" w:rsidP="000817BA">
      <w:pPr>
        <w:pStyle w:val="aff7"/>
        <w:spacing w:before="128" w:line="244" w:lineRule="auto"/>
        <w:ind w:left="-567" w:right="-2" w:firstLine="567"/>
        <w:jc w:val="both"/>
        <w:rPr>
          <w:rFonts w:ascii="Arial" w:hAnsi="Arial" w:cs="Arial"/>
          <w:sz w:val="20"/>
          <w:szCs w:val="20"/>
        </w:rPr>
      </w:pPr>
      <w:r w:rsidRPr="00B92315">
        <w:rPr>
          <w:rFonts w:ascii="Arial" w:hAnsi="Arial" w:cs="Arial"/>
          <w:sz w:val="20"/>
          <w:szCs w:val="20"/>
        </w:rPr>
        <w:t>Согласно п. 2 ст. 10 Закона РФ № 2300-1 от 07.02.1992 г. «О защите прав потребителей»,продавцы товаров и услуг в информационных и рекламных материалах обязаны указывать цены в</w:t>
      </w:r>
      <w:r>
        <w:rPr>
          <w:rFonts w:ascii="Arial" w:hAnsi="Arial" w:cs="Arial"/>
          <w:sz w:val="20"/>
          <w:szCs w:val="20"/>
          <w:lang w:val="ru-RU"/>
        </w:rPr>
        <w:t xml:space="preserve"> </w:t>
      </w:r>
      <w:r w:rsidRPr="00B92315">
        <w:rPr>
          <w:rFonts w:ascii="Arial" w:hAnsi="Arial" w:cs="Arial"/>
          <w:sz w:val="20"/>
          <w:szCs w:val="20"/>
        </w:rPr>
        <w:t>рублях.</w:t>
      </w:r>
      <w:r>
        <w:rPr>
          <w:rFonts w:ascii="Arial" w:hAnsi="Arial" w:cs="Arial"/>
          <w:sz w:val="20"/>
          <w:szCs w:val="20"/>
          <w:lang w:val="ru-RU"/>
        </w:rPr>
        <w:t xml:space="preserve"> </w:t>
      </w:r>
      <w:r w:rsidRPr="00B92315">
        <w:rPr>
          <w:rFonts w:ascii="Arial" w:hAnsi="Arial" w:cs="Arial"/>
          <w:sz w:val="20"/>
          <w:szCs w:val="20"/>
        </w:rPr>
        <w:t>Так</w:t>
      </w:r>
      <w:r>
        <w:rPr>
          <w:rFonts w:ascii="Arial" w:hAnsi="Arial" w:cs="Arial"/>
          <w:sz w:val="20"/>
          <w:szCs w:val="20"/>
          <w:lang w:val="ru-RU"/>
        </w:rPr>
        <w:t xml:space="preserve"> </w:t>
      </w:r>
      <w:r w:rsidRPr="00B92315">
        <w:rPr>
          <w:rFonts w:ascii="Arial" w:hAnsi="Arial" w:cs="Arial"/>
          <w:sz w:val="20"/>
          <w:szCs w:val="20"/>
        </w:rPr>
        <w:t>как</w:t>
      </w:r>
      <w:r>
        <w:rPr>
          <w:rFonts w:ascii="Arial" w:hAnsi="Arial" w:cs="Arial"/>
          <w:sz w:val="20"/>
          <w:szCs w:val="20"/>
          <w:lang w:val="ru-RU"/>
        </w:rPr>
        <w:t xml:space="preserve"> </w:t>
      </w:r>
      <w:r w:rsidRPr="00B92315">
        <w:rPr>
          <w:rFonts w:ascii="Arial" w:hAnsi="Arial" w:cs="Arial"/>
          <w:sz w:val="20"/>
          <w:szCs w:val="20"/>
        </w:rPr>
        <w:t>на</w:t>
      </w:r>
      <w:r>
        <w:rPr>
          <w:rFonts w:ascii="Arial" w:hAnsi="Arial" w:cs="Arial"/>
          <w:sz w:val="20"/>
          <w:szCs w:val="20"/>
          <w:lang w:val="ru-RU"/>
        </w:rPr>
        <w:t xml:space="preserve"> </w:t>
      </w:r>
      <w:r w:rsidRPr="00B92315">
        <w:rPr>
          <w:rFonts w:ascii="Arial" w:hAnsi="Arial" w:cs="Arial"/>
          <w:sz w:val="20"/>
          <w:szCs w:val="20"/>
        </w:rPr>
        <w:t>рынке</w:t>
      </w:r>
      <w:r>
        <w:rPr>
          <w:rFonts w:ascii="Arial" w:hAnsi="Arial" w:cs="Arial"/>
          <w:sz w:val="20"/>
          <w:szCs w:val="20"/>
          <w:lang w:val="ru-RU"/>
        </w:rPr>
        <w:t xml:space="preserve"> </w:t>
      </w:r>
      <w:r w:rsidRPr="00B92315">
        <w:rPr>
          <w:rFonts w:ascii="Arial" w:hAnsi="Arial" w:cs="Arial"/>
          <w:sz w:val="20"/>
          <w:szCs w:val="20"/>
        </w:rPr>
        <w:t>продаж</w:t>
      </w:r>
      <w:r>
        <w:rPr>
          <w:rFonts w:ascii="Arial" w:hAnsi="Arial" w:cs="Arial"/>
          <w:sz w:val="20"/>
          <w:szCs w:val="20"/>
          <w:lang w:val="ru-RU"/>
        </w:rPr>
        <w:t xml:space="preserve"> </w:t>
      </w:r>
      <w:r w:rsidRPr="00B92315">
        <w:rPr>
          <w:rFonts w:ascii="Arial" w:hAnsi="Arial" w:cs="Arial"/>
          <w:sz w:val="20"/>
          <w:szCs w:val="20"/>
        </w:rPr>
        <w:t>оперируют,</w:t>
      </w:r>
      <w:r>
        <w:rPr>
          <w:rFonts w:ascii="Arial" w:hAnsi="Arial" w:cs="Arial"/>
          <w:sz w:val="20"/>
          <w:szCs w:val="20"/>
          <w:lang w:val="ru-RU"/>
        </w:rPr>
        <w:t xml:space="preserve"> </w:t>
      </w:r>
      <w:r w:rsidRPr="00B92315">
        <w:rPr>
          <w:rFonts w:ascii="Arial" w:hAnsi="Arial" w:cs="Arial"/>
          <w:sz w:val="20"/>
          <w:szCs w:val="20"/>
        </w:rPr>
        <w:t>как</w:t>
      </w:r>
      <w:r>
        <w:rPr>
          <w:rFonts w:ascii="Arial" w:hAnsi="Arial" w:cs="Arial"/>
          <w:sz w:val="20"/>
          <w:szCs w:val="20"/>
          <w:lang w:val="ru-RU"/>
        </w:rPr>
        <w:t xml:space="preserve"> </w:t>
      </w:r>
      <w:r w:rsidRPr="00B92315">
        <w:rPr>
          <w:rFonts w:ascii="Arial" w:hAnsi="Arial" w:cs="Arial"/>
          <w:sz w:val="20"/>
          <w:szCs w:val="20"/>
        </w:rPr>
        <w:t>правило,</w:t>
      </w:r>
      <w:r>
        <w:rPr>
          <w:rFonts w:ascii="Arial" w:hAnsi="Arial" w:cs="Arial"/>
          <w:sz w:val="20"/>
          <w:szCs w:val="20"/>
          <w:lang w:val="ru-RU"/>
        </w:rPr>
        <w:t xml:space="preserve"> </w:t>
      </w:r>
      <w:r w:rsidRPr="00B92315">
        <w:rPr>
          <w:rFonts w:ascii="Arial" w:hAnsi="Arial" w:cs="Arial"/>
          <w:sz w:val="20"/>
          <w:szCs w:val="20"/>
        </w:rPr>
        <w:t>общей</w:t>
      </w:r>
      <w:r>
        <w:rPr>
          <w:rFonts w:ascii="Arial" w:hAnsi="Arial" w:cs="Arial"/>
          <w:sz w:val="20"/>
          <w:szCs w:val="20"/>
          <w:lang w:val="ru-RU"/>
        </w:rPr>
        <w:t xml:space="preserve"> </w:t>
      </w:r>
      <w:r w:rsidRPr="00B92315">
        <w:rPr>
          <w:rFonts w:ascii="Arial" w:hAnsi="Arial" w:cs="Arial"/>
          <w:sz w:val="20"/>
          <w:szCs w:val="20"/>
        </w:rPr>
        <w:t>стоимостью</w:t>
      </w:r>
      <w:r>
        <w:rPr>
          <w:rFonts w:ascii="Arial" w:hAnsi="Arial" w:cs="Arial"/>
          <w:sz w:val="20"/>
          <w:szCs w:val="20"/>
          <w:lang w:val="ru-RU"/>
        </w:rPr>
        <w:t xml:space="preserve"> </w:t>
      </w:r>
      <w:r w:rsidRPr="00B92315">
        <w:rPr>
          <w:rFonts w:ascii="Arial" w:hAnsi="Arial" w:cs="Arial"/>
          <w:sz w:val="20"/>
          <w:szCs w:val="20"/>
        </w:rPr>
        <w:t>за</w:t>
      </w:r>
      <w:r>
        <w:rPr>
          <w:rFonts w:ascii="Arial" w:hAnsi="Arial" w:cs="Arial"/>
          <w:sz w:val="20"/>
          <w:szCs w:val="20"/>
          <w:lang w:val="ru-RU"/>
        </w:rPr>
        <w:t xml:space="preserve"> </w:t>
      </w:r>
      <w:r w:rsidRPr="00B92315">
        <w:rPr>
          <w:rFonts w:ascii="Arial" w:hAnsi="Arial" w:cs="Arial"/>
          <w:sz w:val="20"/>
          <w:szCs w:val="20"/>
        </w:rPr>
        <w:t>объекты</w:t>
      </w:r>
      <w:r>
        <w:rPr>
          <w:rFonts w:ascii="Arial" w:hAnsi="Arial" w:cs="Arial"/>
          <w:sz w:val="20"/>
          <w:szCs w:val="20"/>
          <w:lang w:val="ru-RU"/>
        </w:rPr>
        <w:t xml:space="preserve"> </w:t>
      </w:r>
      <w:r w:rsidRPr="00B92315">
        <w:rPr>
          <w:rFonts w:ascii="Arial" w:hAnsi="Arial" w:cs="Arial"/>
          <w:sz w:val="20"/>
          <w:szCs w:val="20"/>
        </w:rPr>
        <w:t>недвижимости,</w:t>
      </w:r>
      <w:r>
        <w:rPr>
          <w:rFonts w:ascii="Arial" w:hAnsi="Arial" w:cs="Arial"/>
          <w:sz w:val="20"/>
          <w:szCs w:val="20"/>
          <w:lang w:val="ru-RU"/>
        </w:rPr>
        <w:t xml:space="preserve"> </w:t>
      </w:r>
      <w:r w:rsidRPr="00B92315">
        <w:rPr>
          <w:rFonts w:ascii="Arial" w:hAnsi="Arial" w:cs="Arial"/>
          <w:sz w:val="20"/>
          <w:szCs w:val="20"/>
        </w:rPr>
        <w:t>выраженной</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рублях</w:t>
      </w:r>
      <w:r>
        <w:rPr>
          <w:rFonts w:ascii="Arial" w:hAnsi="Arial" w:cs="Arial"/>
          <w:sz w:val="20"/>
          <w:szCs w:val="20"/>
          <w:lang w:val="ru-RU"/>
        </w:rPr>
        <w:t xml:space="preserve"> </w:t>
      </w:r>
      <w:r w:rsidRPr="00B92315">
        <w:rPr>
          <w:rFonts w:ascii="Arial" w:hAnsi="Arial" w:cs="Arial"/>
          <w:sz w:val="20"/>
          <w:szCs w:val="20"/>
        </w:rPr>
        <w:t>и</w:t>
      </w:r>
      <w:r>
        <w:rPr>
          <w:rFonts w:ascii="Arial" w:hAnsi="Arial" w:cs="Arial"/>
          <w:sz w:val="20"/>
          <w:szCs w:val="20"/>
          <w:lang w:val="ru-RU"/>
        </w:rPr>
        <w:t xml:space="preserve"> </w:t>
      </w:r>
      <w:r w:rsidRPr="00B92315">
        <w:rPr>
          <w:rFonts w:ascii="Arial" w:hAnsi="Arial" w:cs="Arial"/>
          <w:sz w:val="20"/>
          <w:szCs w:val="20"/>
        </w:rPr>
        <w:t>ценой</w:t>
      </w:r>
      <w:r>
        <w:rPr>
          <w:rFonts w:ascii="Arial" w:hAnsi="Arial" w:cs="Arial"/>
          <w:sz w:val="20"/>
          <w:szCs w:val="20"/>
          <w:lang w:val="ru-RU"/>
        </w:rPr>
        <w:t xml:space="preserve"> </w:t>
      </w:r>
      <w:r w:rsidRPr="00B92315">
        <w:rPr>
          <w:rFonts w:ascii="Arial" w:hAnsi="Arial" w:cs="Arial"/>
          <w:sz w:val="20"/>
          <w:szCs w:val="20"/>
        </w:rPr>
        <w:t>за</w:t>
      </w:r>
      <w:r>
        <w:rPr>
          <w:rFonts w:ascii="Arial" w:hAnsi="Arial" w:cs="Arial"/>
          <w:sz w:val="20"/>
          <w:szCs w:val="20"/>
          <w:lang w:val="ru-RU"/>
        </w:rPr>
        <w:t xml:space="preserve"> </w:t>
      </w:r>
      <w:r w:rsidRPr="00B92315">
        <w:rPr>
          <w:rFonts w:ascii="Arial" w:hAnsi="Arial" w:cs="Arial"/>
          <w:sz w:val="20"/>
          <w:szCs w:val="20"/>
        </w:rPr>
        <w:t>ед.общей</w:t>
      </w:r>
      <w:r>
        <w:rPr>
          <w:rFonts w:ascii="Arial" w:hAnsi="Arial" w:cs="Arial"/>
          <w:sz w:val="20"/>
          <w:szCs w:val="20"/>
          <w:lang w:val="ru-RU"/>
        </w:rPr>
        <w:t xml:space="preserve"> </w:t>
      </w:r>
      <w:r w:rsidRPr="00B92315">
        <w:rPr>
          <w:rFonts w:ascii="Arial" w:hAnsi="Arial" w:cs="Arial"/>
          <w:sz w:val="20"/>
          <w:szCs w:val="20"/>
        </w:rPr>
        <w:t>площади,</w:t>
      </w:r>
      <w:r>
        <w:rPr>
          <w:rFonts w:ascii="Arial" w:hAnsi="Arial" w:cs="Arial"/>
          <w:sz w:val="20"/>
          <w:szCs w:val="20"/>
          <w:lang w:val="ru-RU"/>
        </w:rPr>
        <w:t xml:space="preserve"> </w:t>
      </w:r>
      <w:r w:rsidRPr="00B92315">
        <w:rPr>
          <w:rFonts w:ascii="Arial" w:hAnsi="Arial" w:cs="Arial"/>
          <w:sz w:val="20"/>
          <w:szCs w:val="20"/>
        </w:rPr>
        <w:t>то</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качестве</w:t>
      </w:r>
      <w:r>
        <w:rPr>
          <w:rFonts w:ascii="Arial" w:hAnsi="Arial" w:cs="Arial"/>
          <w:sz w:val="20"/>
          <w:szCs w:val="20"/>
          <w:lang w:val="ru-RU"/>
        </w:rPr>
        <w:t xml:space="preserve"> </w:t>
      </w:r>
      <w:r w:rsidRPr="00B92315">
        <w:rPr>
          <w:rFonts w:ascii="Arial" w:hAnsi="Arial" w:cs="Arial"/>
          <w:sz w:val="20"/>
          <w:szCs w:val="20"/>
        </w:rPr>
        <w:t>единицы</w:t>
      </w:r>
      <w:r>
        <w:rPr>
          <w:rFonts w:ascii="Arial" w:hAnsi="Arial" w:cs="Arial"/>
          <w:sz w:val="20"/>
          <w:szCs w:val="20"/>
          <w:lang w:val="ru-RU"/>
        </w:rPr>
        <w:t xml:space="preserve"> </w:t>
      </w:r>
      <w:r w:rsidRPr="00B92315">
        <w:rPr>
          <w:rFonts w:ascii="Arial" w:hAnsi="Arial" w:cs="Arial"/>
          <w:sz w:val="20"/>
          <w:szCs w:val="20"/>
        </w:rPr>
        <w:t>сравнения</w:t>
      </w:r>
      <w:r>
        <w:rPr>
          <w:rFonts w:ascii="Arial" w:hAnsi="Arial" w:cs="Arial"/>
          <w:sz w:val="20"/>
          <w:szCs w:val="20"/>
          <w:lang w:val="ru-RU"/>
        </w:rPr>
        <w:t xml:space="preserve"> </w:t>
      </w:r>
      <w:r w:rsidRPr="00B92315">
        <w:rPr>
          <w:rFonts w:ascii="Arial" w:hAnsi="Arial" w:cs="Arial"/>
          <w:sz w:val="20"/>
          <w:szCs w:val="20"/>
        </w:rPr>
        <w:t>в</w:t>
      </w:r>
      <w:r>
        <w:rPr>
          <w:rFonts w:ascii="Arial" w:hAnsi="Arial" w:cs="Arial"/>
          <w:sz w:val="20"/>
          <w:szCs w:val="20"/>
          <w:lang w:val="ru-RU"/>
        </w:rPr>
        <w:t xml:space="preserve"> </w:t>
      </w:r>
      <w:r w:rsidRPr="00B92315">
        <w:rPr>
          <w:rFonts w:ascii="Arial" w:hAnsi="Arial" w:cs="Arial"/>
          <w:sz w:val="20"/>
          <w:szCs w:val="20"/>
        </w:rPr>
        <w:t>настоящем</w:t>
      </w:r>
      <w:r>
        <w:rPr>
          <w:rFonts w:ascii="Arial" w:hAnsi="Arial" w:cs="Arial"/>
          <w:sz w:val="20"/>
          <w:szCs w:val="20"/>
          <w:lang w:val="ru-RU"/>
        </w:rPr>
        <w:t xml:space="preserve"> </w:t>
      </w:r>
      <w:r w:rsidRPr="00B92315">
        <w:rPr>
          <w:rFonts w:ascii="Arial" w:hAnsi="Arial" w:cs="Arial"/>
          <w:sz w:val="20"/>
          <w:szCs w:val="20"/>
        </w:rPr>
        <w:t>расчете</w:t>
      </w:r>
      <w:r>
        <w:rPr>
          <w:rFonts w:ascii="Arial" w:hAnsi="Arial" w:cs="Arial"/>
          <w:sz w:val="20"/>
          <w:szCs w:val="20"/>
          <w:lang w:val="ru-RU"/>
        </w:rPr>
        <w:t xml:space="preserve"> </w:t>
      </w:r>
      <w:r w:rsidRPr="00B92315">
        <w:rPr>
          <w:rFonts w:ascii="Arial" w:hAnsi="Arial" w:cs="Arial"/>
          <w:sz w:val="20"/>
          <w:szCs w:val="20"/>
        </w:rPr>
        <w:t>выступает</w:t>
      </w:r>
      <w:r>
        <w:rPr>
          <w:rFonts w:ascii="Arial" w:hAnsi="Arial" w:cs="Arial"/>
          <w:sz w:val="20"/>
          <w:szCs w:val="20"/>
          <w:lang w:val="ru-RU"/>
        </w:rPr>
        <w:t xml:space="preserve"> </w:t>
      </w:r>
      <w:r w:rsidRPr="00B92315">
        <w:rPr>
          <w:rFonts w:ascii="Arial" w:hAnsi="Arial" w:cs="Arial"/>
          <w:sz w:val="20"/>
          <w:szCs w:val="20"/>
        </w:rPr>
        <w:t>показатель</w:t>
      </w:r>
      <w:r>
        <w:rPr>
          <w:rFonts w:ascii="Arial" w:hAnsi="Arial" w:cs="Arial"/>
          <w:sz w:val="20"/>
          <w:szCs w:val="20"/>
          <w:lang w:val="ru-RU"/>
        </w:rPr>
        <w:t xml:space="preserve"> </w:t>
      </w:r>
      <w:r w:rsidRPr="00B92315">
        <w:rPr>
          <w:rFonts w:ascii="Arial" w:hAnsi="Arial" w:cs="Arial"/>
          <w:sz w:val="20"/>
          <w:szCs w:val="20"/>
        </w:rPr>
        <w:t>«Цена</w:t>
      </w:r>
      <w:r>
        <w:rPr>
          <w:rFonts w:ascii="Arial" w:hAnsi="Arial" w:cs="Arial"/>
          <w:sz w:val="20"/>
          <w:szCs w:val="20"/>
          <w:lang w:val="ru-RU"/>
        </w:rPr>
        <w:t xml:space="preserve"> </w:t>
      </w:r>
      <w:r w:rsidRPr="00B92315">
        <w:rPr>
          <w:rFonts w:ascii="Arial" w:hAnsi="Arial" w:cs="Arial"/>
          <w:sz w:val="20"/>
          <w:szCs w:val="20"/>
        </w:rPr>
        <w:t>продажи».</w:t>
      </w:r>
    </w:p>
    <w:p w:rsidR="000817BA" w:rsidRPr="00B92315" w:rsidRDefault="000817BA" w:rsidP="000817BA">
      <w:pPr>
        <w:pStyle w:val="aff7"/>
        <w:spacing w:line="244" w:lineRule="auto"/>
        <w:ind w:left="-567" w:right="-2" w:firstLine="567"/>
        <w:jc w:val="both"/>
        <w:rPr>
          <w:rFonts w:ascii="Arial" w:hAnsi="Arial" w:cs="Arial"/>
          <w:sz w:val="20"/>
          <w:szCs w:val="20"/>
        </w:rPr>
      </w:pPr>
      <w:r w:rsidRPr="00B92315">
        <w:rPr>
          <w:rFonts w:ascii="Arial" w:hAnsi="Arial" w:cs="Arial"/>
          <w:sz w:val="20"/>
          <w:szCs w:val="20"/>
        </w:rPr>
        <w:t xml:space="preserve">В соответствии с </w:t>
      </w:r>
      <w:proofErr w:type="spellStart"/>
      <w:r w:rsidRPr="00B92315">
        <w:rPr>
          <w:rFonts w:ascii="Arial" w:hAnsi="Arial" w:cs="Arial"/>
          <w:sz w:val="20"/>
          <w:szCs w:val="20"/>
        </w:rPr>
        <w:t>пп</w:t>
      </w:r>
      <w:proofErr w:type="spellEnd"/>
      <w:r w:rsidRPr="00B92315">
        <w:rPr>
          <w:rFonts w:ascii="Arial" w:hAnsi="Arial" w:cs="Arial"/>
          <w:sz w:val="20"/>
          <w:szCs w:val="20"/>
        </w:rPr>
        <w:t>. 22 п. 3 ст. 149 Налогового кодекса РФ, операции реализации жилых</w:t>
      </w:r>
      <w:r>
        <w:rPr>
          <w:rFonts w:ascii="Arial" w:hAnsi="Arial" w:cs="Arial"/>
          <w:sz w:val="20"/>
          <w:szCs w:val="20"/>
          <w:lang w:val="ru-RU"/>
        </w:rPr>
        <w:t xml:space="preserve"> </w:t>
      </w:r>
      <w:r w:rsidRPr="00B92315">
        <w:rPr>
          <w:rFonts w:ascii="Arial" w:hAnsi="Arial" w:cs="Arial"/>
          <w:sz w:val="20"/>
          <w:szCs w:val="20"/>
        </w:rPr>
        <w:t>помещений</w:t>
      </w:r>
      <w:r>
        <w:rPr>
          <w:rFonts w:ascii="Arial" w:hAnsi="Arial" w:cs="Arial"/>
          <w:sz w:val="20"/>
          <w:szCs w:val="20"/>
          <w:lang w:val="ru-RU"/>
        </w:rPr>
        <w:t xml:space="preserve"> </w:t>
      </w:r>
      <w:r w:rsidRPr="00B92315">
        <w:rPr>
          <w:rFonts w:ascii="Arial" w:hAnsi="Arial" w:cs="Arial"/>
          <w:sz w:val="20"/>
          <w:szCs w:val="20"/>
        </w:rPr>
        <w:t>на</w:t>
      </w:r>
      <w:r>
        <w:rPr>
          <w:rFonts w:ascii="Arial" w:hAnsi="Arial" w:cs="Arial"/>
          <w:sz w:val="20"/>
          <w:szCs w:val="20"/>
          <w:lang w:val="ru-RU"/>
        </w:rPr>
        <w:t xml:space="preserve"> </w:t>
      </w:r>
      <w:r w:rsidRPr="00B92315">
        <w:rPr>
          <w:rFonts w:ascii="Arial" w:hAnsi="Arial" w:cs="Arial"/>
          <w:sz w:val="20"/>
          <w:szCs w:val="20"/>
        </w:rPr>
        <w:t>территории</w:t>
      </w:r>
      <w:r>
        <w:rPr>
          <w:rFonts w:ascii="Arial" w:hAnsi="Arial" w:cs="Arial"/>
          <w:sz w:val="20"/>
          <w:szCs w:val="20"/>
          <w:lang w:val="ru-RU"/>
        </w:rPr>
        <w:t xml:space="preserve"> </w:t>
      </w:r>
      <w:r w:rsidRPr="00B92315">
        <w:rPr>
          <w:rFonts w:ascii="Arial" w:hAnsi="Arial" w:cs="Arial"/>
          <w:sz w:val="20"/>
          <w:szCs w:val="20"/>
        </w:rPr>
        <w:t>Российской</w:t>
      </w:r>
      <w:r>
        <w:rPr>
          <w:rFonts w:ascii="Arial" w:hAnsi="Arial" w:cs="Arial"/>
          <w:sz w:val="20"/>
          <w:szCs w:val="20"/>
          <w:lang w:val="ru-RU"/>
        </w:rPr>
        <w:t xml:space="preserve"> </w:t>
      </w:r>
      <w:r w:rsidRPr="00B92315">
        <w:rPr>
          <w:rFonts w:ascii="Arial" w:hAnsi="Arial" w:cs="Arial"/>
          <w:sz w:val="20"/>
          <w:szCs w:val="20"/>
        </w:rPr>
        <w:t>Федерации</w:t>
      </w:r>
      <w:r>
        <w:rPr>
          <w:rFonts w:ascii="Arial" w:hAnsi="Arial" w:cs="Arial"/>
          <w:sz w:val="20"/>
          <w:szCs w:val="20"/>
          <w:lang w:val="ru-RU"/>
        </w:rPr>
        <w:t xml:space="preserve"> </w:t>
      </w:r>
      <w:r w:rsidRPr="00B92315">
        <w:rPr>
          <w:rFonts w:ascii="Arial" w:hAnsi="Arial" w:cs="Arial"/>
          <w:sz w:val="20"/>
          <w:szCs w:val="20"/>
        </w:rPr>
        <w:t>не</w:t>
      </w:r>
      <w:r>
        <w:rPr>
          <w:rFonts w:ascii="Arial" w:hAnsi="Arial" w:cs="Arial"/>
          <w:sz w:val="20"/>
          <w:szCs w:val="20"/>
          <w:lang w:val="ru-RU"/>
        </w:rPr>
        <w:t xml:space="preserve"> </w:t>
      </w:r>
      <w:r w:rsidRPr="00B92315">
        <w:rPr>
          <w:rFonts w:ascii="Arial" w:hAnsi="Arial" w:cs="Arial"/>
          <w:sz w:val="20"/>
          <w:szCs w:val="20"/>
        </w:rPr>
        <w:t>облагаются</w:t>
      </w:r>
      <w:r>
        <w:rPr>
          <w:rFonts w:ascii="Arial" w:hAnsi="Arial" w:cs="Arial"/>
          <w:sz w:val="20"/>
          <w:szCs w:val="20"/>
          <w:lang w:val="ru-RU"/>
        </w:rPr>
        <w:t xml:space="preserve"> </w:t>
      </w:r>
      <w:r w:rsidRPr="00B92315">
        <w:rPr>
          <w:rFonts w:ascii="Arial" w:hAnsi="Arial" w:cs="Arial"/>
          <w:sz w:val="20"/>
          <w:szCs w:val="20"/>
        </w:rPr>
        <w:t>НДС</w:t>
      </w:r>
      <w:r>
        <w:rPr>
          <w:rFonts w:ascii="Arial" w:hAnsi="Arial" w:cs="Arial"/>
          <w:sz w:val="20"/>
          <w:szCs w:val="20"/>
          <w:lang w:val="ru-RU"/>
        </w:rPr>
        <w:t xml:space="preserve"> </w:t>
      </w:r>
      <w:r w:rsidRPr="00B92315">
        <w:rPr>
          <w:rFonts w:ascii="Arial" w:hAnsi="Arial" w:cs="Arial"/>
          <w:sz w:val="20"/>
          <w:szCs w:val="20"/>
        </w:rPr>
        <w:t>(освобождаются</w:t>
      </w:r>
      <w:r>
        <w:rPr>
          <w:rFonts w:ascii="Arial" w:hAnsi="Arial" w:cs="Arial"/>
          <w:sz w:val="20"/>
          <w:szCs w:val="20"/>
          <w:lang w:val="ru-RU"/>
        </w:rPr>
        <w:t xml:space="preserve"> </w:t>
      </w:r>
      <w:r w:rsidRPr="00B92315">
        <w:rPr>
          <w:rFonts w:ascii="Arial" w:hAnsi="Arial" w:cs="Arial"/>
          <w:sz w:val="20"/>
          <w:szCs w:val="20"/>
        </w:rPr>
        <w:t>от</w:t>
      </w:r>
      <w:r>
        <w:rPr>
          <w:rFonts w:ascii="Arial" w:hAnsi="Arial" w:cs="Arial"/>
          <w:sz w:val="20"/>
          <w:szCs w:val="20"/>
          <w:lang w:val="ru-RU"/>
        </w:rPr>
        <w:t xml:space="preserve"> </w:t>
      </w:r>
      <w:r w:rsidRPr="00B92315">
        <w:rPr>
          <w:rFonts w:ascii="Arial" w:hAnsi="Arial" w:cs="Arial"/>
          <w:sz w:val="20"/>
          <w:szCs w:val="20"/>
        </w:rPr>
        <w:t>налогообложения).</w:t>
      </w:r>
    </w:p>
    <w:p w:rsidR="000817BA" w:rsidRPr="00B92315" w:rsidRDefault="000817BA" w:rsidP="000817BA">
      <w:pPr>
        <w:pStyle w:val="aff7"/>
        <w:spacing w:line="225" w:lineRule="exact"/>
        <w:ind w:left="-567" w:right="-2" w:firstLine="567"/>
        <w:jc w:val="both"/>
        <w:rPr>
          <w:rFonts w:ascii="Arial" w:hAnsi="Arial" w:cs="Arial"/>
          <w:sz w:val="20"/>
          <w:szCs w:val="20"/>
        </w:rPr>
      </w:pPr>
      <w:r w:rsidRPr="00B92315">
        <w:rPr>
          <w:rFonts w:ascii="Arial" w:hAnsi="Arial" w:cs="Arial"/>
          <w:sz w:val="20"/>
          <w:szCs w:val="20"/>
        </w:rPr>
        <w:t>Ниже</w:t>
      </w:r>
      <w:r>
        <w:rPr>
          <w:rFonts w:ascii="Arial" w:hAnsi="Arial" w:cs="Arial"/>
          <w:sz w:val="20"/>
          <w:szCs w:val="20"/>
          <w:lang w:val="ru-RU"/>
        </w:rPr>
        <w:t xml:space="preserve"> </w:t>
      </w:r>
      <w:r w:rsidRPr="00B92315">
        <w:rPr>
          <w:rFonts w:ascii="Arial" w:hAnsi="Arial" w:cs="Arial"/>
          <w:sz w:val="20"/>
          <w:szCs w:val="20"/>
        </w:rPr>
        <w:t>представлены</w:t>
      </w:r>
      <w:r>
        <w:rPr>
          <w:rFonts w:ascii="Arial" w:hAnsi="Arial" w:cs="Arial"/>
          <w:sz w:val="20"/>
          <w:szCs w:val="20"/>
          <w:lang w:val="ru-RU"/>
        </w:rPr>
        <w:t xml:space="preserve"> </w:t>
      </w:r>
      <w:r w:rsidRPr="00B92315">
        <w:rPr>
          <w:rFonts w:ascii="Arial" w:hAnsi="Arial" w:cs="Arial"/>
          <w:sz w:val="20"/>
          <w:szCs w:val="20"/>
        </w:rPr>
        <w:t>выявленные</w:t>
      </w:r>
      <w:r>
        <w:rPr>
          <w:rFonts w:ascii="Arial" w:hAnsi="Arial" w:cs="Arial"/>
          <w:sz w:val="20"/>
          <w:szCs w:val="20"/>
          <w:lang w:val="ru-RU"/>
        </w:rPr>
        <w:t xml:space="preserve"> </w:t>
      </w:r>
      <w:r w:rsidRPr="00B92315">
        <w:rPr>
          <w:rFonts w:ascii="Arial" w:hAnsi="Arial" w:cs="Arial"/>
          <w:sz w:val="20"/>
          <w:szCs w:val="20"/>
        </w:rPr>
        <w:t>аналоги.</w:t>
      </w:r>
    </w:p>
    <w:p w:rsidR="009951C0" w:rsidRDefault="009951C0" w:rsidP="009951C0">
      <w:pPr>
        <w:jc w:val="both"/>
        <w:rPr>
          <w:rFonts w:ascii="Arial" w:eastAsia="Calibri" w:hAnsi="Arial" w:cs="Arial"/>
          <w:b/>
          <w:color w:val="000000"/>
          <w:sz w:val="20"/>
          <w:szCs w:val="20"/>
          <w:lang w:eastAsia="en-US"/>
        </w:rPr>
      </w:pPr>
      <w:r w:rsidRPr="00F025B9">
        <w:rPr>
          <w:rFonts w:ascii="Arial" w:eastAsia="Calibri" w:hAnsi="Arial" w:cs="Arial"/>
          <w:b/>
          <w:color w:val="000000"/>
          <w:sz w:val="20"/>
          <w:szCs w:val="20"/>
          <w:lang w:eastAsia="en-US"/>
        </w:rPr>
        <w:t>Объекты-аналоги для расчета рыночной стоимости  объекта оценки:</w:t>
      </w:r>
    </w:p>
    <w:p w:rsidR="000327BB" w:rsidRDefault="000327BB" w:rsidP="000327BB">
      <w:pPr>
        <w:rPr>
          <w:rFonts w:ascii="Arial" w:eastAsia="Calibri" w:hAnsi="Arial" w:cs="Arial"/>
          <w:b/>
          <w:sz w:val="20"/>
          <w:szCs w:val="20"/>
          <w:lang w:eastAsia="en-US"/>
        </w:rPr>
      </w:pPr>
    </w:p>
    <w:p w:rsidR="00CA26FD" w:rsidRDefault="000327BB" w:rsidP="000327BB">
      <w:pPr>
        <w:rPr>
          <w:rFonts w:ascii="Arial" w:eastAsia="Calibri" w:hAnsi="Arial" w:cs="Arial"/>
          <w:b/>
          <w:sz w:val="20"/>
          <w:szCs w:val="20"/>
          <w:lang w:eastAsia="en-US"/>
        </w:rPr>
      </w:pPr>
      <w:r w:rsidRPr="00F025B9">
        <w:rPr>
          <w:rFonts w:ascii="Arial" w:eastAsia="Calibri" w:hAnsi="Arial" w:cs="Arial"/>
          <w:b/>
          <w:sz w:val="20"/>
          <w:szCs w:val="20"/>
          <w:lang w:eastAsia="en-US"/>
        </w:rPr>
        <w:t>Аналог №1</w:t>
      </w:r>
    </w:p>
    <w:p w:rsidR="000327BB" w:rsidRDefault="003933E5" w:rsidP="002C6B4E">
      <w:pPr>
        <w:rPr>
          <w:noProof/>
        </w:rPr>
      </w:pPr>
      <w:hyperlink r:id="rId30" w:history="1">
        <w:r w:rsidRPr="003933E5">
          <w:rPr>
            <w:rStyle w:val="af4"/>
          </w:rPr>
          <w:t>https://www.avito.ru/borovichi/kommercheskaya_nedvizhimost/svobodnogo_naznacheniya_460_m_3032159410</w:t>
        </w:r>
      </w:hyperlink>
      <w:r w:rsidRPr="003933E5">
        <w:rPr>
          <w:noProof/>
        </w:rPr>
        <w:t xml:space="preserve"> </w:t>
      </w:r>
      <w:r w:rsidR="006408D1">
        <w:rPr>
          <w:noProof/>
        </w:rPr>
        <w:drawing>
          <wp:inline distT="0" distB="0" distL="0" distR="0">
            <wp:extent cx="6096000" cy="283845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srcRect/>
                    <a:stretch>
                      <a:fillRect/>
                    </a:stretch>
                  </pic:blipFill>
                  <pic:spPr bwMode="auto">
                    <a:xfrm>
                      <a:off x="0" y="0"/>
                      <a:ext cx="6096000" cy="2838450"/>
                    </a:xfrm>
                    <a:prstGeom prst="rect">
                      <a:avLst/>
                    </a:prstGeom>
                    <a:noFill/>
                    <a:ln w="9525">
                      <a:noFill/>
                      <a:miter lim="800000"/>
                      <a:headEnd/>
                      <a:tailEnd/>
                    </a:ln>
                  </pic:spPr>
                </pic:pic>
              </a:graphicData>
            </a:graphic>
          </wp:inline>
        </w:drawing>
      </w:r>
    </w:p>
    <w:p w:rsidR="000327BB" w:rsidRDefault="000327BB" w:rsidP="000327BB">
      <w:pPr>
        <w:jc w:val="center"/>
        <w:rPr>
          <w:noProof/>
        </w:rPr>
      </w:pPr>
    </w:p>
    <w:p w:rsidR="000327BB" w:rsidRDefault="006408D1" w:rsidP="00CA26FD">
      <w:pPr>
        <w:rPr>
          <w:noProof/>
        </w:rPr>
      </w:pPr>
      <w:r>
        <w:rPr>
          <w:noProof/>
        </w:rPr>
        <w:drawing>
          <wp:inline distT="0" distB="0" distL="0" distR="0">
            <wp:extent cx="3816350" cy="78740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srcRect/>
                    <a:stretch>
                      <a:fillRect/>
                    </a:stretch>
                  </pic:blipFill>
                  <pic:spPr bwMode="auto">
                    <a:xfrm>
                      <a:off x="0" y="0"/>
                      <a:ext cx="3816350" cy="787400"/>
                    </a:xfrm>
                    <a:prstGeom prst="rect">
                      <a:avLst/>
                    </a:prstGeom>
                    <a:noFill/>
                    <a:ln w="9525">
                      <a:noFill/>
                      <a:miter lim="800000"/>
                      <a:headEnd/>
                      <a:tailEnd/>
                    </a:ln>
                  </pic:spPr>
                </pic:pic>
              </a:graphicData>
            </a:graphic>
          </wp:inline>
        </w:drawing>
      </w:r>
    </w:p>
    <w:p w:rsidR="00EC0BD8" w:rsidRDefault="006408D1" w:rsidP="00CA26FD">
      <w:r>
        <w:rPr>
          <w:noProof/>
        </w:rPr>
        <w:drawing>
          <wp:inline distT="0" distB="0" distL="0" distR="0">
            <wp:extent cx="3898900" cy="1327150"/>
            <wp:effectExtent l="19050" t="0" r="635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srcRect/>
                    <a:stretch>
                      <a:fillRect/>
                    </a:stretch>
                  </pic:blipFill>
                  <pic:spPr bwMode="auto">
                    <a:xfrm>
                      <a:off x="0" y="0"/>
                      <a:ext cx="3898900" cy="1327150"/>
                    </a:xfrm>
                    <a:prstGeom prst="rect">
                      <a:avLst/>
                    </a:prstGeom>
                    <a:noFill/>
                    <a:ln w="9525">
                      <a:noFill/>
                      <a:miter lim="800000"/>
                      <a:headEnd/>
                      <a:tailEnd/>
                    </a:ln>
                  </pic:spPr>
                </pic:pic>
              </a:graphicData>
            </a:graphic>
          </wp:inline>
        </w:drawing>
      </w:r>
    </w:p>
    <w:p w:rsidR="000327BB" w:rsidRPr="00F025B9" w:rsidRDefault="000327BB" w:rsidP="000327BB">
      <w:pPr>
        <w:rPr>
          <w:rFonts w:ascii="Arial" w:eastAsia="Calibri" w:hAnsi="Arial" w:cs="Arial"/>
          <w:b/>
          <w:sz w:val="20"/>
          <w:szCs w:val="20"/>
          <w:lang w:eastAsia="en-US"/>
        </w:rPr>
      </w:pPr>
    </w:p>
    <w:p w:rsidR="000327BB" w:rsidRDefault="000327BB" w:rsidP="00CA26FD">
      <w:pPr>
        <w:rPr>
          <w:noProof/>
        </w:rPr>
      </w:pPr>
      <w:r w:rsidRPr="00F025B9">
        <w:rPr>
          <w:rFonts w:ascii="Arial" w:eastAsia="Calibri" w:hAnsi="Arial" w:cs="Arial"/>
          <w:b/>
          <w:sz w:val="20"/>
          <w:szCs w:val="20"/>
          <w:lang w:eastAsia="en-US"/>
        </w:rPr>
        <w:t>Аналог №2</w:t>
      </w:r>
    </w:p>
    <w:p w:rsidR="000327BB" w:rsidRPr="00F025B9" w:rsidRDefault="003933E5" w:rsidP="00CA26FD">
      <w:pPr>
        <w:rPr>
          <w:rFonts w:ascii="Arial" w:eastAsia="Calibri" w:hAnsi="Arial" w:cs="Arial"/>
          <w:b/>
          <w:sz w:val="20"/>
          <w:szCs w:val="20"/>
          <w:lang w:eastAsia="en-US"/>
        </w:rPr>
      </w:pPr>
      <w:hyperlink r:id="rId34" w:history="1">
        <w:r w:rsidRPr="003933E5">
          <w:rPr>
            <w:rStyle w:val="af4"/>
            <w:rFonts w:eastAsia="Calibri"/>
            <w:lang w:eastAsia="en-US"/>
          </w:rPr>
          <w:t>https://www.avito.ru/borovichi/kommercheskaya_nedvizhimost/hostel_500_m_2045276043</w:t>
        </w:r>
      </w:hyperlink>
      <w:r w:rsidR="00EC0BD8" w:rsidRPr="00EC0BD8">
        <w:rPr>
          <w:noProof/>
        </w:rPr>
        <w:t xml:space="preserve"> </w:t>
      </w:r>
      <w:r w:rsidR="006408D1">
        <w:rPr>
          <w:noProof/>
        </w:rPr>
        <w:drawing>
          <wp:inline distT="0" distB="0" distL="0" distR="0">
            <wp:extent cx="6096000" cy="2489200"/>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srcRect/>
                    <a:stretch>
                      <a:fillRect/>
                    </a:stretch>
                  </pic:blipFill>
                  <pic:spPr bwMode="auto">
                    <a:xfrm>
                      <a:off x="0" y="0"/>
                      <a:ext cx="6096000" cy="2489200"/>
                    </a:xfrm>
                    <a:prstGeom prst="rect">
                      <a:avLst/>
                    </a:prstGeom>
                    <a:noFill/>
                    <a:ln w="9525">
                      <a:noFill/>
                      <a:miter lim="800000"/>
                      <a:headEnd/>
                      <a:tailEnd/>
                    </a:ln>
                  </pic:spPr>
                </pic:pic>
              </a:graphicData>
            </a:graphic>
          </wp:inline>
        </w:drawing>
      </w:r>
    </w:p>
    <w:p w:rsidR="000327BB" w:rsidRDefault="000327BB" w:rsidP="000327BB">
      <w:pPr>
        <w:jc w:val="center"/>
        <w:rPr>
          <w:rFonts w:ascii="Arial" w:eastAsia="Calibri" w:hAnsi="Arial" w:cs="Arial"/>
          <w:b/>
          <w:sz w:val="20"/>
          <w:szCs w:val="20"/>
          <w:lang w:eastAsia="en-US"/>
        </w:rPr>
      </w:pPr>
    </w:p>
    <w:p w:rsidR="000327BB" w:rsidRDefault="006408D1" w:rsidP="00CA26FD">
      <w:pPr>
        <w:rPr>
          <w:noProof/>
        </w:rPr>
      </w:pPr>
      <w:r>
        <w:rPr>
          <w:noProof/>
        </w:rPr>
        <w:drawing>
          <wp:inline distT="0" distB="0" distL="0" distR="0">
            <wp:extent cx="3752850" cy="660400"/>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srcRect/>
                    <a:stretch>
                      <a:fillRect/>
                    </a:stretch>
                  </pic:blipFill>
                  <pic:spPr bwMode="auto">
                    <a:xfrm>
                      <a:off x="0" y="0"/>
                      <a:ext cx="3752850" cy="660400"/>
                    </a:xfrm>
                    <a:prstGeom prst="rect">
                      <a:avLst/>
                    </a:prstGeom>
                    <a:noFill/>
                    <a:ln w="9525">
                      <a:noFill/>
                      <a:miter lim="800000"/>
                      <a:headEnd/>
                      <a:tailEnd/>
                    </a:ln>
                  </pic:spPr>
                </pic:pic>
              </a:graphicData>
            </a:graphic>
          </wp:inline>
        </w:drawing>
      </w:r>
    </w:p>
    <w:p w:rsidR="00EC0BD8" w:rsidRDefault="006408D1" w:rsidP="00CA26FD">
      <w:pPr>
        <w:rPr>
          <w:rFonts w:ascii="Arial" w:eastAsia="Calibri" w:hAnsi="Arial" w:cs="Arial"/>
          <w:b/>
          <w:sz w:val="20"/>
          <w:szCs w:val="20"/>
          <w:lang w:eastAsia="en-US"/>
        </w:rPr>
      </w:pPr>
      <w:r>
        <w:rPr>
          <w:rFonts w:ascii="Arial" w:eastAsia="Calibri" w:hAnsi="Arial" w:cs="Arial"/>
          <w:b/>
          <w:noProof/>
          <w:sz w:val="20"/>
          <w:szCs w:val="20"/>
        </w:rPr>
        <w:drawing>
          <wp:inline distT="0" distB="0" distL="0" distR="0">
            <wp:extent cx="4083050" cy="136525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srcRect/>
                    <a:stretch>
                      <a:fillRect/>
                    </a:stretch>
                  </pic:blipFill>
                  <pic:spPr bwMode="auto">
                    <a:xfrm>
                      <a:off x="0" y="0"/>
                      <a:ext cx="4083050" cy="1365250"/>
                    </a:xfrm>
                    <a:prstGeom prst="rect">
                      <a:avLst/>
                    </a:prstGeom>
                    <a:noFill/>
                    <a:ln w="9525">
                      <a:noFill/>
                      <a:miter lim="800000"/>
                      <a:headEnd/>
                      <a:tailEnd/>
                    </a:ln>
                  </pic:spPr>
                </pic:pic>
              </a:graphicData>
            </a:graphic>
          </wp:inline>
        </w:drawing>
      </w:r>
    </w:p>
    <w:p w:rsidR="000327BB" w:rsidRDefault="000327BB" w:rsidP="000327BB">
      <w:pPr>
        <w:jc w:val="center"/>
        <w:rPr>
          <w:rFonts w:ascii="Arial" w:eastAsia="Calibri" w:hAnsi="Arial" w:cs="Arial"/>
          <w:b/>
          <w:sz w:val="20"/>
          <w:szCs w:val="20"/>
          <w:lang w:eastAsia="en-US"/>
        </w:rPr>
      </w:pPr>
    </w:p>
    <w:p w:rsidR="000327BB" w:rsidRDefault="000327BB" w:rsidP="00CA26FD">
      <w:pPr>
        <w:rPr>
          <w:noProof/>
        </w:rPr>
      </w:pPr>
      <w:r w:rsidRPr="00F025B9">
        <w:rPr>
          <w:rFonts w:ascii="Arial" w:eastAsia="Calibri" w:hAnsi="Arial" w:cs="Arial"/>
          <w:b/>
          <w:sz w:val="20"/>
          <w:szCs w:val="20"/>
          <w:lang w:eastAsia="en-US"/>
        </w:rPr>
        <w:t>Аналог №3</w:t>
      </w:r>
    </w:p>
    <w:p w:rsidR="000327BB" w:rsidRDefault="003933E5" w:rsidP="00CA26FD">
      <w:pPr>
        <w:rPr>
          <w:rFonts w:ascii="Arial" w:eastAsia="Calibri" w:hAnsi="Arial" w:cs="Arial"/>
          <w:b/>
          <w:sz w:val="20"/>
          <w:szCs w:val="20"/>
          <w:lang w:eastAsia="en-US"/>
        </w:rPr>
      </w:pPr>
      <w:hyperlink r:id="rId38" w:history="1">
        <w:r w:rsidRPr="003933E5">
          <w:rPr>
            <w:rStyle w:val="af4"/>
            <w:noProof/>
          </w:rPr>
          <w:t>https://www.avito.ru/borovichi/kommercheskaya_nedvizhimost/ofis_122.1_m_3696777333</w:t>
        </w:r>
      </w:hyperlink>
      <w:r w:rsidRPr="003933E5">
        <w:rPr>
          <w:noProof/>
        </w:rPr>
        <w:t xml:space="preserve"> </w:t>
      </w:r>
      <w:r w:rsidR="006408D1">
        <w:rPr>
          <w:noProof/>
        </w:rPr>
        <w:drawing>
          <wp:inline distT="0" distB="0" distL="0" distR="0">
            <wp:extent cx="6096000" cy="282575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srcRect/>
                    <a:stretch>
                      <a:fillRect/>
                    </a:stretch>
                  </pic:blipFill>
                  <pic:spPr bwMode="auto">
                    <a:xfrm>
                      <a:off x="0" y="0"/>
                      <a:ext cx="6096000" cy="2825750"/>
                    </a:xfrm>
                    <a:prstGeom prst="rect">
                      <a:avLst/>
                    </a:prstGeom>
                    <a:noFill/>
                    <a:ln w="9525">
                      <a:noFill/>
                      <a:miter lim="800000"/>
                      <a:headEnd/>
                      <a:tailEnd/>
                    </a:ln>
                  </pic:spPr>
                </pic:pic>
              </a:graphicData>
            </a:graphic>
          </wp:inline>
        </w:drawing>
      </w:r>
    </w:p>
    <w:p w:rsidR="000327BB" w:rsidRDefault="000327BB" w:rsidP="000327BB">
      <w:pPr>
        <w:rPr>
          <w:rFonts w:ascii="Arial" w:eastAsia="Calibri" w:hAnsi="Arial" w:cs="Arial"/>
          <w:sz w:val="20"/>
          <w:szCs w:val="20"/>
          <w:lang w:eastAsia="en-US"/>
        </w:rPr>
      </w:pPr>
    </w:p>
    <w:p w:rsidR="004047C3" w:rsidRDefault="006408D1" w:rsidP="00CA26FD">
      <w:pPr>
        <w:rPr>
          <w:noProof/>
        </w:rPr>
      </w:pPr>
      <w:r>
        <w:rPr>
          <w:noProof/>
        </w:rPr>
        <w:drawing>
          <wp:inline distT="0" distB="0" distL="0" distR="0">
            <wp:extent cx="3803650" cy="635000"/>
            <wp:effectExtent l="19050" t="0" r="635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srcRect/>
                    <a:stretch>
                      <a:fillRect/>
                    </a:stretch>
                  </pic:blipFill>
                  <pic:spPr bwMode="auto">
                    <a:xfrm>
                      <a:off x="0" y="0"/>
                      <a:ext cx="3803650" cy="635000"/>
                    </a:xfrm>
                    <a:prstGeom prst="rect">
                      <a:avLst/>
                    </a:prstGeom>
                    <a:noFill/>
                    <a:ln w="9525">
                      <a:noFill/>
                      <a:miter lim="800000"/>
                      <a:headEnd/>
                      <a:tailEnd/>
                    </a:ln>
                  </pic:spPr>
                </pic:pic>
              </a:graphicData>
            </a:graphic>
          </wp:inline>
        </w:drawing>
      </w:r>
    </w:p>
    <w:p w:rsidR="00EC0BD8" w:rsidRDefault="006408D1" w:rsidP="00CA26FD">
      <w:pPr>
        <w:rPr>
          <w:noProof/>
        </w:rPr>
      </w:pPr>
      <w:r>
        <w:rPr>
          <w:noProof/>
        </w:rPr>
        <w:lastRenderedPageBreak/>
        <w:drawing>
          <wp:inline distT="0" distB="0" distL="0" distR="0">
            <wp:extent cx="3803650" cy="3460750"/>
            <wp:effectExtent l="19050" t="0" r="6350" b="0"/>
            <wp:docPr id="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srcRect/>
                    <a:stretch>
                      <a:fillRect/>
                    </a:stretch>
                  </pic:blipFill>
                  <pic:spPr bwMode="auto">
                    <a:xfrm>
                      <a:off x="0" y="0"/>
                      <a:ext cx="3803650" cy="3460750"/>
                    </a:xfrm>
                    <a:prstGeom prst="rect">
                      <a:avLst/>
                    </a:prstGeom>
                    <a:noFill/>
                    <a:ln w="9525">
                      <a:noFill/>
                      <a:miter lim="800000"/>
                      <a:headEnd/>
                      <a:tailEnd/>
                    </a:ln>
                  </pic:spPr>
                </pic:pic>
              </a:graphicData>
            </a:graphic>
          </wp:inline>
        </w:drawing>
      </w:r>
    </w:p>
    <w:p w:rsidR="005E0AD4" w:rsidRDefault="005E0AD4" w:rsidP="00CA26FD">
      <w:pPr>
        <w:rPr>
          <w:noProof/>
        </w:rPr>
      </w:pPr>
    </w:p>
    <w:p w:rsidR="00F025B9" w:rsidRPr="00F025B9" w:rsidRDefault="00F025B9" w:rsidP="00F025B9">
      <w:pPr>
        <w:jc w:val="both"/>
        <w:rPr>
          <w:rFonts w:ascii="Arial" w:eastAsia="Calibri" w:hAnsi="Arial" w:cs="Arial"/>
          <w:b/>
          <w:sz w:val="20"/>
          <w:szCs w:val="20"/>
          <w:lang w:eastAsia="en-US"/>
        </w:rPr>
      </w:pPr>
    </w:p>
    <w:p w:rsidR="00F025B9" w:rsidRPr="00F025B9" w:rsidRDefault="00F025B9" w:rsidP="00F025B9">
      <w:pPr>
        <w:tabs>
          <w:tab w:val="left" w:pos="0"/>
        </w:tabs>
        <w:rPr>
          <w:rFonts w:ascii="Arial" w:eastAsia="Calibri" w:hAnsi="Arial" w:cs="Arial"/>
          <w:b/>
          <w:sz w:val="20"/>
          <w:szCs w:val="20"/>
          <w:lang w:eastAsia="en-US"/>
        </w:rPr>
      </w:pPr>
    </w:p>
    <w:p w:rsidR="00F025B9" w:rsidRPr="00F025B9" w:rsidRDefault="00F025B9" w:rsidP="00F025B9">
      <w:pPr>
        <w:keepNext/>
        <w:widowControl w:val="0"/>
        <w:outlineLvl w:val="1"/>
        <w:rPr>
          <w:rFonts w:ascii="Arial" w:hAnsi="Arial" w:cs="Arial"/>
          <w:b/>
          <w:bCs/>
          <w:iCs/>
          <w:color w:val="000000"/>
          <w:sz w:val="20"/>
          <w:szCs w:val="20"/>
        </w:rPr>
      </w:pPr>
      <w:r w:rsidRPr="00F025B9">
        <w:rPr>
          <w:rFonts w:ascii="Arial" w:hAnsi="Arial" w:cs="Arial"/>
          <w:b/>
          <w:bCs/>
          <w:iCs/>
          <w:color w:val="000000"/>
          <w:sz w:val="20"/>
          <w:szCs w:val="20"/>
        </w:rPr>
        <w:t xml:space="preserve">Корректировка цен аналогов </w:t>
      </w:r>
    </w:p>
    <w:p w:rsidR="00F025B9" w:rsidRPr="00F025B9" w:rsidRDefault="00F025B9" w:rsidP="00F025B9">
      <w:pPr>
        <w:ind w:firstLine="567"/>
        <w:jc w:val="both"/>
        <w:rPr>
          <w:rFonts w:ascii="Arial" w:hAnsi="Arial" w:cs="Arial"/>
          <w:sz w:val="20"/>
          <w:szCs w:val="20"/>
        </w:rPr>
      </w:pPr>
    </w:p>
    <w:p w:rsidR="00F025B9" w:rsidRPr="00F025B9" w:rsidRDefault="00F025B9" w:rsidP="00F025B9">
      <w:pPr>
        <w:ind w:firstLine="567"/>
        <w:jc w:val="both"/>
        <w:rPr>
          <w:rFonts w:ascii="Arial" w:hAnsi="Arial" w:cs="Arial"/>
          <w:sz w:val="20"/>
          <w:szCs w:val="20"/>
        </w:rPr>
      </w:pPr>
      <w:r w:rsidRPr="00F025B9">
        <w:rPr>
          <w:rFonts w:ascii="Arial" w:hAnsi="Arial" w:cs="Arial"/>
          <w:sz w:val="20"/>
          <w:szCs w:val="20"/>
        </w:rPr>
        <w:t>Для того чтобы определить рыночную стоимость объекта, необходимо провести корректировку цен объектов аналогов в соответствии с имеющимися различиями между ними и оцениваемым объектом. При этом поправки вносятся таким образом, чтобы определить какова была бы цена сопоставимых объектов, обладай они теми же характеристиками, что и оцениваемый объект.</w:t>
      </w:r>
    </w:p>
    <w:p w:rsidR="00F025B9" w:rsidRPr="00F025B9" w:rsidRDefault="00F025B9" w:rsidP="00F025B9">
      <w:pPr>
        <w:ind w:firstLine="567"/>
        <w:jc w:val="both"/>
        <w:rPr>
          <w:rFonts w:ascii="Arial" w:hAnsi="Arial" w:cs="Arial"/>
          <w:sz w:val="20"/>
          <w:szCs w:val="20"/>
        </w:rPr>
      </w:pPr>
      <w:r w:rsidRPr="00F025B9">
        <w:rPr>
          <w:rFonts w:ascii="Arial" w:hAnsi="Arial" w:cs="Arial"/>
          <w:sz w:val="20"/>
          <w:szCs w:val="20"/>
        </w:rPr>
        <w:t>Оценщиком использован следующий алгоритм расчета и внесения поправок:</w:t>
      </w:r>
    </w:p>
    <w:p w:rsidR="00F025B9" w:rsidRPr="00F025B9" w:rsidRDefault="00F025B9" w:rsidP="00F025B9">
      <w:pPr>
        <w:numPr>
          <w:ilvl w:val="0"/>
          <w:numId w:val="21"/>
        </w:numPr>
        <w:spacing w:after="200" w:line="276" w:lineRule="auto"/>
        <w:contextualSpacing/>
        <w:jc w:val="both"/>
        <w:rPr>
          <w:rFonts w:ascii="Arial" w:hAnsi="Arial" w:cs="Arial"/>
          <w:sz w:val="20"/>
          <w:szCs w:val="20"/>
        </w:rPr>
      </w:pPr>
      <w:r w:rsidRPr="00F025B9">
        <w:rPr>
          <w:rFonts w:ascii="Arial" w:hAnsi="Arial" w:cs="Arial"/>
          <w:sz w:val="20"/>
          <w:szCs w:val="20"/>
        </w:rPr>
        <w:t>Расчет стоимости единиц сравнения каждого из аналогов. В качестве единицы сравнения был выбран 1 кв. м общей площади нежилого помещения.</w:t>
      </w:r>
    </w:p>
    <w:p w:rsidR="00F025B9" w:rsidRPr="00F025B9" w:rsidRDefault="00F025B9" w:rsidP="00F025B9">
      <w:pPr>
        <w:numPr>
          <w:ilvl w:val="0"/>
          <w:numId w:val="21"/>
        </w:numPr>
        <w:spacing w:after="200" w:line="276" w:lineRule="auto"/>
        <w:contextualSpacing/>
        <w:jc w:val="both"/>
        <w:rPr>
          <w:rFonts w:ascii="Arial" w:hAnsi="Arial" w:cs="Arial"/>
          <w:sz w:val="20"/>
          <w:szCs w:val="20"/>
        </w:rPr>
      </w:pPr>
      <w:r w:rsidRPr="00F025B9">
        <w:rPr>
          <w:rFonts w:ascii="Arial" w:hAnsi="Arial" w:cs="Arial"/>
          <w:sz w:val="20"/>
          <w:szCs w:val="20"/>
        </w:rPr>
        <w:t>В стоимость 1 кв. м общей площади каждого из аналогов последовательно внесены все процентные поправки (безразмерные коэффициенты).</w:t>
      </w:r>
    </w:p>
    <w:p w:rsidR="00F025B9" w:rsidRPr="00F025B9" w:rsidRDefault="00F025B9" w:rsidP="00F025B9">
      <w:pPr>
        <w:numPr>
          <w:ilvl w:val="0"/>
          <w:numId w:val="21"/>
        </w:numPr>
        <w:spacing w:after="200" w:line="276" w:lineRule="auto"/>
        <w:contextualSpacing/>
        <w:jc w:val="both"/>
        <w:rPr>
          <w:rFonts w:ascii="Arial" w:hAnsi="Arial" w:cs="Arial"/>
          <w:sz w:val="20"/>
          <w:szCs w:val="20"/>
        </w:rPr>
      </w:pPr>
      <w:r w:rsidRPr="00F025B9">
        <w:rPr>
          <w:rFonts w:ascii="Arial" w:hAnsi="Arial" w:cs="Arial"/>
          <w:sz w:val="20"/>
          <w:szCs w:val="20"/>
        </w:rPr>
        <w:t>В скорректированные цены 1 кв. м общей площади каждого из аналогов были последовательно внесены все относительные денежные поправки.</w:t>
      </w:r>
    </w:p>
    <w:p w:rsidR="00F025B9" w:rsidRPr="00F025B9" w:rsidRDefault="00F025B9" w:rsidP="00F025B9">
      <w:pPr>
        <w:ind w:firstLine="567"/>
        <w:jc w:val="both"/>
        <w:rPr>
          <w:rFonts w:ascii="Arial" w:hAnsi="Arial" w:cs="Arial"/>
          <w:sz w:val="20"/>
          <w:szCs w:val="20"/>
        </w:rPr>
      </w:pPr>
      <w:r w:rsidRPr="00F025B9">
        <w:rPr>
          <w:rFonts w:ascii="Arial" w:hAnsi="Arial" w:cs="Arial"/>
          <w:sz w:val="20"/>
          <w:szCs w:val="20"/>
        </w:rPr>
        <w:t>Ниже представлено обоснование примененных корректировок.</w:t>
      </w:r>
    </w:p>
    <w:p w:rsidR="00F025B9" w:rsidRPr="00F025B9" w:rsidRDefault="00F025B9" w:rsidP="00F025B9">
      <w:pPr>
        <w:ind w:firstLine="567"/>
        <w:jc w:val="both"/>
        <w:rPr>
          <w:rFonts w:ascii="Arial" w:hAnsi="Arial" w:cs="Arial"/>
          <w:bCs/>
          <w:color w:val="000000"/>
          <w:sz w:val="20"/>
          <w:szCs w:val="20"/>
        </w:rPr>
      </w:pPr>
      <w:r w:rsidRPr="00F025B9">
        <w:rPr>
          <w:rFonts w:ascii="Arial" w:hAnsi="Arial" w:cs="Arial"/>
          <w:bCs/>
          <w:color w:val="000000"/>
          <w:sz w:val="20"/>
          <w:szCs w:val="20"/>
        </w:rPr>
        <w:t>В ходе сравнительного анализа к ценам объектов-аналогов были применены корректировки. Положительная корректировка производилась в том случае, если объект-аналог уступает объекту оценки, отрицательная – если превосходит. Размер корректировок определен на основании анализа рынка недвижимости.</w:t>
      </w:r>
    </w:p>
    <w:p w:rsidR="00F025B9" w:rsidRPr="00F025B9" w:rsidRDefault="00F025B9" w:rsidP="00F025B9">
      <w:pPr>
        <w:rPr>
          <w:rFonts w:ascii="Arial" w:hAnsi="Arial" w:cs="Arial"/>
          <w:bCs/>
          <w:color w:val="000000"/>
          <w:sz w:val="20"/>
          <w:szCs w:val="20"/>
        </w:rPr>
      </w:pPr>
    </w:p>
    <w:p w:rsidR="00F025B9" w:rsidRPr="00F025B9" w:rsidRDefault="00F025B9" w:rsidP="00F025B9">
      <w:pPr>
        <w:jc w:val="center"/>
        <w:rPr>
          <w:rFonts w:ascii="Arial" w:hAnsi="Arial" w:cs="Arial"/>
          <w:b/>
          <w:bCs/>
          <w:color w:val="000000"/>
          <w:sz w:val="20"/>
          <w:szCs w:val="20"/>
        </w:rPr>
      </w:pPr>
      <w:r w:rsidRPr="00F025B9">
        <w:rPr>
          <w:rFonts w:ascii="Arial" w:hAnsi="Arial" w:cs="Arial"/>
          <w:b/>
          <w:bCs/>
          <w:color w:val="000000"/>
          <w:sz w:val="20"/>
          <w:szCs w:val="20"/>
        </w:rPr>
        <w:t>Обоснование корректировок:</w:t>
      </w:r>
    </w:p>
    <w:p w:rsidR="00F8385C" w:rsidRPr="00F025B9" w:rsidRDefault="00F8385C" w:rsidP="00F8385C">
      <w:pPr>
        <w:ind w:firstLine="708"/>
        <w:rPr>
          <w:rFonts w:ascii="Arial" w:hAnsi="Arial" w:cs="Arial"/>
          <w:bCs/>
          <w:color w:val="000000"/>
          <w:sz w:val="20"/>
          <w:szCs w:val="20"/>
        </w:rPr>
      </w:pPr>
      <w:r w:rsidRPr="00F025B9">
        <w:rPr>
          <w:rFonts w:ascii="Arial" w:hAnsi="Arial" w:cs="Arial"/>
          <w:b/>
          <w:bCs/>
          <w:color w:val="000000"/>
          <w:sz w:val="20"/>
          <w:szCs w:val="20"/>
          <w:u w:val="single"/>
        </w:rPr>
        <w:t>Корректировка на условия финансирования.</w:t>
      </w:r>
      <w:r w:rsidRPr="00F025B9">
        <w:rPr>
          <w:rFonts w:ascii="Arial" w:hAnsi="Arial" w:cs="Arial"/>
          <w:bCs/>
          <w:color w:val="000000"/>
          <w:sz w:val="20"/>
          <w:szCs w:val="20"/>
        </w:rPr>
        <w:t xml:space="preserve">  </w:t>
      </w:r>
    </w:p>
    <w:p w:rsidR="00F8385C" w:rsidRPr="00F025B9" w:rsidRDefault="00F8385C" w:rsidP="00F8385C">
      <w:pPr>
        <w:ind w:firstLine="708"/>
        <w:jc w:val="both"/>
        <w:rPr>
          <w:rFonts w:ascii="Arial" w:hAnsi="Arial" w:cs="Arial"/>
          <w:bCs/>
          <w:color w:val="000000"/>
          <w:sz w:val="20"/>
          <w:szCs w:val="20"/>
        </w:rPr>
      </w:pPr>
      <w:r w:rsidRPr="00F025B9">
        <w:rPr>
          <w:rFonts w:ascii="Arial" w:hAnsi="Arial" w:cs="Arial"/>
          <w:bCs/>
          <w:color w:val="000000"/>
          <w:sz w:val="20"/>
          <w:szCs w:val="20"/>
        </w:rPr>
        <w:t xml:space="preserve">Корректировка на условия продажи учитывает, на каком типе рынка выставлен объект (открытый рынок, закрытый рынок, на условиях тендера). Корректировка также отражает финансовые, корпоративные, родственные связи «продавец-покупатель». Корректировки в указанных случаях требует полного раскрытия информации, поэтому их проведение затруднено. При проведении корректировок на условия продажи в основном ориентируются на метод использования найденных ранее корреляционно - регрессионных связей, метод капитализации арендных различий, метод экспертных оценок. В данном отчете корректировка не вводилась, так, как и объект оценки и объекты-аналогии сдаются на открытом рынке при рыночных условиях. </w:t>
      </w:r>
    </w:p>
    <w:p w:rsidR="00F8385C" w:rsidRPr="00F025B9" w:rsidRDefault="00F8385C" w:rsidP="00F8385C">
      <w:pPr>
        <w:ind w:firstLine="708"/>
        <w:rPr>
          <w:rFonts w:ascii="Arial" w:hAnsi="Arial" w:cs="Arial"/>
          <w:bCs/>
          <w:color w:val="000000"/>
          <w:sz w:val="20"/>
          <w:szCs w:val="20"/>
        </w:rPr>
      </w:pPr>
      <w:r w:rsidRPr="00F025B9">
        <w:rPr>
          <w:rFonts w:ascii="Arial" w:hAnsi="Arial" w:cs="Arial"/>
          <w:b/>
          <w:bCs/>
          <w:color w:val="000000"/>
          <w:sz w:val="20"/>
          <w:szCs w:val="20"/>
          <w:u w:val="single"/>
        </w:rPr>
        <w:t>Корректировка на время продажи.</w:t>
      </w:r>
      <w:r w:rsidRPr="00F025B9">
        <w:rPr>
          <w:rFonts w:ascii="Arial" w:hAnsi="Arial" w:cs="Arial"/>
          <w:bCs/>
          <w:color w:val="000000"/>
          <w:sz w:val="20"/>
          <w:szCs w:val="20"/>
        </w:rPr>
        <w:t xml:space="preserve">   </w:t>
      </w:r>
    </w:p>
    <w:p w:rsidR="00F8385C" w:rsidRPr="00F025B9" w:rsidRDefault="00F8385C" w:rsidP="00F8385C">
      <w:pPr>
        <w:ind w:firstLine="708"/>
        <w:jc w:val="both"/>
        <w:rPr>
          <w:rFonts w:ascii="Arial" w:hAnsi="Arial" w:cs="Arial"/>
          <w:b/>
          <w:bCs/>
          <w:color w:val="000000"/>
          <w:sz w:val="20"/>
          <w:szCs w:val="20"/>
          <w:u w:val="single"/>
        </w:rPr>
      </w:pPr>
      <w:r w:rsidRPr="00F025B9">
        <w:rPr>
          <w:rFonts w:ascii="Arial" w:hAnsi="Arial" w:cs="Arial"/>
          <w:bCs/>
          <w:color w:val="000000"/>
          <w:sz w:val="20"/>
          <w:szCs w:val="20"/>
        </w:rPr>
        <w:t xml:space="preserve">Корректировка вводится для отражения динамики роста стоимости коммерческой недвижимости во времени, если объекты-аналоги имеют разницу во времени предложения на открытом рынке. Для внесения поправки на данную характеристику в цену продажи объекта-аналога необходимо знать тенденции изменения цен на рынке недвижимости с течением времени. </w:t>
      </w:r>
      <w:r>
        <w:rPr>
          <w:rFonts w:ascii="Arial" w:hAnsi="Arial" w:cs="Arial"/>
          <w:bCs/>
          <w:color w:val="000000"/>
          <w:sz w:val="20"/>
          <w:szCs w:val="20"/>
        </w:rPr>
        <w:t>В</w:t>
      </w:r>
      <w:r w:rsidRPr="00F025B9">
        <w:rPr>
          <w:rFonts w:ascii="Arial" w:hAnsi="Arial" w:cs="Arial"/>
          <w:bCs/>
          <w:color w:val="000000"/>
          <w:sz w:val="20"/>
          <w:szCs w:val="20"/>
        </w:rPr>
        <w:t xml:space="preserve"> расчетах </w:t>
      </w:r>
      <w:r w:rsidRPr="00F025B9">
        <w:rPr>
          <w:rFonts w:ascii="Arial" w:hAnsi="Arial" w:cs="Arial"/>
          <w:bCs/>
          <w:color w:val="000000"/>
          <w:sz w:val="20"/>
          <w:szCs w:val="20"/>
        </w:rPr>
        <w:lastRenderedPageBreak/>
        <w:t>используется актуальная на дату определения стоимости информация, корректировка по данному фактору не проводилась.</w:t>
      </w:r>
    </w:p>
    <w:p w:rsidR="00F8385C" w:rsidRPr="00F025B9" w:rsidRDefault="00F8385C" w:rsidP="00F8385C">
      <w:pPr>
        <w:ind w:firstLine="708"/>
        <w:rPr>
          <w:rFonts w:ascii="Arial" w:hAnsi="Arial" w:cs="Arial"/>
          <w:b/>
          <w:bCs/>
          <w:color w:val="000000"/>
          <w:sz w:val="20"/>
          <w:szCs w:val="20"/>
          <w:u w:val="single"/>
        </w:rPr>
      </w:pPr>
      <w:r w:rsidRPr="00F025B9">
        <w:rPr>
          <w:rFonts w:ascii="Arial" w:hAnsi="Arial" w:cs="Arial"/>
          <w:b/>
          <w:bCs/>
          <w:color w:val="000000"/>
          <w:sz w:val="20"/>
          <w:szCs w:val="20"/>
          <w:u w:val="single"/>
        </w:rPr>
        <w:t xml:space="preserve">Корректировка на условия сделки. </w:t>
      </w:r>
    </w:p>
    <w:p w:rsidR="00F8385C" w:rsidRPr="00F025B9" w:rsidRDefault="00F8385C" w:rsidP="00F8385C">
      <w:pPr>
        <w:ind w:firstLine="708"/>
        <w:jc w:val="both"/>
        <w:rPr>
          <w:rFonts w:ascii="Arial" w:hAnsi="Arial" w:cs="Arial"/>
          <w:bCs/>
          <w:color w:val="000000"/>
          <w:sz w:val="20"/>
          <w:szCs w:val="20"/>
        </w:rPr>
      </w:pPr>
      <w:r w:rsidRPr="00F025B9">
        <w:rPr>
          <w:rFonts w:ascii="Arial" w:hAnsi="Arial" w:cs="Arial"/>
          <w:bCs/>
          <w:color w:val="000000"/>
          <w:sz w:val="20"/>
          <w:szCs w:val="20"/>
        </w:rPr>
        <w:t>Безусловно, цена реальной сделки может отличаться от цены предложения. В ходе проведения торгов между покупателем и продавцом обычно цена реальной сделки может отличаться от цены предложения (скидка на «</w:t>
      </w:r>
      <w:proofErr w:type="spellStart"/>
      <w:r w:rsidRPr="00F025B9">
        <w:rPr>
          <w:rFonts w:ascii="Arial" w:hAnsi="Arial" w:cs="Arial"/>
          <w:bCs/>
          <w:color w:val="000000"/>
          <w:sz w:val="20"/>
          <w:szCs w:val="20"/>
        </w:rPr>
        <w:t>уторговывание</w:t>
      </w:r>
      <w:proofErr w:type="spellEnd"/>
      <w:r w:rsidRPr="00F025B9">
        <w:rPr>
          <w:rFonts w:ascii="Arial" w:hAnsi="Arial" w:cs="Arial"/>
          <w:bCs/>
          <w:color w:val="000000"/>
          <w:sz w:val="20"/>
          <w:szCs w:val="20"/>
        </w:rPr>
        <w:t>»). Это связано, во-первых, с чисто психологическими причинами (завышенное представление продавца о стоимости своего имущества, с одной стороны, и стремление к занижению стоимости со стороны покупателя, для которого практически любой предлагаемый вариант не представляется идеальным с другой стороны). Во-вторых, наличие развитого рынка аналогичных объектов и конкуренция стимулируют продавца к скорейшему заключению сделки даже с некоторыми потерями в выгоде (за исключением эксклюзивных предложений, цена предложения и сделки с которыми может даже расти).</w:t>
      </w:r>
    </w:p>
    <w:p w:rsidR="00F8385C" w:rsidRPr="00F025B9" w:rsidRDefault="00F8385C" w:rsidP="00F8385C">
      <w:pPr>
        <w:ind w:firstLine="708"/>
        <w:jc w:val="both"/>
        <w:rPr>
          <w:rFonts w:ascii="Arial" w:hAnsi="Arial" w:cs="Arial"/>
          <w:sz w:val="20"/>
          <w:szCs w:val="20"/>
        </w:rPr>
      </w:pPr>
      <w:r w:rsidRPr="00F025B9">
        <w:rPr>
          <w:rFonts w:ascii="Arial" w:hAnsi="Arial" w:cs="Arial"/>
          <w:sz w:val="20"/>
          <w:szCs w:val="20"/>
        </w:rPr>
        <w:t>Корректировка на торг была применена на основании Справочника оценщика недвижимости-20</w:t>
      </w:r>
      <w:r>
        <w:rPr>
          <w:rFonts w:ascii="Arial" w:hAnsi="Arial" w:cs="Arial"/>
          <w:sz w:val="20"/>
          <w:szCs w:val="20"/>
        </w:rPr>
        <w:t>20</w:t>
      </w:r>
      <w:r w:rsidRPr="00F025B9">
        <w:rPr>
          <w:rFonts w:ascii="Arial" w:hAnsi="Arial" w:cs="Arial"/>
          <w:sz w:val="20"/>
          <w:szCs w:val="20"/>
        </w:rPr>
        <w:t xml:space="preserve">. Офисно-торговая недвижимость и сходные типы объектов. Корректирующие коэффициенты и скидки для сравнительного подхода. Оценщиком было выбрано значение равное </w:t>
      </w:r>
      <w:r w:rsidR="00A950AE">
        <w:rPr>
          <w:rFonts w:ascii="Arial" w:hAnsi="Arial" w:cs="Arial"/>
          <w:sz w:val="20"/>
          <w:szCs w:val="20"/>
        </w:rPr>
        <w:t>10,8</w:t>
      </w:r>
      <w:r w:rsidRPr="00F025B9">
        <w:rPr>
          <w:rFonts w:ascii="Arial" w:hAnsi="Arial" w:cs="Arial"/>
          <w:sz w:val="20"/>
          <w:szCs w:val="20"/>
        </w:rPr>
        <w:t>% (коэффициент 0,</w:t>
      </w:r>
      <w:r w:rsidR="00A950AE">
        <w:rPr>
          <w:rFonts w:ascii="Arial" w:hAnsi="Arial" w:cs="Arial"/>
          <w:sz w:val="20"/>
          <w:szCs w:val="20"/>
        </w:rPr>
        <w:t>892</w:t>
      </w:r>
      <w:r w:rsidRPr="00F025B9">
        <w:rPr>
          <w:rFonts w:ascii="Arial" w:hAnsi="Arial" w:cs="Arial"/>
          <w:sz w:val="20"/>
          <w:szCs w:val="20"/>
        </w:rPr>
        <w:t>).</w:t>
      </w:r>
    </w:p>
    <w:p w:rsidR="00F8385C" w:rsidRPr="00F025B9" w:rsidRDefault="006408D1" w:rsidP="00F8385C">
      <w:pPr>
        <w:ind w:firstLine="1134"/>
        <w:jc w:val="center"/>
        <w:rPr>
          <w:rFonts w:ascii="Arial" w:hAnsi="Arial" w:cs="Arial"/>
          <w:noProof/>
          <w:sz w:val="20"/>
          <w:szCs w:val="20"/>
        </w:rPr>
      </w:pPr>
      <w:r>
        <w:rPr>
          <w:rFonts w:ascii="Arial" w:hAnsi="Arial" w:cs="Arial"/>
          <w:noProof/>
          <w:sz w:val="20"/>
          <w:szCs w:val="20"/>
        </w:rPr>
        <w:drawing>
          <wp:inline distT="0" distB="0" distL="0" distR="0">
            <wp:extent cx="3606800" cy="4000500"/>
            <wp:effectExtent l="19050" t="0" r="0" b="0"/>
            <wp:docPr id="14"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pic:cNvPicPr>
                      <a:picLocks noChangeAspect="1" noChangeArrowheads="1"/>
                    </pic:cNvPicPr>
                  </pic:nvPicPr>
                  <pic:blipFill>
                    <a:blip r:embed="rId42"/>
                    <a:srcRect/>
                    <a:stretch>
                      <a:fillRect/>
                    </a:stretch>
                  </pic:blipFill>
                  <pic:spPr bwMode="auto">
                    <a:xfrm>
                      <a:off x="0" y="0"/>
                      <a:ext cx="3606800" cy="4000500"/>
                    </a:xfrm>
                    <a:prstGeom prst="rect">
                      <a:avLst/>
                    </a:prstGeom>
                    <a:noFill/>
                    <a:ln w="9525">
                      <a:noFill/>
                      <a:miter lim="800000"/>
                      <a:headEnd/>
                      <a:tailEnd/>
                    </a:ln>
                  </pic:spPr>
                </pic:pic>
              </a:graphicData>
            </a:graphic>
          </wp:inline>
        </w:drawing>
      </w:r>
    </w:p>
    <w:p w:rsidR="00F8385C" w:rsidRPr="00F025B9" w:rsidRDefault="00F8385C" w:rsidP="00F8385C">
      <w:pPr>
        <w:jc w:val="center"/>
        <w:rPr>
          <w:rFonts w:ascii="Arial" w:hAnsi="Arial" w:cs="Arial"/>
          <w:sz w:val="20"/>
          <w:szCs w:val="20"/>
        </w:rPr>
      </w:pPr>
      <w:r>
        <w:rPr>
          <w:rFonts w:ascii="Arial" w:hAnsi="Arial" w:cs="Arial"/>
          <w:noProof/>
          <w:sz w:val="20"/>
          <w:szCs w:val="20"/>
        </w:rPr>
        <w:t xml:space="preserve">                   </w:t>
      </w:r>
    </w:p>
    <w:p w:rsidR="00F8385C" w:rsidRPr="00F025B9" w:rsidRDefault="00F8385C" w:rsidP="00F8385C">
      <w:pPr>
        <w:ind w:firstLine="708"/>
        <w:rPr>
          <w:rFonts w:ascii="Arial" w:hAnsi="Arial" w:cs="Arial"/>
          <w:b/>
          <w:bCs/>
          <w:color w:val="000000"/>
          <w:sz w:val="20"/>
          <w:szCs w:val="20"/>
          <w:u w:val="single"/>
        </w:rPr>
      </w:pPr>
    </w:p>
    <w:p w:rsidR="00F8385C" w:rsidRPr="00F025B9" w:rsidRDefault="00F8385C" w:rsidP="00F8385C">
      <w:pPr>
        <w:ind w:firstLine="708"/>
        <w:rPr>
          <w:rFonts w:ascii="Arial" w:hAnsi="Arial" w:cs="Arial"/>
          <w:b/>
          <w:bCs/>
          <w:color w:val="000000"/>
          <w:sz w:val="20"/>
          <w:szCs w:val="20"/>
          <w:u w:val="single"/>
        </w:rPr>
      </w:pPr>
    </w:p>
    <w:p w:rsidR="00037EE7" w:rsidRPr="00F025B9" w:rsidRDefault="00037EE7" w:rsidP="00037EE7">
      <w:pPr>
        <w:ind w:firstLine="708"/>
        <w:rPr>
          <w:rFonts w:ascii="Arial" w:hAnsi="Arial" w:cs="Arial"/>
          <w:b/>
          <w:bCs/>
          <w:color w:val="000000"/>
          <w:sz w:val="20"/>
          <w:szCs w:val="20"/>
          <w:u w:val="single"/>
        </w:rPr>
      </w:pPr>
      <w:r w:rsidRPr="00F025B9">
        <w:rPr>
          <w:rFonts w:ascii="Arial" w:hAnsi="Arial" w:cs="Arial"/>
          <w:b/>
          <w:bCs/>
          <w:color w:val="000000"/>
          <w:sz w:val="20"/>
          <w:szCs w:val="20"/>
          <w:u w:val="single"/>
        </w:rPr>
        <w:t>Корректировка на местоположение.</w:t>
      </w:r>
      <w:r w:rsidRPr="00F025B9">
        <w:rPr>
          <w:rFonts w:ascii="Arial" w:hAnsi="Arial" w:cs="Arial"/>
          <w:bCs/>
          <w:color w:val="000000"/>
          <w:sz w:val="20"/>
          <w:szCs w:val="20"/>
        </w:rPr>
        <w:t xml:space="preserve">  </w:t>
      </w:r>
    </w:p>
    <w:p w:rsidR="00037EE7" w:rsidRDefault="00037EE7" w:rsidP="00037EE7">
      <w:pPr>
        <w:autoSpaceDE w:val="0"/>
        <w:autoSpaceDN w:val="0"/>
        <w:adjustRightInd w:val="0"/>
        <w:ind w:firstLine="708"/>
        <w:jc w:val="both"/>
        <w:rPr>
          <w:rFonts w:ascii="Arial" w:hAnsi="Arial" w:cs="Arial"/>
          <w:bCs/>
          <w:color w:val="000000"/>
          <w:sz w:val="20"/>
          <w:szCs w:val="20"/>
        </w:rPr>
      </w:pPr>
      <w:r>
        <w:rPr>
          <w:rFonts w:ascii="Arial" w:hAnsi="Arial" w:cs="Arial"/>
          <w:bCs/>
          <w:color w:val="000000"/>
          <w:sz w:val="20"/>
          <w:szCs w:val="20"/>
        </w:rPr>
        <w:t>На момент оценки отсутствовали предложения о продаже нежилых объектов в  г</w:t>
      </w:r>
      <w:proofErr w:type="gramStart"/>
      <w:r>
        <w:rPr>
          <w:rFonts w:ascii="Arial" w:hAnsi="Arial" w:cs="Arial"/>
          <w:bCs/>
          <w:color w:val="000000"/>
          <w:sz w:val="20"/>
          <w:szCs w:val="20"/>
        </w:rPr>
        <w:t>.С</w:t>
      </w:r>
      <w:proofErr w:type="gramEnd"/>
      <w:r>
        <w:rPr>
          <w:rFonts w:ascii="Arial" w:hAnsi="Arial" w:cs="Arial"/>
          <w:bCs/>
          <w:color w:val="000000"/>
          <w:sz w:val="20"/>
          <w:szCs w:val="20"/>
        </w:rPr>
        <w:t>ольцы, поэтому были использованы предложения о продаже в г.Боровичи. Чтобы определить корректировку на местоположение была произведена выборка квартир в г</w:t>
      </w:r>
      <w:proofErr w:type="gramStart"/>
      <w:r>
        <w:rPr>
          <w:rFonts w:ascii="Arial" w:hAnsi="Arial" w:cs="Arial"/>
          <w:bCs/>
          <w:color w:val="000000"/>
          <w:sz w:val="20"/>
          <w:szCs w:val="20"/>
        </w:rPr>
        <w:t>.С</w:t>
      </w:r>
      <w:proofErr w:type="gramEnd"/>
      <w:r>
        <w:rPr>
          <w:rFonts w:ascii="Arial" w:hAnsi="Arial" w:cs="Arial"/>
          <w:bCs/>
          <w:color w:val="000000"/>
          <w:sz w:val="20"/>
          <w:szCs w:val="20"/>
        </w:rPr>
        <w:t xml:space="preserve">ольцы и г.Боровичи и путем сравнения средней стоимости кв.м. земельного участка был выведен коэффициент поправки на местоположение в отношении всех аналогов в размере </w:t>
      </w:r>
      <w:r w:rsidR="00C40507">
        <w:rPr>
          <w:rFonts w:ascii="Arial" w:hAnsi="Arial" w:cs="Arial"/>
          <w:bCs/>
          <w:color w:val="000000"/>
          <w:sz w:val="20"/>
          <w:szCs w:val="20"/>
        </w:rPr>
        <w:t>47546</w:t>
      </w:r>
      <w:r>
        <w:rPr>
          <w:rFonts w:ascii="Arial" w:hAnsi="Arial" w:cs="Arial"/>
          <w:bCs/>
          <w:color w:val="000000"/>
          <w:sz w:val="20"/>
          <w:szCs w:val="20"/>
        </w:rPr>
        <w:t>/</w:t>
      </w:r>
      <w:r w:rsidR="00CB10EC">
        <w:rPr>
          <w:rFonts w:ascii="Arial" w:hAnsi="Arial" w:cs="Arial"/>
          <w:bCs/>
          <w:color w:val="000000"/>
          <w:sz w:val="20"/>
          <w:szCs w:val="20"/>
        </w:rPr>
        <w:t>76478</w:t>
      </w:r>
      <w:r>
        <w:rPr>
          <w:rFonts w:ascii="Arial" w:hAnsi="Arial" w:cs="Arial"/>
          <w:bCs/>
          <w:color w:val="000000"/>
          <w:sz w:val="20"/>
          <w:szCs w:val="20"/>
        </w:rPr>
        <w:t>=0,</w:t>
      </w:r>
      <w:r w:rsidR="00CB10EC">
        <w:rPr>
          <w:rFonts w:ascii="Arial" w:hAnsi="Arial" w:cs="Arial"/>
          <w:bCs/>
          <w:color w:val="000000"/>
          <w:sz w:val="20"/>
          <w:szCs w:val="20"/>
        </w:rPr>
        <w:t>62</w:t>
      </w:r>
      <w:r>
        <w:rPr>
          <w:rFonts w:ascii="Arial" w:hAnsi="Arial" w:cs="Arial"/>
          <w:bCs/>
          <w:color w:val="000000"/>
          <w:sz w:val="20"/>
          <w:szCs w:val="20"/>
        </w:rPr>
        <w:t>.</w:t>
      </w:r>
    </w:p>
    <w:p w:rsidR="00037EE7" w:rsidRDefault="00037EE7" w:rsidP="00037EE7">
      <w:pPr>
        <w:autoSpaceDE w:val="0"/>
        <w:autoSpaceDN w:val="0"/>
        <w:adjustRightInd w:val="0"/>
        <w:ind w:firstLine="708"/>
        <w:jc w:val="both"/>
        <w:rPr>
          <w:rFonts w:ascii="Arial" w:hAnsi="Arial" w:cs="Arial"/>
          <w:bCs/>
          <w:color w:val="000000"/>
          <w:sz w:val="20"/>
          <w:szCs w:val="20"/>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84"/>
        <w:gridCol w:w="2977"/>
        <w:gridCol w:w="2977"/>
        <w:gridCol w:w="2835"/>
      </w:tblGrid>
      <w:tr w:rsidR="00037EE7" w:rsidRPr="005272A2" w:rsidTr="00363149">
        <w:trPr>
          <w:trHeight w:val="510"/>
        </w:trPr>
        <w:tc>
          <w:tcPr>
            <w:tcW w:w="1384" w:type="dxa"/>
            <w:vMerge w:val="restart"/>
          </w:tcPr>
          <w:p w:rsidR="00037EE7" w:rsidRPr="005272A2" w:rsidRDefault="00037EE7" w:rsidP="00363149">
            <w:pPr>
              <w:autoSpaceDE w:val="0"/>
              <w:autoSpaceDN w:val="0"/>
              <w:adjustRightInd w:val="0"/>
              <w:jc w:val="both"/>
              <w:rPr>
                <w:rFonts w:ascii="Arial" w:hAnsi="Arial" w:cs="Arial"/>
                <w:bCs/>
                <w:color w:val="000000"/>
                <w:sz w:val="20"/>
                <w:szCs w:val="20"/>
              </w:rPr>
            </w:pPr>
            <w:r w:rsidRPr="005272A2">
              <w:rPr>
                <w:rFonts w:ascii="Arial" w:hAnsi="Arial" w:cs="Arial"/>
                <w:bCs/>
                <w:color w:val="000000"/>
                <w:sz w:val="20"/>
                <w:szCs w:val="20"/>
              </w:rPr>
              <w:t>Объект</w:t>
            </w:r>
          </w:p>
        </w:tc>
        <w:tc>
          <w:tcPr>
            <w:tcW w:w="2977" w:type="dxa"/>
          </w:tcPr>
          <w:p w:rsidR="00037EE7" w:rsidRPr="00637790" w:rsidRDefault="00037EE7" w:rsidP="00363149">
            <w:pPr>
              <w:autoSpaceDE w:val="0"/>
              <w:autoSpaceDN w:val="0"/>
              <w:adjustRightInd w:val="0"/>
              <w:jc w:val="center"/>
              <w:rPr>
                <w:rFonts w:ascii="Arial" w:hAnsi="Arial" w:cs="Arial"/>
                <w:bCs/>
                <w:color w:val="000000"/>
                <w:sz w:val="16"/>
                <w:szCs w:val="16"/>
              </w:rPr>
            </w:pPr>
            <w:hyperlink r:id="rId43" w:history="1">
              <w:r w:rsidRPr="00037EE7">
                <w:rPr>
                  <w:rStyle w:val="af4"/>
                  <w:rFonts w:ascii="Arial" w:hAnsi="Arial" w:cs="Arial"/>
                  <w:bCs/>
                  <w:sz w:val="16"/>
                  <w:szCs w:val="16"/>
                </w:rPr>
                <w:t>https://www.avito.ru/malaya_vishera/kvartiry/2-k._kvartira_45_m_55_et._4005086272</w:t>
              </w:r>
            </w:hyperlink>
          </w:p>
        </w:tc>
        <w:tc>
          <w:tcPr>
            <w:tcW w:w="2977" w:type="dxa"/>
          </w:tcPr>
          <w:p w:rsidR="00037EE7" w:rsidRPr="00637790" w:rsidRDefault="00037EE7" w:rsidP="00363149">
            <w:pPr>
              <w:autoSpaceDE w:val="0"/>
              <w:autoSpaceDN w:val="0"/>
              <w:adjustRightInd w:val="0"/>
              <w:jc w:val="center"/>
              <w:rPr>
                <w:rFonts w:ascii="Arial" w:hAnsi="Arial" w:cs="Arial"/>
                <w:bCs/>
                <w:color w:val="000000"/>
                <w:sz w:val="16"/>
                <w:szCs w:val="16"/>
              </w:rPr>
            </w:pPr>
            <w:hyperlink r:id="rId44" w:history="1">
              <w:r w:rsidRPr="00037EE7">
                <w:rPr>
                  <w:rStyle w:val="af4"/>
                  <w:rFonts w:ascii="Arial" w:hAnsi="Arial" w:cs="Arial"/>
                  <w:bCs/>
                  <w:sz w:val="16"/>
                  <w:szCs w:val="16"/>
                </w:rPr>
                <w:t>https://www.avito.ru/malaya_vishera/kvartiry/2-k._kvartira_48_m_55_et._3864325837</w:t>
              </w:r>
            </w:hyperlink>
          </w:p>
        </w:tc>
        <w:tc>
          <w:tcPr>
            <w:tcW w:w="2835" w:type="dxa"/>
          </w:tcPr>
          <w:p w:rsidR="00037EE7" w:rsidRPr="00637790" w:rsidRDefault="00C40507" w:rsidP="00363149">
            <w:pPr>
              <w:autoSpaceDE w:val="0"/>
              <w:autoSpaceDN w:val="0"/>
              <w:adjustRightInd w:val="0"/>
              <w:jc w:val="center"/>
              <w:rPr>
                <w:rFonts w:ascii="Arial" w:hAnsi="Arial" w:cs="Arial"/>
                <w:bCs/>
                <w:color w:val="000000"/>
                <w:sz w:val="16"/>
                <w:szCs w:val="16"/>
              </w:rPr>
            </w:pPr>
            <w:hyperlink r:id="rId45" w:history="1">
              <w:r w:rsidRPr="00C40507">
                <w:rPr>
                  <w:rStyle w:val="af4"/>
                  <w:rFonts w:ascii="Arial" w:hAnsi="Arial" w:cs="Arial"/>
                  <w:bCs/>
                  <w:sz w:val="16"/>
                  <w:szCs w:val="16"/>
                </w:rPr>
                <w:t>https://www.avito.ru/malaya_vishera/kvartiry/2-k._kvartira_48_m_55_et._3878405458</w:t>
              </w:r>
            </w:hyperlink>
          </w:p>
        </w:tc>
      </w:tr>
      <w:tr w:rsidR="00037EE7" w:rsidRPr="005272A2" w:rsidTr="00363149">
        <w:trPr>
          <w:trHeight w:val="180"/>
        </w:trPr>
        <w:tc>
          <w:tcPr>
            <w:tcW w:w="1384" w:type="dxa"/>
            <w:vMerge/>
          </w:tcPr>
          <w:p w:rsidR="00037EE7" w:rsidRPr="005272A2" w:rsidRDefault="00037EE7" w:rsidP="00363149">
            <w:pPr>
              <w:autoSpaceDE w:val="0"/>
              <w:autoSpaceDN w:val="0"/>
              <w:adjustRightInd w:val="0"/>
              <w:jc w:val="both"/>
              <w:rPr>
                <w:rFonts w:ascii="Arial" w:hAnsi="Arial" w:cs="Arial"/>
                <w:bCs/>
                <w:color w:val="000000"/>
                <w:sz w:val="20"/>
                <w:szCs w:val="20"/>
              </w:rPr>
            </w:pPr>
          </w:p>
        </w:tc>
        <w:tc>
          <w:tcPr>
            <w:tcW w:w="2977" w:type="dxa"/>
          </w:tcPr>
          <w:p w:rsidR="00037EE7" w:rsidRPr="005272A2" w:rsidRDefault="00037EE7" w:rsidP="00037EE7">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2-х комн</w:t>
            </w:r>
            <w:proofErr w:type="gramStart"/>
            <w:r>
              <w:rPr>
                <w:rFonts w:ascii="Arial" w:hAnsi="Arial" w:cs="Arial"/>
                <w:bCs/>
                <w:color w:val="000000"/>
                <w:sz w:val="20"/>
                <w:szCs w:val="20"/>
              </w:rPr>
              <w:t>.к</w:t>
            </w:r>
            <w:proofErr w:type="gramEnd"/>
            <w:r>
              <w:rPr>
                <w:rFonts w:ascii="Arial" w:hAnsi="Arial" w:cs="Arial"/>
                <w:bCs/>
                <w:color w:val="000000"/>
                <w:sz w:val="20"/>
                <w:szCs w:val="20"/>
              </w:rPr>
              <w:t xml:space="preserve">вартира,5/5 этаж, </w:t>
            </w:r>
            <w:r>
              <w:rPr>
                <w:rFonts w:ascii="Arial" w:hAnsi="Arial" w:cs="Arial"/>
                <w:bCs/>
                <w:color w:val="000000"/>
                <w:sz w:val="20"/>
                <w:szCs w:val="20"/>
                <w:lang w:val="en-US"/>
              </w:rPr>
              <w:t>S</w:t>
            </w:r>
            <w:r w:rsidRPr="00637790">
              <w:rPr>
                <w:rFonts w:ascii="Arial" w:hAnsi="Arial" w:cs="Arial"/>
                <w:bCs/>
                <w:color w:val="000000"/>
                <w:sz w:val="20"/>
                <w:szCs w:val="20"/>
              </w:rPr>
              <w:t>-</w:t>
            </w:r>
            <w:r>
              <w:rPr>
                <w:rFonts w:ascii="Arial" w:hAnsi="Arial" w:cs="Arial"/>
                <w:bCs/>
                <w:color w:val="000000"/>
                <w:sz w:val="20"/>
                <w:szCs w:val="20"/>
              </w:rPr>
              <w:t>45 кв.м</w:t>
            </w:r>
            <w:r w:rsidRPr="005272A2">
              <w:rPr>
                <w:rFonts w:ascii="Arial" w:hAnsi="Arial" w:cs="Arial"/>
                <w:bCs/>
                <w:color w:val="000000"/>
                <w:sz w:val="20"/>
                <w:szCs w:val="20"/>
              </w:rPr>
              <w:t xml:space="preserve">, </w:t>
            </w:r>
            <w:r w:rsidRPr="00037EE7">
              <w:rPr>
                <w:rFonts w:ascii="Arial" w:hAnsi="Arial" w:cs="Arial"/>
                <w:bCs/>
                <w:color w:val="000000"/>
                <w:sz w:val="20"/>
                <w:szCs w:val="20"/>
              </w:rPr>
              <w:t xml:space="preserve">Новгородская обл., Маловишерский р-н, </w:t>
            </w:r>
            <w:proofErr w:type="spellStart"/>
            <w:r w:rsidRPr="00037EE7">
              <w:rPr>
                <w:rFonts w:ascii="Arial" w:hAnsi="Arial" w:cs="Arial"/>
                <w:bCs/>
                <w:color w:val="000000"/>
                <w:sz w:val="20"/>
                <w:szCs w:val="20"/>
              </w:rPr>
              <w:t>Маловишерское</w:t>
            </w:r>
            <w:proofErr w:type="spellEnd"/>
            <w:r w:rsidRPr="00037EE7">
              <w:rPr>
                <w:rFonts w:ascii="Arial" w:hAnsi="Arial" w:cs="Arial"/>
                <w:bCs/>
                <w:color w:val="000000"/>
                <w:sz w:val="20"/>
                <w:szCs w:val="20"/>
              </w:rPr>
              <w:t xml:space="preserve"> городское поселение, Малая Вишера, Пушкинская ул., 42А</w:t>
            </w:r>
          </w:p>
        </w:tc>
        <w:tc>
          <w:tcPr>
            <w:tcW w:w="2977" w:type="dxa"/>
          </w:tcPr>
          <w:p w:rsidR="00037EE7" w:rsidRPr="005272A2" w:rsidRDefault="00037EE7" w:rsidP="00C40507">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2-х комн</w:t>
            </w:r>
            <w:proofErr w:type="gramStart"/>
            <w:r>
              <w:rPr>
                <w:rFonts w:ascii="Arial" w:hAnsi="Arial" w:cs="Arial"/>
                <w:bCs/>
                <w:color w:val="000000"/>
                <w:sz w:val="20"/>
                <w:szCs w:val="20"/>
              </w:rPr>
              <w:t>.к</w:t>
            </w:r>
            <w:proofErr w:type="gramEnd"/>
            <w:r>
              <w:rPr>
                <w:rFonts w:ascii="Arial" w:hAnsi="Arial" w:cs="Arial"/>
                <w:bCs/>
                <w:color w:val="000000"/>
                <w:sz w:val="20"/>
                <w:szCs w:val="20"/>
              </w:rPr>
              <w:t xml:space="preserve">вартира,5/5 этаж, </w:t>
            </w:r>
            <w:r>
              <w:rPr>
                <w:rFonts w:ascii="Arial" w:hAnsi="Arial" w:cs="Arial"/>
                <w:bCs/>
                <w:color w:val="000000"/>
                <w:sz w:val="20"/>
                <w:szCs w:val="20"/>
                <w:lang w:val="en-US"/>
              </w:rPr>
              <w:t>S</w:t>
            </w:r>
            <w:r w:rsidRPr="00637790">
              <w:rPr>
                <w:rFonts w:ascii="Arial" w:hAnsi="Arial" w:cs="Arial"/>
                <w:bCs/>
                <w:color w:val="000000"/>
                <w:sz w:val="20"/>
                <w:szCs w:val="20"/>
              </w:rPr>
              <w:t>-</w:t>
            </w:r>
            <w:r w:rsidR="00C40507">
              <w:rPr>
                <w:rFonts w:ascii="Arial" w:hAnsi="Arial" w:cs="Arial"/>
                <w:bCs/>
                <w:color w:val="000000"/>
                <w:sz w:val="20"/>
                <w:szCs w:val="20"/>
              </w:rPr>
              <w:t>48</w:t>
            </w:r>
            <w:r>
              <w:rPr>
                <w:rFonts w:ascii="Arial" w:hAnsi="Arial" w:cs="Arial"/>
                <w:bCs/>
                <w:color w:val="000000"/>
                <w:sz w:val="20"/>
                <w:szCs w:val="20"/>
              </w:rPr>
              <w:t xml:space="preserve"> кв.м</w:t>
            </w:r>
            <w:r w:rsidRPr="005272A2">
              <w:rPr>
                <w:rFonts w:ascii="Arial" w:hAnsi="Arial" w:cs="Arial"/>
                <w:bCs/>
                <w:color w:val="000000"/>
                <w:sz w:val="20"/>
                <w:szCs w:val="20"/>
              </w:rPr>
              <w:t xml:space="preserve">, </w:t>
            </w:r>
            <w:r w:rsidR="00C40507" w:rsidRPr="00C40507">
              <w:rPr>
                <w:rFonts w:ascii="Arial" w:hAnsi="Arial" w:cs="Arial"/>
                <w:bCs/>
                <w:color w:val="000000"/>
                <w:sz w:val="20"/>
                <w:szCs w:val="20"/>
              </w:rPr>
              <w:t xml:space="preserve">Новгородская обл., Маловишерский р-н, </w:t>
            </w:r>
            <w:proofErr w:type="spellStart"/>
            <w:r w:rsidR="00C40507" w:rsidRPr="00C40507">
              <w:rPr>
                <w:rFonts w:ascii="Arial" w:hAnsi="Arial" w:cs="Arial"/>
                <w:bCs/>
                <w:color w:val="000000"/>
                <w:sz w:val="20"/>
                <w:szCs w:val="20"/>
              </w:rPr>
              <w:t>Маловишерское</w:t>
            </w:r>
            <w:proofErr w:type="spellEnd"/>
            <w:r w:rsidR="00C40507" w:rsidRPr="00C40507">
              <w:rPr>
                <w:rFonts w:ascii="Arial" w:hAnsi="Arial" w:cs="Arial"/>
                <w:bCs/>
                <w:color w:val="000000"/>
                <w:sz w:val="20"/>
                <w:szCs w:val="20"/>
              </w:rPr>
              <w:t xml:space="preserve"> городское поселение, Малая Вишера, Лесная ул., 40</w:t>
            </w:r>
          </w:p>
        </w:tc>
        <w:tc>
          <w:tcPr>
            <w:tcW w:w="2835" w:type="dxa"/>
          </w:tcPr>
          <w:p w:rsidR="00037EE7" w:rsidRPr="005272A2" w:rsidRDefault="00037EE7" w:rsidP="00C40507">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2-х комн</w:t>
            </w:r>
            <w:proofErr w:type="gramStart"/>
            <w:r>
              <w:rPr>
                <w:rFonts w:ascii="Arial" w:hAnsi="Arial" w:cs="Arial"/>
                <w:bCs/>
                <w:color w:val="000000"/>
                <w:sz w:val="20"/>
                <w:szCs w:val="20"/>
              </w:rPr>
              <w:t>.к</w:t>
            </w:r>
            <w:proofErr w:type="gramEnd"/>
            <w:r>
              <w:rPr>
                <w:rFonts w:ascii="Arial" w:hAnsi="Arial" w:cs="Arial"/>
                <w:bCs/>
                <w:color w:val="000000"/>
                <w:sz w:val="20"/>
                <w:szCs w:val="20"/>
              </w:rPr>
              <w:t>вартира,</w:t>
            </w:r>
            <w:r w:rsidR="00C40507">
              <w:rPr>
                <w:rFonts w:ascii="Arial" w:hAnsi="Arial" w:cs="Arial"/>
                <w:bCs/>
                <w:color w:val="000000"/>
                <w:sz w:val="20"/>
                <w:szCs w:val="20"/>
              </w:rPr>
              <w:t>5</w:t>
            </w:r>
            <w:r>
              <w:rPr>
                <w:rFonts w:ascii="Arial" w:hAnsi="Arial" w:cs="Arial"/>
                <w:bCs/>
                <w:color w:val="000000"/>
                <w:sz w:val="20"/>
                <w:szCs w:val="20"/>
              </w:rPr>
              <w:t xml:space="preserve">/5 этаж, </w:t>
            </w:r>
            <w:r>
              <w:rPr>
                <w:rFonts w:ascii="Arial" w:hAnsi="Arial" w:cs="Arial"/>
                <w:bCs/>
                <w:color w:val="000000"/>
                <w:sz w:val="20"/>
                <w:szCs w:val="20"/>
                <w:lang w:val="en-US"/>
              </w:rPr>
              <w:t>S</w:t>
            </w:r>
            <w:r w:rsidRPr="00637790">
              <w:rPr>
                <w:rFonts w:ascii="Arial" w:hAnsi="Arial" w:cs="Arial"/>
                <w:bCs/>
                <w:color w:val="000000"/>
                <w:sz w:val="20"/>
                <w:szCs w:val="20"/>
              </w:rPr>
              <w:t>-</w:t>
            </w:r>
            <w:r w:rsidR="00C40507">
              <w:rPr>
                <w:rFonts w:ascii="Arial" w:hAnsi="Arial" w:cs="Arial"/>
                <w:bCs/>
                <w:color w:val="000000"/>
                <w:sz w:val="20"/>
                <w:szCs w:val="20"/>
              </w:rPr>
              <w:t>48</w:t>
            </w:r>
            <w:r>
              <w:rPr>
                <w:rFonts w:ascii="Arial" w:hAnsi="Arial" w:cs="Arial"/>
                <w:bCs/>
                <w:color w:val="000000"/>
                <w:sz w:val="20"/>
                <w:szCs w:val="20"/>
              </w:rPr>
              <w:t xml:space="preserve"> кв.м</w:t>
            </w:r>
            <w:r w:rsidRPr="005272A2">
              <w:rPr>
                <w:rFonts w:ascii="Arial" w:hAnsi="Arial" w:cs="Arial"/>
                <w:bCs/>
                <w:color w:val="000000"/>
                <w:sz w:val="20"/>
                <w:szCs w:val="20"/>
              </w:rPr>
              <w:t xml:space="preserve">, </w:t>
            </w:r>
            <w:r w:rsidR="00C40507" w:rsidRPr="00C40507">
              <w:rPr>
                <w:rFonts w:ascii="Arial" w:hAnsi="Arial" w:cs="Arial"/>
                <w:bCs/>
                <w:color w:val="000000"/>
                <w:sz w:val="20"/>
                <w:szCs w:val="20"/>
              </w:rPr>
              <w:t xml:space="preserve">Новгородская обл., Маловишерский р-н, </w:t>
            </w:r>
            <w:proofErr w:type="spellStart"/>
            <w:r w:rsidR="00C40507" w:rsidRPr="00C40507">
              <w:rPr>
                <w:rFonts w:ascii="Arial" w:hAnsi="Arial" w:cs="Arial"/>
                <w:bCs/>
                <w:color w:val="000000"/>
                <w:sz w:val="20"/>
                <w:szCs w:val="20"/>
              </w:rPr>
              <w:t>Маловишерское</w:t>
            </w:r>
            <w:proofErr w:type="spellEnd"/>
            <w:r w:rsidR="00C40507" w:rsidRPr="00C40507">
              <w:rPr>
                <w:rFonts w:ascii="Arial" w:hAnsi="Arial" w:cs="Arial"/>
                <w:bCs/>
                <w:color w:val="000000"/>
                <w:sz w:val="20"/>
                <w:szCs w:val="20"/>
              </w:rPr>
              <w:t xml:space="preserve"> городское поселение, Малая Вишера, Лесная ул., 40</w:t>
            </w:r>
          </w:p>
        </w:tc>
      </w:tr>
      <w:tr w:rsidR="00037EE7" w:rsidRPr="005272A2" w:rsidTr="00363149">
        <w:tc>
          <w:tcPr>
            <w:tcW w:w="1384" w:type="dxa"/>
          </w:tcPr>
          <w:p w:rsidR="00037EE7" w:rsidRPr="005272A2" w:rsidRDefault="00037EE7" w:rsidP="00363149">
            <w:pPr>
              <w:autoSpaceDE w:val="0"/>
              <w:autoSpaceDN w:val="0"/>
              <w:adjustRightInd w:val="0"/>
              <w:jc w:val="both"/>
              <w:rPr>
                <w:rFonts w:ascii="Arial" w:hAnsi="Arial" w:cs="Arial"/>
                <w:bCs/>
                <w:color w:val="000000"/>
                <w:sz w:val="20"/>
                <w:szCs w:val="20"/>
              </w:rPr>
            </w:pPr>
            <w:r w:rsidRPr="005272A2">
              <w:rPr>
                <w:rFonts w:ascii="Arial" w:hAnsi="Arial" w:cs="Arial"/>
                <w:bCs/>
                <w:color w:val="000000"/>
                <w:sz w:val="20"/>
                <w:szCs w:val="20"/>
              </w:rPr>
              <w:lastRenderedPageBreak/>
              <w:t>Цена, руб.</w:t>
            </w:r>
          </w:p>
        </w:tc>
        <w:tc>
          <w:tcPr>
            <w:tcW w:w="2977" w:type="dxa"/>
          </w:tcPr>
          <w:p w:rsidR="00037EE7" w:rsidRPr="005272A2" w:rsidRDefault="00037EE7"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2 200</w:t>
            </w:r>
            <w:r w:rsidRPr="005272A2">
              <w:rPr>
                <w:rFonts w:ascii="Arial" w:hAnsi="Arial" w:cs="Arial"/>
                <w:bCs/>
                <w:color w:val="000000"/>
                <w:sz w:val="20"/>
                <w:szCs w:val="20"/>
              </w:rPr>
              <w:t xml:space="preserve"> 000</w:t>
            </w:r>
          </w:p>
        </w:tc>
        <w:tc>
          <w:tcPr>
            <w:tcW w:w="2977" w:type="dxa"/>
          </w:tcPr>
          <w:p w:rsidR="00037EE7" w:rsidRPr="005272A2" w:rsidRDefault="00C40507"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2</w:t>
            </w:r>
            <w:r w:rsidR="00037EE7">
              <w:rPr>
                <w:rFonts w:ascii="Arial" w:hAnsi="Arial" w:cs="Arial"/>
                <w:bCs/>
                <w:color w:val="000000"/>
                <w:sz w:val="20"/>
                <w:szCs w:val="20"/>
              </w:rPr>
              <w:t xml:space="preserve"> 200</w:t>
            </w:r>
            <w:r w:rsidR="00037EE7" w:rsidRPr="005272A2">
              <w:rPr>
                <w:rFonts w:ascii="Arial" w:hAnsi="Arial" w:cs="Arial"/>
                <w:bCs/>
                <w:color w:val="000000"/>
                <w:sz w:val="20"/>
                <w:szCs w:val="20"/>
              </w:rPr>
              <w:t xml:space="preserve"> 000</w:t>
            </w:r>
          </w:p>
        </w:tc>
        <w:tc>
          <w:tcPr>
            <w:tcW w:w="2835" w:type="dxa"/>
          </w:tcPr>
          <w:p w:rsidR="00037EE7" w:rsidRPr="005272A2" w:rsidRDefault="00C40507"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2 3</w:t>
            </w:r>
            <w:r w:rsidR="00037EE7">
              <w:rPr>
                <w:rFonts w:ascii="Arial" w:hAnsi="Arial" w:cs="Arial"/>
                <w:bCs/>
                <w:color w:val="000000"/>
                <w:sz w:val="20"/>
                <w:szCs w:val="20"/>
              </w:rPr>
              <w:t>0</w:t>
            </w:r>
            <w:r w:rsidR="00037EE7" w:rsidRPr="005272A2">
              <w:rPr>
                <w:rFonts w:ascii="Arial" w:hAnsi="Arial" w:cs="Arial"/>
                <w:bCs/>
                <w:color w:val="000000"/>
                <w:sz w:val="20"/>
                <w:szCs w:val="20"/>
              </w:rPr>
              <w:t>0 000</w:t>
            </w:r>
          </w:p>
        </w:tc>
      </w:tr>
      <w:tr w:rsidR="00037EE7" w:rsidRPr="005272A2" w:rsidTr="00363149">
        <w:tc>
          <w:tcPr>
            <w:tcW w:w="1384" w:type="dxa"/>
          </w:tcPr>
          <w:p w:rsidR="00037EE7" w:rsidRPr="005272A2" w:rsidRDefault="00037EE7" w:rsidP="00363149">
            <w:pPr>
              <w:autoSpaceDE w:val="0"/>
              <w:autoSpaceDN w:val="0"/>
              <w:adjustRightInd w:val="0"/>
              <w:jc w:val="both"/>
              <w:rPr>
                <w:rFonts w:ascii="Arial" w:hAnsi="Arial" w:cs="Arial"/>
                <w:bCs/>
                <w:color w:val="000000"/>
                <w:sz w:val="20"/>
                <w:szCs w:val="20"/>
              </w:rPr>
            </w:pPr>
            <w:r w:rsidRPr="005272A2">
              <w:rPr>
                <w:rFonts w:ascii="Arial" w:hAnsi="Arial" w:cs="Arial"/>
                <w:bCs/>
                <w:color w:val="000000"/>
                <w:sz w:val="20"/>
                <w:szCs w:val="20"/>
              </w:rPr>
              <w:t>Площадь, кв.м.</w:t>
            </w:r>
          </w:p>
        </w:tc>
        <w:tc>
          <w:tcPr>
            <w:tcW w:w="2977" w:type="dxa"/>
          </w:tcPr>
          <w:p w:rsidR="00037EE7" w:rsidRPr="005272A2" w:rsidRDefault="00037EE7"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45</w:t>
            </w:r>
          </w:p>
        </w:tc>
        <w:tc>
          <w:tcPr>
            <w:tcW w:w="2977" w:type="dxa"/>
          </w:tcPr>
          <w:p w:rsidR="00037EE7" w:rsidRPr="005272A2" w:rsidRDefault="00C40507"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48</w:t>
            </w:r>
          </w:p>
        </w:tc>
        <w:tc>
          <w:tcPr>
            <w:tcW w:w="2835" w:type="dxa"/>
          </w:tcPr>
          <w:p w:rsidR="00037EE7" w:rsidRPr="005272A2" w:rsidRDefault="00C40507"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48</w:t>
            </w:r>
          </w:p>
        </w:tc>
      </w:tr>
      <w:tr w:rsidR="00037EE7" w:rsidRPr="005272A2" w:rsidTr="00363149">
        <w:tc>
          <w:tcPr>
            <w:tcW w:w="1384" w:type="dxa"/>
          </w:tcPr>
          <w:p w:rsidR="00037EE7" w:rsidRPr="005272A2" w:rsidRDefault="00037EE7" w:rsidP="00363149">
            <w:pPr>
              <w:autoSpaceDE w:val="0"/>
              <w:autoSpaceDN w:val="0"/>
              <w:adjustRightInd w:val="0"/>
              <w:jc w:val="both"/>
              <w:rPr>
                <w:rFonts w:ascii="Arial" w:hAnsi="Arial" w:cs="Arial"/>
                <w:bCs/>
                <w:color w:val="000000"/>
                <w:sz w:val="20"/>
                <w:szCs w:val="20"/>
              </w:rPr>
            </w:pPr>
            <w:proofErr w:type="spellStart"/>
            <w:r w:rsidRPr="005272A2">
              <w:rPr>
                <w:rFonts w:ascii="Arial" w:hAnsi="Arial" w:cs="Arial"/>
                <w:bCs/>
                <w:color w:val="000000"/>
                <w:sz w:val="20"/>
                <w:szCs w:val="20"/>
              </w:rPr>
              <w:t>Ст-ть</w:t>
            </w:r>
            <w:proofErr w:type="spellEnd"/>
            <w:r w:rsidRPr="005272A2">
              <w:rPr>
                <w:rFonts w:ascii="Arial" w:hAnsi="Arial" w:cs="Arial"/>
                <w:bCs/>
                <w:color w:val="000000"/>
                <w:sz w:val="20"/>
                <w:szCs w:val="20"/>
              </w:rPr>
              <w:t xml:space="preserve"> 1 кв.м.</w:t>
            </w:r>
          </w:p>
        </w:tc>
        <w:tc>
          <w:tcPr>
            <w:tcW w:w="2977" w:type="dxa"/>
          </w:tcPr>
          <w:p w:rsidR="00037EE7" w:rsidRPr="005272A2" w:rsidRDefault="00037EE7"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48 889</w:t>
            </w:r>
          </w:p>
        </w:tc>
        <w:tc>
          <w:tcPr>
            <w:tcW w:w="2977" w:type="dxa"/>
          </w:tcPr>
          <w:p w:rsidR="00037EE7" w:rsidRPr="005272A2" w:rsidRDefault="00C40507"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45 833</w:t>
            </w:r>
          </w:p>
        </w:tc>
        <w:tc>
          <w:tcPr>
            <w:tcW w:w="2835" w:type="dxa"/>
          </w:tcPr>
          <w:p w:rsidR="00037EE7" w:rsidRPr="005272A2" w:rsidRDefault="00C40507"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47 917</w:t>
            </w:r>
          </w:p>
        </w:tc>
      </w:tr>
      <w:tr w:rsidR="00037EE7" w:rsidRPr="005272A2" w:rsidTr="00363149">
        <w:tc>
          <w:tcPr>
            <w:tcW w:w="1384" w:type="dxa"/>
          </w:tcPr>
          <w:p w:rsidR="00037EE7" w:rsidRPr="005272A2" w:rsidRDefault="00037EE7" w:rsidP="00363149">
            <w:pPr>
              <w:autoSpaceDE w:val="0"/>
              <w:autoSpaceDN w:val="0"/>
              <w:adjustRightInd w:val="0"/>
              <w:jc w:val="both"/>
              <w:rPr>
                <w:rFonts w:ascii="Arial" w:hAnsi="Arial" w:cs="Arial"/>
                <w:bCs/>
                <w:color w:val="000000"/>
                <w:sz w:val="20"/>
                <w:szCs w:val="20"/>
              </w:rPr>
            </w:pPr>
            <w:r w:rsidRPr="005272A2">
              <w:rPr>
                <w:rFonts w:ascii="Arial" w:hAnsi="Arial" w:cs="Arial"/>
                <w:bCs/>
                <w:color w:val="000000"/>
                <w:sz w:val="20"/>
                <w:szCs w:val="20"/>
              </w:rPr>
              <w:t>Средняя цена 1 кв.м.</w:t>
            </w:r>
          </w:p>
        </w:tc>
        <w:tc>
          <w:tcPr>
            <w:tcW w:w="8789" w:type="dxa"/>
            <w:gridSpan w:val="3"/>
            <w:shd w:val="clear" w:color="auto" w:fill="auto"/>
          </w:tcPr>
          <w:p w:rsidR="00037EE7" w:rsidRDefault="00037EE7" w:rsidP="00363149">
            <w:pPr>
              <w:jc w:val="center"/>
              <w:rPr>
                <w:rFonts w:ascii="Arial" w:hAnsi="Arial" w:cs="Arial"/>
                <w:bCs/>
                <w:color w:val="000000"/>
                <w:sz w:val="20"/>
                <w:szCs w:val="20"/>
              </w:rPr>
            </w:pPr>
          </w:p>
          <w:p w:rsidR="00037EE7" w:rsidRPr="005272A2" w:rsidRDefault="00C40507" w:rsidP="00363149">
            <w:pPr>
              <w:jc w:val="center"/>
              <w:rPr>
                <w:rFonts w:ascii="Arial" w:hAnsi="Arial" w:cs="Arial"/>
                <w:bCs/>
                <w:color w:val="000000"/>
                <w:sz w:val="20"/>
                <w:szCs w:val="20"/>
              </w:rPr>
            </w:pPr>
            <w:r>
              <w:rPr>
                <w:rFonts w:ascii="Arial" w:hAnsi="Arial" w:cs="Arial"/>
                <w:bCs/>
                <w:color w:val="000000"/>
                <w:sz w:val="20"/>
                <w:szCs w:val="20"/>
              </w:rPr>
              <w:t>47 546</w:t>
            </w:r>
          </w:p>
        </w:tc>
      </w:tr>
    </w:tbl>
    <w:p w:rsidR="00037EE7" w:rsidRDefault="00037EE7" w:rsidP="00037EE7">
      <w:pPr>
        <w:autoSpaceDE w:val="0"/>
        <w:autoSpaceDN w:val="0"/>
        <w:adjustRightInd w:val="0"/>
        <w:ind w:firstLine="708"/>
        <w:jc w:val="both"/>
        <w:rPr>
          <w:rFonts w:ascii="Arial" w:hAnsi="Arial" w:cs="Arial"/>
          <w:bCs/>
          <w:color w:val="000000"/>
          <w:sz w:val="20"/>
          <w:szCs w:val="20"/>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84"/>
        <w:gridCol w:w="2977"/>
        <w:gridCol w:w="2977"/>
        <w:gridCol w:w="2835"/>
      </w:tblGrid>
      <w:tr w:rsidR="00037EE7" w:rsidRPr="005272A2" w:rsidTr="00363149">
        <w:trPr>
          <w:trHeight w:val="510"/>
        </w:trPr>
        <w:tc>
          <w:tcPr>
            <w:tcW w:w="1384" w:type="dxa"/>
            <w:vMerge w:val="restart"/>
          </w:tcPr>
          <w:p w:rsidR="00037EE7" w:rsidRPr="005272A2" w:rsidRDefault="00037EE7" w:rsidP="00363149">
            <w:pPr>
              <w:autoSpaceDE w:val="0"/>
              <w:autoSpaceDN w:val="0"/>
              <w:adjustRightInd w:val="0"/>
              <w:jc w:val="both"/>
              <w:rPr>
                <w:rFonts w:ascii="Arial" w:hAnsi="Arial" w:cs="Arial"/>
                <w:bCs/>
                <w:color w:val="000000"/>
                <w:sz w:val="20"/>
                <w:szCs w:val="20"/>
              </w:rPr>
            </w:pPr>
            <w:r w:rsidRPr="0075031E">
              <w:rPr>
                <w:rFonts w:ascii="Arial" w:hAnsi="Arial" w:cs="Arial"/>
                <w:bCs/>
                <w:color w:val="000000"/>
                <w:sz w:val="20"/>
                <w:szCs w:val="20"/>
              </w:rPr>
              <w:t>Объект</w:t>
            </w:r>
          </w:p>
        </w:tc>
        <w:tc>
          <w:tcPr>
            <w:tcW w:w="2977" w:type="dxa"/>
          </w:tcPr>
          <w:p w:rsidR="00037EE7" w:rsidRPr="00095355" w:rsidRDefault="002946F2" w:rsidP="00363149">
            <w:pPr>
              <w:autoSpaceDE w:val="0"/>
              <w:autoSpaceDN w:val="0"/>
              <w:adjustRightInd w:val="0"/>
              <w:jc w:val="both"/>
              <w:rPr>
                <w:rFonts w:ascii="Arial" w:hAnsi="Arial" w:cs="Arial"/>
                <w:bCs/>
                <w:color w:val="000000"/>
                <w:sz w:val="16"/>
                <w:szCs w:val="16"/>
              </w:rPr>
            </w:pPr>
            <w:hyperlink r:id="rId46" w:history="1">
              <w:r w:rsidRPr="002946F2">
                <w:rPr>
                  <w:rStyle w:val="af4"/>
                  <w:rFonts w:ascii="Arial" w:hAnsi="Arial" w:cs="Arial"/>
                  <w:bCs/>
                  <w:sz w:val="16"/>
                  <w:szCs w:val="16"/>
                </w:rPr>
                <w:t>https://www.avito.ru/borovichi/kvartiry/2-k._kvartira_46_m_55_et._3561076208</w:t>
              </w:r>
            </w:hyperlink>
          </w:p>
        </w:tc>
        <w:tc>
          <w:tcPr>
            <w:tcW w:w="2977" w:type="dxa"/>
          </w:tcPr>
          <w:p w:rsidR="00037EE7" w:rsidRPr="00095355" w:rsidRDefault="002946F2" w:rsidP="00363149">
            <w:pPr>
              <w:autoSpaceDE w:val="0"/>
              <w:autoSpaceDN w:val="0"/>
              <w:adjustRightInd w:val="0"/>
              <w:jc w:val="center"/>
              <w:rPr>
                <w:rFonts w:ascii="Arial" w:hAnsi="Arial" w:cs="Arial"/>
                <w:bCs/>
                <w:color w:val="000000"/>
                <w:sz w:val="16"/>
                <w:szCs w:val="16"/>
              </w:rPr>
            </w:pPr>
            <w:hyperlink r:id="rId47" w:history="1">
              <w:r w:rsidRPr="002946F2">
                <w:rPr>
                  <w:rStyle w:val="af4"/>
                  <w:rFonts w:ascii="Arial" w:hAnsi="Arial" w:cs="Arial"/>
                  <w:bCs/>
                  <w:sz w:val="16"/>
                  <w:szCs w:val="16"/>
                </w:rPr>
                <w:t>https://www.avito.ru/borovichi/kvartiry/2-k._kvartira_435_m_35_et._4088274954</w:t>
              </w:r>
            </w:hyperlink>
          </w:p>
        </w:tc>
        <w:tc>
          <w:tcPr>
            <w:tcW w:w="2835" w:type="dxa"/>
          </w:tcPr>
          <w:p w:rsidR="00037EE7" w:rsidRPr="00095355" w:rsidRDefault="002946F2" w:rsidP="00363149">
            <w:pPr>
              <w:autoSpaceDE w:val="0"/>
              <w:autoSpaceDN w:val="0"/>
              <w:adjustRightInd w:val="0"/>
              <w:jc w:val="center"/>
              <w:rPr>
                <w:rFonts w:ascii="Arial" w:hAnsi="Arial" w:cs="Arial"/>
                <w:bCs/>
                <w:color w:val="000000"/>
                <w:sz w:val="16"/>
                <w:szCs w:val="16"/>
              </w:rPr>
            </w:pPr>
            <w:hyperlink r:id="rId48" w:history="1">
              <w:r w:rsidRPr="002946F2">
                <w:rPr>
                  <w:rStyle w:val="af4"/>
                  <w:rFonts w:ascii="Arial" w:hAnsi="Arial" w:cs="Arial"/>
                  <w:bCs/>
                  <w:sz w:val="16"/>
                  <w:szCs w:val="16"/>
                </w:rPr>
                <w:t>https://www.avito.ru/borovichi/kvartiry/2-k._kvartira_46_m_45_et._3525322113</w:t>
              </w:r>
            </w:hyperlink>
          </w:p>
        </w:tc>
      </w:tr>
      <w:tr w:rsidR="00037EE7" w:rsidRPr="005272A2" w:rsidTr="00363149">
        <w:trPr>
          <w:trHeight w:val="180"/>
        </w:trPr>
        <w:tc>
          <w:tcPr>
            <w:tcW w:w="1384" w:type="dxa"/>
            <w:vMerge/>
          </w:tcPr>
          <w:p w:rsidR="00037EE7" w:rsidRPr="005272A2" w:rsidRDefault="00037EE7" w:rsidP="00363149">
            <w:pPr>
              <w:autoSpaceDE w:val="0"/>
              <w:autoSpaceDN w:val="0"/>
              <w:adjustRightInd w:val="0"/>
              <w:jc w:val="both"/>
              <w:rPr>
                <w:rFonts w:ascii="Arial" w:hAnsi="Arial" w:cs="Arial"/>
                <w:bCs/>
                <w:color w:val="000000"/>
                <w:sz w:val="20"/>
                <w:szCs w:val="20"/>
              </w:rPr>
            </w:pPr>
          </w:p>
        </w:tc>
        <w:tc>
          <w:tcPr>
            <w:tcW w:w="2977" w:type="dxa"/>
          </w:tcPr>
          <w:p w:rsidR="00037EE7" w:rsidRPr="005272A2" w:rsidRDefault="00037EE7" w:rsidP="002946F2">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2-х комн</w:t>
            </w:r>
            <w:proofErr w:type="gramStart"/>
            <w:r>
              <w:rPr>
                <w:rFonts w:ascii="Arial" w:hAnsi="Arial" w:cs="Arial"/>
                <w:bCs/>
                <w:color w:val="000000"/>
                <w:sz w:val="20"/>
                <w:szCs w:val="20"/>
              </w:rPr>
              <w:t>.к</w:t>
            </w:r>
            <w:proofErr w:type="gramEnd"/>
            <w:r>
              <w:rPr>
                <w:rFonts w:ascii="Arial" w:hAnsi="Arial" w:cs="Arial"/>
                <w:bCs/>
                <w:color w:val="000000"/>
                <w:sz w:val="20"/>
                <w:szCs w:val="20"/>
              </w:rPr>
              <w:t>вартира,</w:t>
            </w:r>
            <w:r w:rsidR="002946F2">
              <w:rPr>
                <w:rFonts w:ascii="Arial" w:hAnsi="Arial" w:cs="Arial"/>
                <w:bCs/>
                <w:color w:val="000000"/>
                <w:sz w:val="20"/>
                <w:szCs w:val="20"/>
              </w:rPr>
              <w:t>5</w:t>
            </w:r>
            <w:r>
              <w:rPr>
                <w:rFonts w:ascii="Arial" w:hAnsi="Arial" w:cs="Arial"/>
                <w:bCs/>
                <w:color w:val="000000"/>
                <w:sz w:val="20"/>
                <w:szCs w:val="20"/>
              </w:rPr>
              <w:t xml:space="preserve">/5 этаж, </w:t>
            </w:r>
            <w:r>
              <w:rPr>
                <w:rFonts w:ascii="Arial" w:hAnsi="Arial" w:cs="Arial"/>
                <w:bCs/>
                <w:color w:val="000000"/>
                <w:sz w:val="20"/>
                <w:szCs w:val="20"/>
                <w:lang w:val="en-US"/>
              </w:rPr>
              <w:t>S</w:t>
            </w:r>
            <w:r w:rsidRPr="00637790">
              <w:rPr>
                <w:rFonts w:ascii="Arial" w:hAnsi="Arial" w:cs="Arial"/>
                <w:bCs/>
                <w:color w:val="000000"/>
                <w:sz w:val="20"/>
                <w:szCs w:val="20"/>
              </w:rPr>
              <w:t>-</w:t>
            </w:r>
            <w:r w:rsidR="002946F2">
              <w:rPr>
                <w:rFonts w:ascii="Arial" w:hAnsi="Arial" w:cs="Arial"/>
                <w:bCs/>
                <w:color w:val="000000"/>
                <w:sz w:val="20"/>
                <w:szCs w:val="20"/>
              </w:rPr>
              <w:t>46</w:t>
            </w:r>
            <w:r>
              <w:rPr>
                <w:rFonts w:ascii="Arial" w:hAnsi="Arial" w:cs="Arial"/>
                <w:bCs/>
                <w:color w:val="000000"/>
                <w:sz w:val="20"/>
                <w:szCs w:val="20"/>
              </w:rPr>
              <w:t xml:space="preserve"> кв.м</w:t>
            </w:r>
            <w:r w:rsidRPr="005272A2">
              <w:rPr>
                <w:rFonts w:ascii="Arial" w:hAnsi="Arial" w:cs="Arial"/>
                <w:bCs/>
                <w:color w:val="000000"/>
                <w:sz w:val="20"/>
                <w:szCs w:val="20"/>
              </w:rPr>
              <w:t xml:space="preserve">, </w:t>
            </w:r>
            <w:r w:rsidR="002946F2" w:rsidRPr="002946F2">
              <w:rPr>
                <w:rFonts w:ascii="Arial" w:hAnsi="Arial" w:cs="Arial"/>
                <w:bCs/>
                <w:color w:val="000000"/>
                <w:sz w:val="20"/>
                <w:szCs w:val="20"/>
              </w:rPr>
              <w:t xml:space="preserve">Новгородская обл., </w:t>
            </w:r>
            <w:proofErr w:type="spellStart"/>
            <w:r w:rsidR="002946F2" w:rsidRPr="002946F2">
              <w:rPr>
                <w:rFonts w:ascii="Arial" w:hAnsi="Arial" w:cs="Arial"/>
                <w:bCs/>
                <w:color w:val="000000"/>
                <w:sz w:val="20"/>
                <w:szCs w:val="20"/>
              </w:rPr>
              <w:t>Боровичский</w:t>
            </w:r>
            <w:proofErr w:type="spellEnd"/>
            <w:r w:rsidR="002946F2" w:rsidRPr="002946F2">
              <w:rPr>
                <w:rFonts w:ascii="Arial" w:hAnsi="Arial" w:cs="Arial"/>
                <w:bCs/>
                <w:color w:val="000000"/>
                <w:sz w:val="20"/>
                <w:szCs w:val="20"/>
              </w:rPr>
              <w:t xml:space="preserve"> р-н, </w:t>
            </w:r>
            <w:proofErr w:type="spellStart"/>
            <w:r w:rsidR="002946F2" w:rsidRPr="002946F2">
              <w:rPr>
                <w:rFonts w:ascii="Arial" w:hAnsi="Arial" w:cs="Arial"/>
                <w:bCs/>
                <w:color w:val="000000"/>
                <w:sz w:val="20"/>
                <w:szCs w:val="20"/>
              </w:rPr>
              <w:t>Боровичское</w:t>
            </w:r>
            <w:proofErr w:type="spellEnd"/>
            <w:r w:rsidR="002946F2" w:rsidRPr="002946F2">
              <w:rPr>
                <w:rFonts w:ascii="Arial" w:hAnsi="Arial" w:cs="Arial"/>
                <w:bCs/>
                <w:color w:val="000000"/>
                <w:sz w:val="20"/>
                <w:szCs w:val="20"/>
              </w:rPr>
              <w:t xml:space="preserve"> городское поселение, Боровичи, ул. Гоголя, 71</w:t>
            </w:r>
          </w:p>
        </w:tc>
        <w:tc>
          <w:tcPr>
            <w:tcW w:w="2977" w:type="dxa"/>
          </w:tcPr>
          <w:p w:rsidR="00037EE7" w:rsidRPr="005272A2" w:rsidRDefault="00037EE7" w:rsidP="002946F2">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2-х комн</w:t>
            </w:r>
            <w:proofErr w:type="gramStart"/>
            <w:r>
              <w:rPr>
                <w:rFonts w:ascii="Arial" w:hAnsi="Arial" w:cs="Arial"/>
                <w:bCs/>
                <w:color w:val="000000"/>
                <w:sz w:val="20"/>
                <w:szCs w:val="20"/>
              </w:rPr>
              <w:t>.к</w:t>
            </w:r>
            <w:proofErr w:type="gramEnd"/>
            <w:r>
              <w:rPr>
                <w:rFonts w:ascii="Arial" w:hAnsi="Arial" w:cs="Arial"/>
                <w:bCs/>
                <w:color w:val="000000"/>
                <w:sz w:val="20"/>
                <w:szCs w:val="20"/>
              </w:rPr>
              <w:t>вартира,</w:t>
            </w:r>
            <w:r w:rsidR="002946F2">
              <w:rPr>
                <w:rFonts w:ascii="Arial" w:hAnsi="Arial" w:cs="Arial"/>
                <w:bCs/>
                <w:color w:val="000000"/>
                <w:sz w:val="20"/>
                <w:szCs w:val="20"/>
              </w:rPr>
              <w:t>3</w:t>
            </w:r>
            <w:r>
              <w:rPr>
                <w:rFonts w:ascii="Arial" w:hAnsi="Arial" w:cs="Arial"/>
                <w:bCs/>
                <w:color w:val="000000"/>
                <w:sz w:val="20"/>
                <w:szCs w:val="20"/>
              </w:rPr>
              <w:t xml:space="preserve">/5 этаж, </w:t>
            </w:r>
            <w:r>
              <w:rPr>
                <w:rFonts w:ascii="Arial" w:hAnsi="Arial" w:cs="Arial"/>
                <w:bCs/>
                <w:color w:val="000000"/>
                <w:sz w:val="20"/>
                <w:szCs w:val="20"/>
                <w:lang w:val="en-US"/>
              </w:rPr>
              <w:t>S</w:t>
            </w:r>
            <w:r w:rsidRPr="00637790">
              <w:rPr>
                <w:rFonts w:ascii="Arial" w:hAnsi="Arial" w:cs="Arial"/>
                <w:bCs/>
                <w:color w:val="000000"/>
                <w:sz w:val="20"/>
                <w:szCs w:val="20"/>
              </w:rPr>
              <w:t>-</w:t>
            </w:r>
            <w:r>
              <w:rPr>
                <w:rFonts w:ascii="Arial" w:hAnsi="Arial" w:cs="Arial"/>
                <w:bCs/>
                <w:color w:val="000000"/>
                <w:sz w:val="20"/>
                <w:szCs w:val="20"/>
              </w:rPr>
              <w:t>4</w:t>
            </w:r>
            <w:r w:rsidR="002946F2">
              <w:rPr>
                <w:rFonts w:ascii="Arial" w:hAnsi="Arial" w:cs="Arial"/>
                <w:bCs/>
                <w:color w:val="000000"/>
                <w:sz w:val="20"/>
                <w:szCs w:val="20"/>
              </w:rPr>
              <w:t>3,5</w:t>
            </w:r>
            <w:r>
              <w:rPr>
                <w:rFonts w:ascii="Arial" w:hAnsi="Arial" w:cs="Arial"/>
                <w:bCs/>
                <w:color w:val="000000"/>
                <w:sz w:val="20"/>
                <w:szCs w:val="20"/>
              </w:rPr>
              <w:t xml:space="preserve"> кв.м</w:t>
            </w:r>
            <w:r w:rsidRPr="005272A2">
              <w:rPr>
                <w:rFonts w:ascii="Arial" w:hAnsi="Arial" w:cs="Arial"/>
                <w:bCs/>
                <w:color w:val="000000"/>
                <w:sz w:val="20"/>
                <w:szCs w:val="20"/>
              </w:rPr>
              <w:t xml:space="preserve">, </w:t>
            </w:r>
            <w:r w:rsidR="002946F2" w:rsidRPr="002946F2">
              <w:rPr>
                <w:rFonts w:ascii="Arial" w:hAnsi="Arial" w:cs="Arial"/>
                <w:bCs/>
                <w:color w:val="000000"/>
                <w:sz w:val="20"/>
                <w:szCs w:val="20"/>
              </w:rPr>
              <w:t xml:space="preserve">Новгородская обл., </w:t>
            </w:r>
            <w:proofErr w:type="spellStart"/>
            <w:r w:rsidR="002946F2" w:rsidRPr="002946F2">
              <w:rPr>
                <w:rFonts w:ascii="Arial" w:hAnsi="Arial" w:cs="Arial"/>
                <w:bCs/>
                <w:color w:val="000000"/>
                <w:sz w:val="20"/>
                <w:szCs w:val="20"/>
              </w:rPr>
              <w:t>Боровичский</w:t>
            </w:r>
            <w:proofErr w:type="spellEnd"/>
            <w:r w:rsidR="002946F2" w:rsidRPr="002946F2">
              <w:rPr>
                <w:rFonts w:ascii="Arial" w:hAnsi="Arial" w:cs="Arial"/>
                <w:bCs/>
                <w:color w:val="000000"/>
                <w:sz w:val="20"/>
                <w:szCs w:val="20"/>
              </w:rPr>
              <w:t xml:space="preserve"> р-н, </w:t>
            </w:r>
            <w:proofErr w:type="spellStart"/>
            <w:r w:rsidR="002946F2" w:rsidRPr="002946F2">
              <w:rPr>
                <w:rFonts w:ascii="Arial" w:hAnsi="Arial" w:cs="Arial"/>
                <w:bCs/>
                <w:color w:val="000000"/>
                <w:sz w:val="20"/>
                <w:szCs w:val="20"/>
              </w:rPr>
              <w:t>Боровичское</w:t>
            </w:r>
            <w:proofErr w:type="spellEnd"/>
            <w:r w:rsidR="002946F2" w:rsidRPr="002946F2">
              <w:rPr>
                <w:rFonts w:ascii="Arial" w:hAnsi="Arial" w:cs="Arial"/>
                <w:bCs/>
                <w:color w:val="000000"/>
                <w:sz w:val="20"/>
                <w:szCs w:val="20"/>
              </w:rPr>
              <w:t xml:space="preserve"> городское поселение, Боровичи, </w:t>
            </w:r>
            <w:proofErr w:type="spellStart"/>
            <w:r w:rsidR="002946F2" w:rsidRPr="002946F2">
              <w:rPr>
                <w:rFonts w:ascii="Arial" w:hAnsi="Arial" w:cs="Arial"/>
                <w:bCs/>
                <w:color w:val="000000"/>
                <w:sz w:val="20"/>
                <w:szCs w:val="20"/>
              </w:rPr>
              <w:t>Вышневолоцкая</w:t>
            </w:r>
            <w:proofErr w:type="spellEnd"/>
            <w:r w:rsidR="002946F2" w:rsidRPr="002946F2">
              <w:rPr>
                <w:rFonts w:ascii="Arial" w:hAnsi="Arial" w:cs="Arial"/>
                <w:bCs/>
                <w:color w:val="000000"/>
                <w:sz w:val="20"/>
                <w:szCs w:val="20"/>
              </w:rPr>
              <w:t xml:space="preserve"> ул., 18</w:t>
            </w:r>
          </w:p>
        </w:tc>
        <w:tc>
          <w:tcPr>
            <w:tcW w:w="2835" w:type="dxa"/>
          </w:tcPr>
          <w:p w:rsidR="00037EE7" w:rsidRPr="005272A2" w:rsidRDefault="00037EE7" w:rsidP="00CB10EC">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2-х комн</w:t>
            </w:r>
            <w:proofErr w:type="gramStart"/>
            <w:r>
              <w:rPr>
                <w:rFonts w:ascii="Arial" w:hAnsi="Arial" w:cs="Arial"/>
                <w:bCs/>
                <w:color w:val="000000"/>
                <w:sz w:val="20"/>
                <w:szCs w:val="20"/>
              </w:rPr>
              <w:t>.к</w:t>
            </w:r>
            <w:proofErr w:type="gramEnd"/>
            <w:r>
              <w:rPr>
                <w:rFonts w:ascii="Arial" w:hAnsi="Arial" w:cs="Arial"/>
                <w:bCs/>
                <w:color w:val="000000"/>
                <w:sz w:val="20"/>
                <w:szCs w:val="20"/>
              </w:rPr>
              <w:t xml:space="preserve">вартира,4/5 этаж, </w:t>
            </w:r>
            <w:r>
              <w:rPr>
                <w:rFonts w:ascii="Arial" w:hAnsi="Arial" w:cs="Arial"/>
                <w:bCs/>
                <w:color w:val="000000"/>
                <w:sz w:val="20"/>
                <w:szCs w:val="20"/>
                <w:lang w:val="en-US"/>
              </w:rPr>
              <w:t>S</w:t>
            </w:r>
            <w:r w:rsidRPr="00637790">
              <w:rPr>
                <w:rFonts w:ascii="Arial" w:hAnsi="Arial" w:cs="Arial"/>
                <w:bCs/>
                <w:color w:val="000000"/>
                <w:sz w:val="20"/>
                <w:szCs w:val="20"/>
              </w:rPr>
              <w:t>-</w:t>
            </w:r>
            <w:r w:rsidR="00CB10EC">
              <w:rPr>
                <w:rFonts w:ascii="Arial" w:hAnsi="Arial" w:cs="Arial"/>
                <w:bCs/>
                <w:color w:val="000000"/>
                <w:sz w:val="20"/>
                <w:szCs w:val="20"/>
              </w:rPr>
              <w:t>46</w:t>
            </w:r>
            <w:r>
              <w:rPr>
                <w:rFonts w:ascii="Arial" w:hAnsi="Arial" w:cs="Arial"/>
                <w:bCs/>
                <w:color w:val="000000"/>
                <w:sz w:val="20"/>
                <w:szCs w:val="20"/>
              </w:rPr>
              <w:t xml:space="preserve"> кв.м</w:t>
            </w:r>
            <w:r w:rsidRPr="005272A2">
              <w:rPr>
                <w:rFonts w:ascii="Arial" w:hAnsi="Arial" w:cs="Arial"/>
                <w:bCs/>
                <w:color w:val="000000"/>
                <w:sz w:val="20"/>
                <w:szCs w:val="20"/>
              </w:rPr>
              <w:t xml:space="preserve">, </w:t>
            </w:r>
            <w:r w:rsidR="00CB10EC" w:rsidRPr="00CB10EC">
              <w:rPr>
                <w:rFonts w:ascii="Arial" w:hAnsi="Arial" w:cs="Arial"/>
                <w:bCs/>
                <w:color w:val="000000"/>
                <w:sz w:val="20"/>
                <w:szCs w:val="20"/>
              </w:rPr>
              <w:t xml:space="preserve">Новгородская обл., </w:t>
            </w:r>
            <w:proofErr w:type="spellStart"/>
            <w:r w:rsidR="00CB10EC" w:rsidRPr="00CB10EC">
              <w:rPr>
                <w:rFonts w:ascii="Arial" w:hAnsi="Arial" w:cs="Arial"/>
                <w:bCs/>
                <w:color w:val="000000"/>
                <w:sz w:val="20"/>
                <w:szCs w:val="20"/>
              </w:rPr>
              <w:t>Боровичский</w:t>
            </w:r>
            <w:proofErr w:type="spellEnd"/>
            <w:r w:rsidR="00CB10EC" w:rsidRPr="00CB10EC">
              <w:rPr>
                <w:rFonts w:ascii="Arial" w:hAnsi="Arial" w:cs="Arial"/>
                <w:bCs/>
                <w:color w:val="000000"/>
                <w:sz w:val="20"/>
                <w:szCs w:val="20"/>
              </w:rPr>
              <w:t xml:space="preserve"> р-н, </w:t>
            </w:r>
            <w:proofErr w:type="spellStart"/>
            <w:r w:rsidR="00CB10EC" w:rsidRPr="00CB10EC">
              <w:rPr>
                <w:rFonts w:ascii="Arial" w:hAnsi="Arial" w:cs="Arial"/>
                <w:bCs/>
                <w:color w:val="000000"/>
                <w:sz w:val="20"/>
                <w:szCs w:val="20"/>
              </w:rPr>
              <w:t>Боровичское</w:t>
            </w:r>
            <w:proofErr w:type="spellEnd"/>
            <w:r w:rsidR="00CB10EC" w:rsidRPr="00CB10EC">
              <w:rPr>
                <w:rFonts w:ascii="Arial" w:hAnsi="Arial" w:cs="Arial"/>
                <w:bCs/>
                <w:color w:val="000000"/>
                <w:sz w:val="20"/>
                <w:szCs w:val="20"/>
              </w:rPr>
              <w:t xml:space="preserve"> городское поселение, Боровичи, </w:t>
            </w:r>
            <w:proofErr w:type="spellStart"/>
            <w:r w:rsidR="00CB10EC" w:rsidRPr="00CB10EC">
              <w:rPr>
                <w:rFonts w:ascii="Arial" w:hAnsi="Arial" w:cs="Arial"/>
                <w:bCs/>
                <w:color w:val="000000"/>
                <w:sz w:val="20"/>
                <w:szCs w:val="20"/>
              </w:rPr>
              <w:t>Сушанская</w:t>
            </w:r>
            <w:proofErr w:type="spellEnd"/>
            <w:r w:rsidR="00CB10EC" w:rsidRPr="00CB10EC">
              <w:rPr>
                <w:rFonts w:ascii="Arial" w:hAnsi="Arial" w:cs="Arial"/>
                <w:bCs/>
                <w:color w:val="000000"/>
                <w:sz w:val="20"/>
                <w:szCs w:val="20"/>
              </w:rPr>
              <w:t xml:space="preserve"> ул., 16</w:t>
            </w:r>
          </w:p>
        </w:tc>
      </w:tr>
      <w:tr w:rsidR="00037EE7" w:rsidRPr="005272A2" w:rsidTr="00363149">
        <w:tc>
          <w:tcPr>
            <w:tcW w:w="1384" w:type="dxa"/>
          </w:tcPr>
          <w:p w:rsidR="00037EE7" w:rsidRPr="005272A2" w:rsidRDefault="00037EE7" w:rsidP="00363149">
            <w:pPr>
              <w:autoSpaceDE w:val="0"/>
              <w:autoSpaceDN w:val="0"/>
              <w:adjustRightInd w:val="0"/>
              <w:jc w:val="both"/>
              <w:rPr>
                <w:rFonts w:ascii="Arial" w:hAnsi="Arial" w:cs="Arial"/>
                <w:bCs/>
                <w:color w:val="000000"/>
                <w:sz w:val="20"/>
                <w:szCs w:val="20"/>
              </w:rPr>
            </w:pPr>
            <w:r w:rsidRPr="005272A2">
              <w:rPr>
                <w:rFonts w:ascii="Arial" w:hAnsi="Arial" w:cs="Arial"/>
                <w:bCs/>
                <w:color w:val="000000"/>
                <w:sz w:val="20"/>
                <w:szCs w:val="20"/>
              </w:rPr>
              <w:t>Цена, руб.</w:t>
            </w:r>
          </w:p>
        </w:tc>
        <w:tc>
          <w:tcPr>
            <w:tcW w:w="2977" w:type="dxa"/>
          </w:tcPr>
          <w:p w:rsidR="00037EE7" w:rsidRPr="005272A2" w:rsidRDefault="002946F2"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3 5</w:t>
            </w:r>
            <w:r w:rsidR="00037EE7">
              <w:rPr>
                <w:rFonts w:ascii="Arial" w:hAnsi="Arial" w:cs="Arial"/>
                <w:bCs/>
                <w:color w:val="000000"/>
                <w:sz w:val="20"/>
                <w:szCs w:val="20"/>
              </w:rPr>
              <w:t>0</w:t>
            </w:r>
            <w:r w:rsidR="00037EE7" w:rsidRPr="005272A2">
              <w:rPr>
                <w:rFonts w:ascii="Arial" w:hAnsi="Arial" w:cs="Arial"/>
                <w:bCs/>
                <w:color w:val="000000"/>
                <w:sz w:val="20"/>
                <w:szCs w:val="20"/>
              </w:rPr>
              <w:t>0 000</w:t>
            </w:r>
          </w:p>
        </w:tc>
        <w:tc>
          <w:tcPr>
            <w:tcW w:w="2977" w:type="dxa"/>
          </w:tcPr>
          <w:p w:rsidR="00037EE7" w:rsidRPr="005272A2" w:rsidRDefault="002946F2" w:rsidP="002946F2">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3 55</w:t>
            </w:r>
            <w:r w:rsidR="00037EE7" w:rsidRPr="005272A2">
              <w:rPr>
                <w:rFonts w:ascii="Arial" w:hAnsi="Arial" w:cs="Arial"/>
                <w:bCs/>
                <w:color w:val="000000"/>
                <w:sz w:val="20"/>
                <w:szCs w:val="20"/>
              </w:rPr>
              <w:t>0 000</w:t>
            </w:r>
          </w:p>
        </w:tc>
        <w:tc>
          <w:tcPr>
            <w:tcW w:w="2835" w:type="dxa"/>
          </w:tcPr>
          <w:p w:rsidR="00037EE7" w:rsidRPr="005272A2" w:rsidRDefault="00CB10EC"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3 3</w:t>
            </w:r>
            <w:r w:rsidR="00037EE7" w:rsidRPr="005272A2">
              <w:rPr>
                <w:rFonts w:ascii="Arial" w:hAnsi="Arial" w:cs="Arial"/>
                <w:bCs/>
                <w:color w:val="000000"/>
                <w:sz w:val="20"/>
                <w:szCs w:val="20"/>
              </w:rPr>
              <w:t>00 000</w:t>
            </w:r>
          </w:p>
        </w:tc>
      </w:tr>
      <w:tr w:rsidR="00037EE7" w:rsidRPr="005272A2" w:rsidTr="00363149">
        <w:tc>
          <w:tcPr>
            <w:tcW w:w="1384" w:type="dxa"/>
          </w:tcPr>
          <w:p w:rsidR="00037EE7" w:rsidRPr="005272A2" w:rsidRDefault="00037EE7" w:rsidP="00363149">
            <w:pPr>
              <w:autoSpaceDE w:val="0"/>
              <w:autoSpaceDN w:val="0"/>
              <w:adjustRightInd w:val="0"/>
              <w:jc w:val="both"/>
              <w:rPr>
                <w:rFonts w:ascii="Arial" w:hAnsi="Arial" w:cs="Arial"/>
                <w:bCs/>
                <w:color w:val="000000"/>
                <w:sz w:val="20"/>
                <w:szCs w:val="20"/>
              </w:rPr>
            </w:pPr>
            <w:r w:rsidRPr="005272A2">
              <w:rPr>
                <w:rFonts w:ascii="Arial" w:hAnsi="Arial" w:cs="Arial"/>
                <w:bCs/>
                <w:color w:val="000000"/>
                <w:sz w:val="20"/>
                <w:szCs w:val="20"/>
              </w:rPr>
              <w:t>Площадь, кв.м.</w:t>
            </w:r>
          </w:p>
        </w:tc>
        <w:tc>
          <w:tcPr>
            <w:tcW w:w="2977" w:type="dxa"/>
          </w:tcPr>
          <w:p w:rsidR="00037EE7" w:rsidRPr="005272A2" w:rsidRDefault="00037EE7" w:rsidP="002946F2">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4</w:t>
            </w:r>
            <w:r w:rsidR="002946F2">
              <w:rPr>
                <w:rFonts w:ascii="Arial" w:hAnsi="Arial" w:cs="Arial"/>
                <w:bCs/>
                <w:color w:val="000000"/>
                <w:sz w:val="20"/>
                <w:szCs w:val="20"/>
              </w:rPr>
              <w:t>6</w:t>
            </w:r>
          </w:p>
        </w:tc>
        <w:tc>
          <w:tcPr>
            <w:tcW w:w="2977" w:type="dxa"/>
          </w:tcPr>
          <w:p w:rsidR="00037EE7" w:rsidRPr="005272A2" w:rsidRDefault="002946F2"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43,5</w:t>
            </w:r>
          </w:p>
        </w:tc>
        <w:tc>
          <w:tcPr>
            <w:tcW w:w="2835" w:type="dxa"/>
          </w:tcPr>
          <w:p w:rsidR="00037EE7" w:rsidRPr="005272A2" w:rsidRDefault="00CB10EC"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46</w:t>
            </w:r>
          </w:p>
        </w:tc>
      </w:tr>
      <w:tr w:rsidR="00037EE7" w:rsidRPr="005272A2" w:rsidTr="00363149">
        <w:tc>
          <w:tcPr>
            <w:tcW w:w="1384" w:type="dxa"/>
          </w:tcPr>
          <w:p w:rsidR="00037EE7" w:rsidRPr="005272A2" w:rsidRDefault="00037EE7" w:rsidP="00363149">
            <w:pPr>
              <w:autoSpaceDE w:val="0"/>
              <w:autoSpaceDN w:val="0"/>
              <w:adjustRightInd w:val="0"/>
              <w:jc w:val="both"/>
              <w:rPr>
                <w:rFonts w:ascii="Arial" w:hAnsi="Arial" w:cs="Arial"/>
                <w:bCs/>
                <w:color w:val="000000"/>
                <w:sz w:val="20"/>
                <w:szCs w:val="20"/>
              </w:rPr>
            </w:pPr>
            <w:proofErr w:type="spellStart"/>
            <w:r w:rsidRPr="005272A2">
              <w:rPr>
                <w:rFonts w:ascii="Arial" w:hAnsi="Arial" w:cs="Arial"/>
                <w:bCs/>
                <w:color w:val="000000"/>
                <w:sz w:val="20"/>
                <w:szCs w:val="20"/>
              </w:rPr>
              <w:t>Ст-ть</w:t>
            </w:r>
            <w:proofErr w:type="spellEnd"/>
            <w:r w:rsidRPr="005272A2">
              <w:rPr>
                <w:rFonts w:ascii="Arial" w:hAnsi="Arial" w:cs="Arial"/>
                <w:bCs/>
                <w:color w:val="000000"/>
                <w:sz w:val="20"/>
                <w:szCs w:val="20"/>
              </w:rPr>
              <w:t xml:space="preserve"> 1 кв.м.</w:t>
            </w:r>
          </w:p>
        </w:tc>
        <w:tc>
          <w:tcPr>
            <w:tcW w:w="2977" w:type="dxa"/>
          </w:tcPr>
          <w:p w:rsidR="00037EE7" w:rsidRPr="005272A2" w:rsidRDefault="002946F2"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76 087</w:t>
            </w:r>
          </w:p>
        </w:tc>
        <w:tc>
          <w:tcPr>
            <w:tcW w:w="2977" w:type="dxa"/>
          </w:tcPr>
          <w:p w:rsidR="00037EE7" w:rsidRPr="005272A2" w:rsidRDefault="002946F2"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81 609</w:t>
            </w:r>
          </w:p>
        </w:tc>
        <w:tc>
          <w:tcPr>
            <w:tcW w:w="2835" w:type="dxa"/>
          </w:tcPr>
          <w:p w:rsidR="00037EE7" w:rsidRPr="005272A2" w:rsidRDefault="00CB10EC" w:rsidP="00363149">
            <w:pPr>
              <w:autoSpaceDE w:val="0"/>
              <w:autoSpaceDN w:val="0"/>
              <w:adjustRightInd w:val="0"/>
              <w:jc w:val="center"/>
              <w:rPr>
                <w:rFonts w:ascii="Arial" w:hAnsi="Arial" w:cs="Arial"/>
                <w:bCs/>
                <w:color w:val="000000"/>
                <w:sz w:val="20"/>
                <w:szCs w:val="20"/>
              </w:rPr>
            </w:pPr>
            <w:r>
              <w:rPr>
                <w:rFonts w:ascii="Arial" w:hAnsi="Arial" w:cs="Arial"/>
                <w:bCs/>
                <w:color w:val="000000"/>
                <w:sz w:val="20"/>
                <w:szCs w:val="20"/>
              </w:rPr>
              <w:t>71 739</w:t>
            </w:r>
          </w:p>
        </w:tc>
      </w:tr>
      <w:tr w:rsidR="00037EE7" w:rsidRPr="005272A2" w:rsidTr="00363149">
        <w:tc>
          <w:tcPr>
            <w:tcW w:w="1384" w:type="dxa"/>
          </w:tcPr>
          <w:p w:rsidR="00037EE7" w:rsidRPr="005272A2" w:rsidRDefault="00037EE7" w:rsidP="00363149">
            <w:pPr>
              <w:autoSpaceDE w:val="0"/>
              <w:autoSpaceDN w:val="0"/>
              <w:adjustRightInd w:val="0"/>
              <w:jc w:val="both"/>
              <w:rPr>
                <w:rFonts w:ascii="Arial" w:hAnsi="Arial" w:cs="Arial"/>
                <w:bCs/>
                <w:color w:val="000000"/>
                <w:sz w:val="20"/>
                <w:szCs w:val="20"/>
              </w:rPr>
            </w:pPr>
            <w:r w:rsidRPr="005272A2">
              <w:rPr>
                <w:rFonts w:ascii="Arial" w:hAnsi="Arial" w:cs="Arial"/>
                <w:bCs/>
                <w:color w:val="000000"/>
                <w:sz w:val="20"/>
                <w:szCs w:val="20"/>
              </w:rPr>
              <w:t>Средняя цена 1 кв.м.</w:t>
            </w:r>
          </w:p>
        </w:tc>
        <w:tc>
          <w:tcPr>
            <w:tcW w:w="8789" w:type="dxa"/>
            <w:gridSpan w:val="3"/>
            <w:shd w:val="clear" w:color="auto" w:fill="auto"/>
          </w:tcPr>
          <w:p w:rsidR="00037EE7" w:rsidRDefault="00037EE7" w:rsidP="00363149">
            <w:pPr>
              <w:jc w:val="center"/>
              <w:rPr>
                <w:rFonts w:ascii="Arial" w:hAnsi="Arial" w:cs="Arial"/>
                <w:bCs/>
                <w:color w:val="000000"/>
                <w:sz w:val="20"/>
                <w:szCs w:val="20"/>
              </w:rPr>
            </w:pPr>
          </w:p>
          <w:p w:rsidR="00037EE7" w:rsidRPr="005272A2" w:rsidRDefault="00CB10EC" w:rsidP="00363149">
            <w:pPr>
              <w:jc w:val="center"/>
              <w:rPr>
                <w:rFonts w:ascii="Arial" w:hAnsi="Arial" w:cs="Arial"/>
                <w:bCs/>
                <w:color w:val="000000"/>
                <w:sz w:val="20"/>
                <w:szCs w:val="20"/>
              </w:rPr>
            </w:pPr>
            <w:r>
              <w:rPr>
                <w:rFonts w:ascii="Arial" w:hAnsi="Arial" w:cs="Arial"/>
                <w:bCs/>
                <w:color w:val="000000"/>
                <w:sz w:val="20"/>
                <w:szCs w:val="20"/>
              </w:rPr>
              <w:t>76 478</w:t>
            </w:r>
          </w:p>
        </w:tc>
      </w:tr>
    </w:tbl>
    <w:p w:rsidR="00FF0232" w:rsidRDefault="00FF0232" w:rsidP="00FF0232">
      <w:pPr>
        <w:pStyle w:val="afff6"/>
        <w:ind w:firstLine="709"/>
        <w:rPr>
          <w:rFonts w:ascii="Arial" w:hAnsi="Arial" w:cs="Arial"/>
          <w:b/>
          <w:szCs w:val="20"/>
          <w:u w:val="single"/>
          <w:lang w:val="ru-RU"/>
        </w:rPr>
      </w:pPr>
    </w:p>
    <w:p w:rsidR="00FF0232" w:rsidRPr="00FF0232" w:rsidRDefault="00FF0232" w:rsidP="00FF0232">
      <w:pPr>
        <w:pStyle w:val="afff6"/>
        <w:ind w:firstLine="709"/>
        <w:rPr>
          <w:rFonts w:ascii="Arial" w:hAnsi="Arial" w:cs="Arial"/>
          <w:szCs w:val="20"/>
        </w:rPr>
      </w:pPr>
      <w:r w:rsidRPr="00FF0232">
        <w:rPr>
          <w:rFonts w:ascii="Arial" w:hAnsi="Arial" w:cs="Arial"/>
          <w:b/>
          <w:szCs w:val="20"/>
          <w:u w:val="single"/>
        </w:rPr>
        <w:t>Корректировка на площадь помещений</w:t>
      </w:r>
      <w:r w:rsidRPr="00FF0232">
        <w:rPr>
          <w:rFonts w:ascii="Arial" w:hAnsi="Arial" w:cs="Arial"/>
          <w:szCs w:val="20"/>
        </w:rPr>
        <w:t xml:space="preserve">. </w:t>
      </w:r>
    </w:p>
    <w:p w:rsidR="00FF0232" w:rsidRPr="00FF0232" w:rsidRDefault="00FF0232" w:rsidP="00FF0232">
      <w:pPr>
        <w:pStyle w:val="afff6"/>
        <w:ind w:firstLine="709"/>
        <w:rPr>
          <w:rFonts w:ascii="Arial" w:hAnsi="Arial" w:cs="Arial"/>
          <w:szCs w:val="20"/>
        </w:rPr>
      </w:pPr>
      <w:r w:rsidRPr="00FF0232">
        <w:rPr>
          <w:rFonts w:ascii="Arial" w:hAnsi="Arial" w:cs="Arial"/>
          <w:szCs w:val="20"/>
        </w:rPr>
        <w:t xml:space="preserve">Одним из факторов, влияющим на стоимость недвижимости, является площадь. Практика показывает, что аренда </w:t>
      </w:r>
      <w:smartTag w:uri="urn:schemas-microsoft-com:office:smarttags" w:element="metricconverter">
        <w:smartTagPr>
          <w:attr w:name="ProductID" w:val="1 кв. м"/>
        </w:smartTagPr>
        <w:r w:rsidRPr="00FF0232">
          <w:rPr>
            <w:rFonts w:ascii="Arial" w:hAnsi="Arial" w:cs="Arial"/>
            <w:szCs w:val="20"/>
          </w:rPr>
          <w:t>1 кв. м</w:t>
        </w:r>
      </w:smartTag>
      <w:r w:rsidRPr="00FF0232">
        <w:rPr>
          <w:rFonts w:ascii="Arial" w:hAnsi="Arial" w:cs="Arial"/>
          <w:szCs w:val="20"/>
        </w:rPr>
        <w:t xml:space="preserve"> большей площадью ниже, чем цена аналогичного объекта с меньшей площадью. Корректировка взята на основании </w:t>
      </w:r>
      <w:r w:rsidRPr="00FF0232">
        <w:rPr>
          <w:rFonts w:ascii="Arial" w:hAnsi="Arial" w:cs="Arial"/>
          <w:color w:val="auto"/>
          <w:szCs w:val="20"/>
          <w:shd w:val="clear" w:color="auto" w:fill="auto"/>
        </w:rPr>
        <w:t>«Справочник</w:t>
      </w:r>
      <w:r w:rsidRPr="00FF0232">
        <w:rPr>
          <w:rFonts w:ascii="Arial" w:hAnsi="Arial" w:cs="Arial"/>
          <w:color w:val="auto"/>
          <w:szCs w:val="20"/>
          <w:shd w:val="clear" w:color="auto" w:fill="auto"/>
          <w:lang w:val="ru-RU"/>
        </w:rPr>
        <w:t>а</w:t>
      </w:r>
      <w:r w:rsidRPr="00FF0232">
        <w:rPr>
          <w:rFonts w:ascii="Arial" w:hAnsi="Arial" w:cs="Arial"/>
          <w:color w:val="auto"/>
          <w:szCs w:val="20"/>
          <w:shd w:val="clear" w:color="auto" w:fill="auto"/>
        </w:rPr>
        <w:t xml:space="preserve"> оценщика недвижимости</w:t>
      </w:r>
      <w:r w:rsidRPr="00FF0232">
        <w:rPr>
          <w:rFonts w:ascii="Arial" w:hAnsi="Arial" w:cs="Arial"/>
          <w:color w:val="auto"/>
          <w:szCs w:val="20"/>
          <w:shd w:val="clear" w:color="auto" w:fill="auto"/>
          <w:lang w:val="ru-RU"/>
        </w:rPr>
        <w:t>-2022</w:t>
      </w:r>
      <w:r w:rsidRPr="00FF0232">
        <w:rPr>
          <w:rFonts w:ascii="Arial" w:hAnsi="Arial" w:cs="Arial"/>
          <w:color w:val="auto"/>
          <w:szCs w:val="20"/>
          <w:shd w:val="clear" w:color="auto" w:fill="auto"/>
        </w:rPr>
        <w:t xml:space="preserve">. </w:t>
      </w:r>
      <w:proofErr w:type="spellStart"/>
      <w:r w:rsidRPr="00FF0232">
        <w:rPr>
          <w:rFonts w:ascii="Arial" w:hAnsi="Arial" w:cs="Arial"/>
          <w:color w:val="auto"/>
          <w:szCs w:val="20"/>
          <w:shd w:val="clear" w:color="auto" w:fill="auto"/>
        </w:rPr>
        <w:t>Офисно-торговая</w:t>
      </w:r>
      <w:proofErr w:type="spellEnd"/>
      <w:r w:rsidRPr="00FF0232">
        <w:rPr>
          <w:rFonts w:ascii="Arial" w:hAnsi="Arial" w:cs="Arial"/>
          <w:color w:val="auto"/>
          <w:szCs w:val="20"/>
          <w:shd w:val="clear" w:color="auto" w:fill="auto"/>
        </w:rPr>
        <w:t xml:space="preserve"> недвижимость и сходные типы объектов» </w:t>
      </w:r>
      <w:r w:rsidRPr="00FF0232">
        <w:rPr>
          <w:rFonts w:ascii="Arial" w:hAnsi="Arial" w:cs="Arial"/>
          <w:color w:val="auto"/>
          <w:szCs w:val="20"/>
          <w:shd w:val="clear" w:color="auto" w:fill="auto"/>
          <w:lang w:val="ru-RU"/>
        </w:rPr>
        <w:t xml:space="preserve">под ред. Л.А. </w:t>
      </w:r>
      <w:proofErr w:type="spellStart"/>
      <w:r w:rsidRPr="00FF0232">
        <w:rPr>
          <w:rFonts w:ascii="Arial" w:hAnsi="Arial" w:cs="Arial"/>
          <w:color w:val="auto"/>
          <w:szCs w:val="20"/>
          <w:shd w:val="clear" w:color="auto" w:fill="auto"/>
          <w:lang w:val="ru-RU"/>
        </w:rPr>
        <w:t>Лейфера</w:t>
      </w:r>
      <w:proofErr w:type="spellEnd"/>
      <w:r w:rsidRPr="00FF0232">
        <w:rPr>
          <w:rFonts w:ascii="Arial" w:hAnsi="Arial" w:cs="Arial"/>
          <w:szCs w:val="20"/>
        </w:rPr>
        <w:t>.</w:t>
      </w:r>
    </w:p>
    <w:p w:rsidR="00FF0232" w:rsidRPr="00FF0232" w:rsidRDefault="00FF0232" w:rsidP="00FF0232">
      <w:pPr>
        <w:pStyle w:val="afff6"/>
        <w:ind w:firstLine="709"/>
        <w:rPr>
          <w:rFonts w:ascii="Arial" w:hAnsi="Arial" w:cs="Arial"/>
          <w:szCs w:val="20"/>
          <w:lang w:val="ru-RU"/>
        </w:rPr>
      </w:pPr>
      <w:r w:rsidRPr="00FF0232">
        <w:rPr>
          <w:rFonts w:ascii="Arial" w:hAnsi="Arial" w:cs="Arial"/>
          <w:szCs w:val="20"/>
        </w:rPr>
        <w:t>Корректировка на фактор масштаба для объектов</w:t>
      </w:r>
      <w:r w:rsidRPr="00FF0232">
        <w:rPr>
          <w:rFonts w:ascii="Arial" w:hAnsi="Arial" w:cs="Arial"/>
          <w:szCs w:val="20"/>
          <w:lang w:val="ru-RU"/>
        </w:rPr>
        <w:t xml:space="preserve"> свободного назначения</w:t>
      </w:r>
    </w:p>
    <w:p w:rsidR="00FF0232" w:rsidRPr="00FF0232" w:rsidRDefault="006408D1" w:rsidP="00FF0232">
      <w:pPr>
        <w:pStyle w:val="afff6"/>
        <w:ind w:firstLine="0"/>
        <w:jc w:val="center"/>
        <w:rPr>
          <w:rFonts w:ascii="Arial" w:hAnsi="Arial" w:cs="Arial"/>
          <w:b/>
          <w:noProof/>
          <w:szCs w:val="20"/>
          <w:lang w:val="ru-RU"/>
        </w:rPr>
      </w:pPr>
      <w:r>
        <w:rPr>
          <w:rFonts w:ascii="Arial" w:hAnsi="Arial" w:cs="Arial"/>
          <w:b/>
          <w:noProof/>
          <w:szCs w:val="20"/>
          <w:lang w:val="ru-RU" w:eastAsia="ru-RU"/>
        </w:rPr>
        <w:drawing>
          <wp:inline distT="0" distB="0" distL="0" distR="0">
            <wp:extent cx="3143250" cy="1193800"/>
            <wp:effectExtent l="19050" t="0" r="0" b="0"/>
            <wp:docPr id="1"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a:srcRect/>
                    <a:stretch>
                      <a:fillRect/>
                    </a:stretch>
                  </pic:blipFill>
                  <pic:spPr bwMode="auto">
                    <a:xfrm>
                      <a:off x="0" y="0"/>
                      <a:ext cx="3143250" cy="1193800"/>
                    </a:xfrm>
                    <a:prstGeom prst="rect">
                      <a:avLst/>
                    </a:prstGeom>
                    <a:noFill/>
                    <a:ln w="9525">
                      <a:noFill/>
                      <a:miter lim="800000"/>
                      <a:headEnd/>
                      <a:tailEnd/>
                    </a:ln>
                  </pic:spPr>
                </pic:pic>
              </a:graphicData>
            </a:graphic>
          </wp:inline>
        </w:drawing>
      </w:r>
    </w:p>
    <w:p w:rsidR="00FF0232" w:rsidRPr="00FF0232" w:rsidRDefault="00FF0232" w:rsidP="00FF0232">
      <w:pPr>
        <w:pStyle w:val="afff6"/>
        <w:ind w:firstLine="0"/>
        <w:jc w:val="center"/>
        <w:rPr>
          <w:rFonts w:ascii="Arial" w:hAnsi="Arial" w:cs="Arial"/>
          <w:b/>
          <w:bCs/>
          <w:szCs w:val="20"/>
          <w:lang w:val="ru-RU"/>
        </w:rPr>
      </w:pPr>
    </w:p>
    <w:p w:rsidR="00FF0232" w:rsidRPr="00FF0232" w:rsidRDefault="00FF0232" w:rsidP="00FF0232">
      <w:pPr>
        <w:spacing w:before="120"/>
        <w:ind w:firstLine="709"/>
        <w:rPr>
          <w:rFonts w:ascii="Arial" w:hAnsi="Arial" w:cs="Arial"/>
          <w:sz w:val="20"/>
          <w:szCs w:val="20"/>
        </w:rPr>
      </w:pPr>
      <w:r w:rsidRPr="00FF0232">
        <w:rPr>
          <w:rFonts w:ascii="Arial" w:hAnsi="Arial" w:cs="Arial"/>
          <w:sz w:val="20"/>
          <w:szCs w:val="20"/>
        </w:rPr>
        <w:t>Корректировка по данному параметру применялась</w:t>
      </w:r>
      <w:r w:rsidR="00EE1E82">
        <w:rPr>
          <w:rFonts w:ascii="Arial" w:hAnsi="Arial" w:cs="Arial"/>
          <w:sz w:val="20"/>
          <w:szCs w:val="20"/>
        </w:rPr>
        <w:t xml:space="preserve"> в отношении аналог</w:t>
      </w:r>
      <w:r w:rsidR="005D4F5D">
        <w:rPr>
          <w:rFonts w:ascii="Arial" w:hAnsi="Arial" w:cs="Arial"/>
          <w:sz w:val="20"/>
          <w:szCs w:val="20"/>
        </w:rPr>
        <w:t>а</w:t>
      </w:r>
      <w:r w:rsidR="00EE1E82">
        <w:rPr>
          <w:rFonts w:ascii="Arial" w:hAnsi="Arial" w:cs="Arial"/>
          <w:sz w:val="20"/>
          <w:szCs w:val="20"/>
        </w:rPr>
        <w:t xml:space="preserve"> №3 в размере </w:t>
      </w:r>
      <w:r w:rsidR="00C40507">
        <w:rPr>
          <w:rFonts w:ascii="Arial" w:hAnsi="Arial" w:cs="Arial"/>
          <w:sz w:val="20"/>
          <w:szCs w:val="20"/>
        </w:rPr>
        <w:t>0,79</w:t>
      </w:r>
      <w:r w:rsidRPr="00FF0232">
        <w:rPr>
          <w:rFonts w:ascii="Arial" w:hAnsi="Arial" w:cs="Arial"/>
          <w:sz w:val="20"/>
          <w:szCs w:val="20"/>
        </w:rPr>
        <w:t>.</w:t>
      </w:r>
    </w:p>
    <w:p w:rsidR="00FF0232" w:rsidRPr="00FF0232" w:rsidRDefault="00FF0232" w:rsidP="00FF0232">
      <w:pPr>
        <w:spacing w:before="120"/>
        <w:ind w:firstLine="709"/>
        <w:rPr>
          <w:rFonts w:ascii="Arial" w:hAnsi="Arial" w:cs="Arial"/>
          <w:b/>
          <w:color w:val="000000"/>
          <w:sz w:val="20"/>
          <w:szCs w:val="20"/>
          <w:u w:val="single"/>
          <w:shd w:val="clear" w:color="auto" w:fill="FFFFFF"/>
        </w:rPr>
      </w:pPr>
      <w:r w:rsidRPr="00FF0232">
        <w:rPr>
          <w:rFonts w:ascii="Arial" w:hAnsi="Arial" w:cs="Arial"/>
          <w:sz w:val="20"/>
          <w:szCs w:val="20"/>
        </w:rPr>
        <w:t xml:space="preserve"> </w:t>
      </w:r>
      <w:r w:rsidRPr="00FF0232">
        <w:rPr>
          <w:rFonts w:ascii="Arial" w:hAnsi="Arial" w:cs="Arial"/>
          <w:b/>
          <w:color w:val="000000"/>
          <w:sz w:val="20"/>
          <w:szCs w:val="20"/>
          <w:u w:val="single"/>
          <w:shd w:val="clear" w:color="auto" w:fill="FFFFFF"/>
        </w:rPr>
        <w:t xml:space="preserve">Корректировка на техническое состояние здания. </w:t>
      </w:r>
    </w:p>
    <w:p w:rsidR="00FF0232" w:rsidRPr="00FF0232" w:rsidRDefault="00FF0232" w:rsidP="00FF0232">
      <w:pPr>
        <w:pStyle w:val="afff6"/>
        <w:ind w:firstLine="709"/>
        <w:rPr>
          <w:rFonts w:ascii="Arial" w:hAnsi="Arial" w:cs="Arial"/>
          <w:snapToGrid w:val="0"/>
          <w:szCs w:val="20"/>
        </w:rPr>
      </w:pPr>
      <w:r w:rsidRPr="00FF0232">
        <w:rPr>
          <w:rFonts w:ascii="Arial" w:hAnsi="Arial" w:cs="Arial"/>
          <w:snapToGrid w:val="0"/>
          <w:szCs w:val="20"/>
        </w:rPr>
        <w:t>Состояние здания играет одну из ключевых ролей в формировании стоимости объекта недвижимости. Так здание, находящееся в неудовлетворительном состоянии, имеет меньше потенциальных покупателей, чем аналогичное здание в удовлетворительном / хорошем состоянии. В качестве источника информации о величине корректировки по данному фактору выступает</w:t>
      </w:r>
      <w:r w:rsidRPr="00FF0232">
        <w:rPr>
          <w:rFonts w:ascii="Arial" w:hAnsi="Arial" w:cs="Arial"/>
          <w:snapToGrid w:val="0"/>
          <w:szCs w:val="20"/>
          <w:lang w:val="ru-RU"/>
        </w:rPr>
        <w:t xml:space="preserve"> сайт</w:t>
      </w:r>
      <w:r w:rsidRPr="00FF0232">
        <w:rPr>
          <w:rFonts w:ascii="Arial" w:hAnsi="Arial" w:cs="Arial"/>
          <w:snapToGrid w:val="0"/>
          <w:szCs w:val="20"/>
        </w:rPr>
        <w:t xml:space="preserve"> </w:t>
      </w:r>
      <w:r w:rsidRPr="00FF0232">
        <w:rPr>
          <w:rFonts w:ascii="Arial" w:hAnsi="Arial" w:cs="Arial"/>
          <w:snapToGrid w:val="0"/>
          <w:szCs w:val="20"/>
          <w:lang w:val="ru-RU"/>
        </w:rPr>
        <w:t>https://statrielt.ru/</w:t>
      </w:r>
      <w:r w:rsidRPr="00FF0232">
        <w:rPr>
          <w:rFonts w:ascii="Arial" w:hAnsi="Arial" w:cs="Arial"/>
          <w:snapToGrid w:val="0"/>
          <w:szCs w:val="20"/>
        </w:rPr>
        <w:t>. Значение корректировки приведено ниже:</w:t>
      </w:r>
    </w:p>
    <w:p w:rsidR="00FF0232" w:rsidRPr="00FF0232" w:rsidRDefault="006408D1" w:rsidP="00FF0232">
      <w:pPr>
        <w:spacing w:before="120"/>
        <w:jc w:val="center"/>
        <w:rPr>
          <w:rFonts w:ascii="Arial" w:hAnsi="Arial" w:cs="Arial"/>
          <w:snapToGrid w:val="0"/>
          <w:sz w:val="20"/>
          <w:szCs w:val="20"/>
        </w:rPr>
      </w:pPr>
      <w:r>
        <w:rPr>
          <w:rFonts w:ascii="Arial" w:hAnsi="Arial" w:cs="Arial"/>
          <w:noProof/>
          <w:sz w:val="20"/>
          <w:szCs w:val="20"/>
        </w:rPr>
        <w:lastRenderedPageBreak/>
        <w:drawing>
          <wp:inline distT="0" distB="0" distL="0" distR="0">
            <wp:extent cx="4375150" cy="4019550"/>
            <wp:effectExtent l="19050" t="0" r="635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a:srcRect/>
                    <a:stretch>
                      <a:fillRect/>
                    </a:stretch>
                  </pic:blipFill>
                  <pic:spPr bwMode="auto">
                    <a:xfrm>
                      <a:off x="0" y="0"/>
                      <a:ext cx="4375150" cy="4019550"/>
                    </a:xfrm>
                    <a:prstGeom prst="rect">
                      <a:avLst/>
                    </a:prstGeom>
                    <a:noFill/>
                    <a:ln w="9525">
                      <a:noFill/>
                      <a:miter lim="800000"/>
                      <a:headEnd/>
                      <a:tailEnd/>
                    </a:ln>
                  </pic:spPr>
                </pic:pic>
              </a:graphicData>
            </a:graphic>
          </wp:inline>
        </w:drawing>
      </w:r>
    </w:p>
    <w:p w:rsidR="00FF0232" w:rsidRPr="00FF0232" w:rsidRDefault="00FF0232" w:rsidP="00FF0232">
      <w:pPr>
        <w:spacing w:before="120"/>
        <w:ind w:firstLine="709"/>
        <w:rPr>
          <w:rFonts w:ascii="Arial" w:hAnsi="Arial" w:cs="Arial"/>
          <w:sz w:val="20"/>
          <w:szCs w:val="20"/>
        </w:rPr>
      </w:pPr>
      <w:r w:rsidRPr="00FF0232">
        <w:rPr>
          <w:rFonts w:ascii="Arial" w:hAnsi="Arial" w:cs="Arial"/>
          <w:sz w:val="20"/>
          <w:szCs w:val="20"/>
        </w:rPr>
        <w:t>Корректировка по данному параметру применялась</w:t>
      </w:r>
      <w:r w:rsidR="0047680A">
        <w:rPr>
          <w:rFonts w:ascii="Arial" w:hAnsi="Arial" w:cs="Arial"/>
          <w:sz w:val="20"/>
          <w:szCs w:val="20"/>
        </w:rPr>
        <w:t xml:space="preserve"> в отношении аналога №1 в размере 0,84</w:t>
      </w:r>
      <w:r w:rsidRPr="00FF0232">
        <w:rPr>
          <w:rFonts w:ascii="Arial" w:hAnsi="Arial" w:cs="Arial"/>
          <w:sz w:val="20"/>
          <w:szCs w:val="20"/>
        </w:rPr>
        <w:t xml:space="preserve">. </w:t>
      </w:r>
    </w:p>
    <w:p w:rsidR="00FF0232" w:rsidRPr="00FF0232" w:rsidRDefault="00FF0232" w:rsidP="00FF0232">
      <w:pPr>
        <w:spacing w:before="120"/>
        <w:ind w:firstLine="709"/>
        <w:rPr>
          <w:rFonts w:ascii="Arial" w:hAnsi="Arial" w:cs="Arial"/>
          <w:sz w:val="20"/>
          <w:szCs w:val="20"/>
        </w:rPr>
      </w:pPr>
      <w:r w:rsidRPr="00FF0232">
        <w:rPr>
          <w:rFonts w:ascii="Arial" w:hAnsi="Arial" w:cs="Arial"/>
          <w:b/>
          <w:bCs/>
          <w:sz w:val="20"/>
          <w:szCs w:val="20"/>
          <w:u w:val="single"/>
        </w:rPr>
        <w:t>Корректировка на состояние внутренней отделки.</w:t>
      </w:r>
      <w:r w:rsidRPr="00FF0232">
        <w:rPr>
          <w:rFonts w:ascii="Arial" w:hAnsi="Arial" w:cs="Arial"/>
          <w:b/>
          <w:sz w:val="20"/>
          <w:szCs w:val="20"/>
        </w:rPr>
        <w:t xml:space="preserve"> </w:t>
      </w:r>
      <w:r w:rsidRPr="00FF0232">
        <w:rPr>
          <w:rFonts w:ascii="Arial" w:hAnsi="Arial" w:cs="Arial"/>
          <w:sz w:val="20"/>
          <w:szCs w:val="20"/>
        </w:rPr>
        <w:t xml:space="preserve">Корректировка определена на основании показателей, приведенных в «Справочнике оценщика недвижимости-2022. </w:t>
      </w:r>
      <w:proofErr w:type="spellStart"/>
      <w:r w:rsidRPr="00FF0232">
        <w:rPr>
          <w:rFonts w:ascii="Arial" w:hAnsi="Arial" w:cs="Arial"/>
          <w:sz w:val="20"/>
          <w:szCs w:val="20"/>
        </w:rPr>
        <w:t>Офисно-торговая</w:t>
      </w:r>
      <w:proofErr w:type="spellEnd"/>
      <w:r w:rsidRPr="00FF0232">
        <w:rPr>
          <w:rFonts w:ascii="Arial" w:hAnsi="Arial" w:cs="Arial"/>
          <w:sz w:val="20"/>
          <w:szCs w:val="20"/>
        </w:rPr>
        <w:t xml:space="preserve"> недвижимость и сходные типы объектов» под ред. Л.А. </w:t>
      </w:r>
      <w:proofErr w:type="spellStart"/>
      <w:r w:rsidRPr="00FF0232">
        <w:rPr>
          <w:rFonts w:ascii="Arial" w:hAnsi="Arial" w:cs="Arial"/>
          <w:sz w:val="20"/>
          <w:szCs w:val="20"/>
        </w:rPr>
        <w:t>Лейфера</w:t>
      </w:r>
      <w:proofErr w:type="spellEnd"/>
    </w:p>
    <w:p w:rsidR="00FF0232" w:rsidRPr="00FF0232" w:rsidRDefault="006408D1" w:rsidP="00FF0232">
      <w:pPr>
        <w:spacing w:before="120"/>
        <w:ind w:firstLine="709"/>
        <w:jc w:val="center"/>
        <w:rPr>
          <w:rFonts w:ascii="Arial" w:hAnsi="Arial" w:cs="Arial"/>
          <w:sz w:val="20"/>
          <w:szCs w:val="20"/>
        </w:rPr>
      </w:pPr>
      <w:r>
        <w:rPr>
          <w:rFonts w:ascii="Arial" w:hAnsi="Arial" w:cs="Arial"/>
          <w:noProof/>
          <w:sz w:val="20"/>
          <w:szCs w:val="20"/>
        </w:rPr>
        <w:drawing>
          <wp:inline distT="0" distB="0" distL="0" distR="0">
            <wp:extent cx="3308350" cy="2152650"/>
            <wp:effectExtent l="19050" t="0" r="635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a:srcRect/>
                    <a:stretch>
                      <a:fillRect/>
                    </a:stretch>
                  </pic:blipFill>
                  <pic:spPr bwMode="auto">
                    <a:xfrm>
                      <a:off x="0" y="0"/>
                      <a:ext cx="3308350" cy="2152650"/>
                    </a:xfrm>
                    <a:prstGeom prst="rect">
                      <a:avLst/>
                    </a:prstGeom>
                    <a:noFill/>
                    <a:ln w="9525">
                      <a:noFill/>
                      <a:miter lim="800000"/>
                      <a:headEnd/>
                      <a:tailEnd/>
                    </a:ln>
                  </pic:spPr>
                </pic:pic>
              </a:graphicData>
            </a:graphic>
          </wp:inline>
        </w:drawing>
      </w:r>
    </w:p>
    <w:p w:rsidR="00FF0232" w:rsidRPr="00FF0232" w:rsidRDefault="00FF0232" w:rsidP="00FF0232">
      <w:pPr>
        <w:spacing w:before="120"/>
        <w:ind w:firstLine="709"/>
        <w:rPr>
          <w:rFonts w:ascii="Arial" w:hAnsi="Arial" w:cs="Arial"/>
          <w:sz w:val="20"/>
          <w:szCs w:val="20"/>
        </w:rPr>
      </w:pPr>
      <w:r w:rsidRPr="00FF0232">
        <w:rPr>
          <w:rFonts w:ascii="Arial" w:hAnsi="Arial" w:cs="Arial"/>
          <w:sz w:val="20"/>
          <w:szCs w:val="20"/>
        </w:rPr>
        <w:t>Корректировка по данному параметру применялась</w:t>
      </w:r>
      <w:r w:rsidR="00C40507">
        <w:rPr>
          <w:rFonts w:ascii="Arial" w:hAnsi="Arial" w:cs="Arial"/>
          <w:sz w:val="20"/>
          <w:szCs w:val="20"/>
        </w:rPr>
        <w:t xml:space="preserve"> в отношении аналога №1 в размере 0,86</w:t>
      </w:r>
      <w:r w:rsidRPr="00FF0232">
        <w:rPr>
          <w:rFonts w:ascii="Arial" w:hAnsi="Arial" w:cs="Arial"/>
          <w:sz w:val="20"/>
          <w:szCs w:val="20"/>
        </w:rPr>
        <w:t xml:space="preserve">. </w:t>
      </w:r>
    </w:p>
    <w:p w:rsidR="00FF0232" w:rsidRPr="00FF0232" w:rsidRDefault="00FF0232" w:rsidP="00FF0232">
      <w:pPr>
        <w:pStyle w:val="afff6"/>
        <w:spacing w:before="120"/>
        <w:ind w:firstLine="709"/>
        <w:rPr>
          <w:rFonts w:ascii="Arial" w:hAnsi="Arial" w:cs="Arial"/>
          <w:snapToGrid w:val="0"/>
          <w:szCs w:val="20"/>
        </w:rPr>
      </w:pPr>
      <w:r w:rsidRPr="00FF0232">
        <w:rPr>
          <w:rFonts w:ascii="Arial" w:hAnsi="Arial" w:cs="Arial"/>
          <w:b/>
          <w:bCs/>
          <w:szCs w:val="20"/>
          <w:u w:val="single"/>
        </w:rPr>
        <w:t>Корректировка на наличие/отсутствие инженерных коммуникаций</w:t>
      </w:r>
      <w:r w:rsidRPr="00FF0232">
        <w:rPr>
          <w:rFonts w:ascii="Arial" w:hAnsi="Arial" w:cs="Arial"/>
          <w:snapToGrid w:val="0"/>
          <w:szCs w:val="20"/>
        </w:rPr>
        <w:t xml:space="preserve">. </w:t>
      </w:r>
    </w:p>
    <w:p w:rsidR="00FF0232" w:rsidRPr="00FF0232" w:rsidRDefault="00FF0232" w:rsidP="00FF0232">
      <w:pPr>
        <w:tabs>
          <w:tab w:val="left" w:pos="2156"/>
        </w:tabs>
        <w:rPr>
          <w:rFonts w:ascii="Arial" w:hAnsi="Arial" w:cs="Arial"/>
          <w:bCs/>
          <w:sz w:val="20"/>
          <w:szCs w:val="20"/>
        </w:rPr>
      </w:pPr>
      <w:r w:rsidRPr="00FF0232">
        <w:rPr>
          <w:rFonts w:ascii="Arial" w:hAnsi="Arial" w:cs="Arial"/>
          <w:sz w:val="20"/>
          <w:szCs w:val="20"/>
        </w:rPr>
        <w:t xml:space="preserve">Метод предполагает применение качественной экспертной </w:t>
      </w:r>
      <w:proofErr w:type="spellStart"/>
      <w:r w:rsidRPr="00FF0232">
        <w:rPr>
          <w:rFonts w:ascii="Arial" w:hAnsi="Arial" w:cs="Arial"/>
          <w:sz w:val="20"/>
          <w:szCs w:val="20"/>
        </w:rPr>
        <w:t>шкалывеличин</w:t>
      </w:r>
      <w:proofErr w:type="spellEnd"/>
      <w:r w:rsidRPr="00FF0232">
        <w:rPr>
          <w:rFonts w:ascii="Arial" w:hAnsi="Arial" w:cs="Arial"/>
          <w:sz w:val="20"/>
          <w:szCs w:val="20"/>
        </w:rPr>
        <w:t xml:space="preserve"> корректировок, составленной, исходя из предпосылки, что использование сходного объекта в качестве аналога возможно </w:t>
      </w:r>
      <w:proofErr w:type="spellStart"/>
      <w:r w:rsidRPr="00FF0232">
        <w:rPr>
          <w:rFonts w:ascii="Arial" w:hAnsi="Arial" w:cs="Arial"/>
          <w:sz w:val="20"/>
          <w:szCs w:val="20"/>
        </w:rPr>
        <w:t>примаксимальной</w:t>
      </w:r>
      <w:proofErr w:type="spellEnd"/>
      <w:r w:rsidRPr="00FF0232">
        <w:rPr>
          <w:rFonts w:ascii="Arial" w:hAnsi="Arial" w:cs="Arial"/>
          <w:sz w:val="20"/>
          <w:szCs w:val="20"/>
        </w:rPr>
        <w:t xml:space="preserve"> величине корректировки 30%. При этом величины корректировок соответствуют объему превышения или недостатков коммуникаций аналога относительно объекта оценки. Корректировка взята из Справочника Оценщика недвижимости-2022, под</w:t>
      </w:r>
      <w:proofErr w:type="gramStart"/>
      <w:r w:rsidRPr="00FF0232">
        <w:rPr>
          <w:rFonts w:ascii="Arial" w:hAnsi="Arial" w:cs="Arial"/>
          <w:sz w:val="20"/>
          <w:szCs w:val="20"/>
        </w:rPr>
        <w:t>.</w:t>
      </w:r>
      <w:proofErr w:type="gramEnd"/>
      <w:r w:rsidRPr="00FF0232">
        <w:rPr>
          <w:rFonts w:ascii="Arial" w:hAnsi="Arial" w:cs="Arial"/>
          <w:sz w:val="20"/>
          <w:szCs w:val="20"/>
        </w:rPr>
        <w:t xml:space="preserve"> </w:t>
      </w:r>
      <w:proofErr w:type="gramStart"/>
      <w:r w:rsidRPr="00FF0232">
        <w:rPr>
          <w:rFonts w:ascii="Arial" w:hAnsi="Arial" w:cs="Arial"/>
          <w:sz w:val="20"/>
          <w:szCs w:val="20"/>
        </w:rPr>
        <w:t>р</w:t>
      </w:r>
      <w:proofErr w:type="gramEnd"/>
      <w:r w:rsidRPr="00FF0232">
        <w:rPr>
          <w:rFonts w:ascii="Arial" w:hAnsi="Arial" w:cs="Arial"/>
          <w:sz w:val="20"/>
          <w:szCs w:val="20"/>
        </w:rPr>
        <w:t xml:space="preserve">ед. </w:t>
      </w:r>
      <w:proofErr w:type="spellStart"/>
      <w:r w:rsidRPr="00FF0232">
        <w:rPr>
          <w:rFonts w:ascii="Arial" w:hAnsi="Arial" w:cs="Arial"/>
          <w:sz w:val="20"/>
          <w:szCs w:val="20"/>
        </w:rPr>
        <w:t>Лейфера</w:t>
      </w:r>
      <w:proofErr w:type="spellEnd"/>
      <w:r w:rsidRPr="00FF0232">
        <w:rPr>
          <w:rFonts w:ascii="Arial" w:hAnsi="Arial" w:cs="Arial"/>
          <w:sz w:val="20"/>
          <w:szCs w:val="20"/>
        </w:rPr>
        <w:t xml:space="preserve"> Л. А., Жилые дома. </w:t>
      </w:r>
    </w:p>
    <w:p w:rsidR="00FF0232" w:rsidRPr="00FF0232" w:rsidRDefault="006408D1" w:rsidP="00FF0232">
      <w:pPr>
        <w:tabs>
          <w:tab w:val="left" w:pos="2156"/>
        </w:tabs>
        <w:jc w:val="center"/>
        <w:rPr>
          <w:rFonts w:ascii="Arial" w:hAnsi="Arial" w:cs="Arial"/>
          <w:noProof/>
          <w:sz w:val="20"/>
          <w:szCs w:val="20"/>
        </w:rPr>
      </w:pPr>
      <w:r>
        <w:rPr>
          <w:rFonts w:ascii="Arial" w:hAnsi="Arial" w:cs="Arial"/>
          <w:noProof/>
          <w:sz w:val="20"/>
          <w:szCs w:val="20"/>
        </w:rPr>
        <w:lastRenderedPageBreak/>
        <w:drawing>
          <wp:inline distT="0" distB="0" distL="0" distR="0">
            <wp:extent cx="2673350" cy="1828800"/>
            <wp:effectExtent l="1905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a:srcRect/>
                    <a:stretch>
                      <a:fillRect/>
                    </a:stretch>
                  </pic:blipFill>
                  <pic:spPr bwMode="auto">
                    <a:xfrm>
                      <a:off x="0" y="0"/>
                      <a:ext cx="2673350" cy="1828800"/>
                    </a:xfrm>
                    <a:prstGeom prst="rect">
                      <a:avLst/>
                    </a:prstGeom>
                    <a:noFill/>
                    <a:ln w="9525">
                      <a:noFill/>
                      <a:miter lim="800000"/>
                      <a:headEnd/>
                      <a:tailEnd/>
                    </a:ln>
                  </pic:spPr>
                </pic:pic>
              </a:graphicData>
            </a:graphic>
          </wp:inline>
        </w:drawing>
      </w:r>
    </w:p>
    <w:p w:rsidR="00FF0232" w:rsidRPr="00FF0232" w:rsidRDefault="006408D1" w:rsidP="00FF0232">
      <w:pPr>
        <w:tabs>
          <w:tab w:val="left" w:pos="2156"/>
        </w:tabs>
        <w:jc w:val="center"/>
        <w:rPr>
          <w:rFonts w:ascii="Arial" w:hAnsi="Arial" w:cs="Arial"/>
          <w:i/>
          <w:noProof/>
          <w:sz w:val="20"/>
          <w:szCs w:val="20"/>
        </w:rPr>
      </w:pPr>
      <w:r>
        <w:rPr>
          <w:rFonts w:ascii="Arial" w:hAnsi="Arial" w:cs="Arial"/>
          <w:i/>
          <w:noProof/>
          <w:sz w:val="20"/>
          <w:szCs w:val="20"/>
        </w:rPr>
        <w:drawing>
          <wp:inline distT="0" distB="0" distL="0" distR="0">
            <wp:extent cx="2622550" cy="1047750"/>
            <wp:effectExtent l="19050" t="0" r="635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3"/>
                    <a:srcRect/>
                    <a:stretch>
                      <a:fillRect/>
                    </a:stretch>
                  </pic:blipFill>
                  <pic:spPr bwMode="auto">
                    <a:xfrm>
                      <a:off x="0" y="0"/>
                      <a:ext cx="2622550" cy="1047750"/>
                    </a:xfrm>
                    <a:prstGeom prst="rect">
                      <a:avLst/>
                    </a:prstGeom>
                    <a:noFill/>
                    <a:ln w="9525">
                      <a:noFill/>
                      <a:miter lim="800000"/>
                      <a:headEnd/>
                      <a:tailEnd/>
                    </a:ln>
                  </pic:spPr>
                </pic:pic>
              </a:graphicData>
            </a:graphic>
          </wp:inline>
        </w:drawing>
      </w:r>
    </w:p>
    <w:p w:rsidR="00FF0232" w:rsidRPr="00FF0232" w:rsidRDefault="00FF0232" w:rsidP="00FF0232">
      <w:pPr>
        <w:tabs>
          <w:tab w:val="left" w:pos="2156"/>
        </w:tabs>
        <w:jc w:val="center"/>
        <w:rPr>
          <w:rFonts w:ascii="Arial" w:hAnsi="Arial" w:cs="Arial"/>
          <w:i/>
          <w:sz w:val="20"/>
          <w:szCs w:val="20"/>
        </w:rPr>
      </w:pPr>
    </w:p>
    <w:p w:rsidR="00FF0232" w:rsidRPr="00FF0232" w:rsidRDefault="006408D1" w:rsidP="00FF0232">
      <w:pPr>
        <w:pStyle w:val="afff6"/>
        <w:ind w:firstLine="709"/>
        <w:jc w:val="center"/>
        <w:rPr>
          <w:rFonts w:ascii="Arial" w:hAnsi="Arial" w:cs="Arial"/>
          <w:i/>
          <w:noProof/>
          <w:szCs w:val="20"/>
          <w:lang w:val="ru-RU"/>
        </w:rPr>
      </w:pPr>
      <w:r>
        <w:rPr>
          <w:rFonts w:ascii="Arial" w:hAnsi="Arial" w:cs="Arial"/>
          <w:i/>
          <w:noProof/>
          <w:szCs w:val="20"/>
          <w:lang w:val="ru-RU" w:eastAsia="ru-RU"/>
        </w:rPr>
        <w:drawing>
          <wp:inline distT="0" distB="0" distL="0" distR="0">
            <wp:extent cx="2520950" cy="1352550"/>
            <wp:effectExtent l="1905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a:srcRect/>
                    <a:stretch>
                      <a:fillRect/>
                    </a:stretch>
                  </pic:blipFill>
                  <pic:spPr bwMode="auto">
                    <a:xfrm>
                      <a:off x="0" y="0"/>
                      <a:ext cx="2520950" cy="1352550"/>
                    </a:xfrm>
                    <a:prstGeom prst="rect">
                      <a:avLst/>
                    </a:prstGeom>
                    <a:noFill/>
                    <a:ln w="9525">
                      <a:noFill/>
                      <a:miter lim="800000"/>
                      <a:headEnd/>
                      <a:tailEnd/>
                    </a:ln>
                  </pic:spPr>
                </pic:pic>
              </a:graphicData>
            </a:graphic>
          </wp:inline>
        </w:drawing>
      </w:r>
    </w:p>
    <w:p w:rsidR="00FF0232" w:rsidRPr="00FF0232" w:rsidRDefault="00FF0232" w:rsidP="00FF0232">
      <w:pPr>
        <w:pStyle w:val="afff6"/>
        <w:ind w:firstLine="709"/>
        <w:rPr>
          <w:rFonts w:ascii="Arial" w:hAnsi="Arial" w:cs="Arial"/>
          <w:snapToGrid w:val="0"/>
          <w:szCs w:val="20"/>
          <w:lang w:val="ru-RU"/>
        </w:rPr>
      </w:pPr>
      <w:r w:rsidRPr="00FF0232">
        <w:rPr>
          <w:rFonts w:ascii="Arial" w:hAnsi="Arial" w:cs="Arial"/>
          <w:snapToGrid w:val="0"/>
          <w:szCs w:val="20"/>
        </w:rPr>
        <w:t xml:space="preserve">По данному параметру </w:t>
      </w:r>
      <w:r w:rsidRPr="00FF0232">
        <w:rPr>
          <w:rFonts w:ascii="Arial" w:hAnsi="Arial" w:cs="Arial"/>
          <w:snapToGrid w:val="0"/>
          <w:szCs w:val="20"/>
          <w:lang w:val="ru-RU"/>
        </w:rPr>
        <w:t xml:space="preserve">корректировка </w:t>
      </w:r>
      <w:r w:rsidR="003F4F8E">
        <w:rPr>
          <w:rFonts w:ascii="Arial" w:hAnsi="Arial" w:cs="Arial"/>
          <w:snapToGrid w:val="0"/>
          <w:szCs w:val="20"/>
          <w:lang w:val="ru-RU"/>
        </w:rPr>
        <w:t xml:space="preserve">не </w:t>
      </w:r>
      <w:r w:rsidRPr="00FF0232">
        <w:rPr>
          <w:rFonts w:ascii="Arial" w:hAnsi="Arial" w:cs="Arial"/>
          <w:snapToGrid w:val="0"/>
          <w:szCs w:val="20"/>
          <w:lang w:val="ru-RU"/>
        </w:rPr>
        <w:t xml:space="preserve">применялась. </w:t>
      </w:r>
    </w:p>
    <w:p w:rsidR="00FF0232" w:rsidRPr="00FF0232" w:rsidRDefault="00FF0232" w:rsidP="00FF0232">
      <w:pPr>
        <w:pStyle w:val="25"/>
        <w:ind w:firstLine="709"/>
        <w:rPr>
          <w:rFonts w:ascii="Arial" w:hAnsi="Arial" w:cs="Arial"/>
          <w:b/>
          <w:snapToGrid/>
          <w:sz w:val="20"/>
          <w:u w:val="single"/>
        </w:rPr>
      </w:pPr>
      <w:r w:rsidRPr="00FF0232">
        <w:rPr>
          <w:rFonts w:ascii="Arial" w:hAnsi="Arial" w:cs="Arial"/>
          <w:b/>
          <w:snapToGrid/>
          <w:sz w:val="20"/>
          <w:u w:val="single"/>
        </w:rPr>
        <w:t>Расположение встроенного помещения в здании (этаж расположения).</w:t>
      </w:r>
    </w:p>
    <w:p w:rsidR="00FF0232" w:rsidRPr="00FF0232" w:rsidRDefault="00FF0232" w:rsidP="00FF0232">
      <w:pPr>
        <w:pStyle w:val="25"/>
        <w:ind w:firstLine="709"/>
        <w:rPr>
          <w:rFonts w:ascii="Arial" w:hAnsi="Arial" w:cs="Arial"/>
          <w:snapToGrid/>
          <w:sz w:val="20"/>
        </w:rPr>
      </w:pPr>
      <w:r w:rsidRPr="00FF0232">
        <w:rPr>
          <w:rFonts w:ascii="Arial" w:hAnsi="Arial" w:cs="Arial"/>
          <w:snapToGrid/>
          <w:sz w:val="20"/>
        </w:rPr>
        <w:t xml:space="preserve">На арендную ставку недвижимости оказывает влияние расположение, относительно этажности здания. </w:t>
      </w:r>
    </w:p>
    <w:p w:rsidR="00FF0232" w:rsidRPr="00FF0232" w:rsidRDefault="00FF0232" w:rsidP="00FF0232">
      <w:pPr>
        <w:pStyle w:val="25"/>
        <w:ind w:firstLine="709"/>
        <w:rPr>
          <w:rFonts w:ascii="Arial" w:hAnsi="Arial" w:cs="Arial"/>
          <w:sz w:val="20"/>
        </w:rPr>
      </w:pPr>
      <w:r w:rsidRPr="00FF0232">
        <w:rPr>
          <w:rFonts w:ascii="Arial" w:hAnsi="Arial" w:cs="Arial"/>
          <w:sz w:val="20"/>
        </w:rPr>
        <w:t>Этаж - часть пространства здания между двумя горизонтальными перекрытиями (между полом и потолком), где располагаются помещения; уровень здания над (или под) уровнем земли.</w:t>
      </w:r>
    </w:p>
    <w:p w:rsidR="00FF0232" w:rsidRPr="00FF0232" w:rsidRDefault="00FF0232" w:rsidP="00FF0232">
      <w:pPr>
        <w:pStyle w:val="25"/>
        <w:ind w:firstLine="709"/>
        <w:rPr>
          <w:rFonts w:ascii="Arial" w:hAnsi="Arial" w:cs="Arial"/>
          <w:sz w:val="20"/>
        </w:rPr>
      </w:pPr>
      <w:r w:rsidRPr="00FF0232">
        <w:rPr>
          <w:rFonts w:ascii="Arial" w:hAnsi="Arial" w:cs="Arial"/>
          <w:sz w:val="20"/>
        </w:rPr>
        <w:t xml:space="preserve">Корректировка рассчитана на основании «Справочнике оценщика недвижимости-2022. Производственно-складская недвижимость и сходные типы объектов» под ред. Л.А. </w:t>
      </w:r>
      <w:proofErr w:type="spellStart"/>
      <w:r w:rsidRPr="00FF0232">
        <w:rPr>
          <w:rFonts w:ascii="Arial" w:hAnsi="Arial" w:cs="Arial"/>
          <w:sz w:val="20"/>
        </w:rPr>
        <w:t>Лейфера</w:t>
      </w:r>
      <w:proofErr w:type="spellEnd"/>
    </w:p>
    <w:p w:rsidR="00FF0232" w:rsidRPr="00FF0232" w:rsidRDefault="00FF0232" w:rsidP="00FF0232">
      <w:pPr>
        <w:pStyle w:val="25"/>
        <w:jc w:val="center"/>
        <w:rPr>
          <w:rFonts w:ascii="Arial" w:hAnsi="Arial" w:cs="Arial"/>
          <w:snapToGrid/>
          <w:color w:val="000000"/>
          <w:sz w:val="20"/>
          <w:shd w:val="clear" w:color="auto" w:fill="FFFFFF"/>
        </w:rPr>
      </w:pPr>
      <w:r w:rsidRPr="00FF0232">
        <w:rPr>
          <w:rFonts w:ascii="Arial" w:hAnsi="Arial" w:cs="Arial"/>
          <w:color w:val="000000"/>
          <w:sz w:val="20"/>
          <w:shd w:val="clear" w:color="auto" w:fill="FFFFFF"/>
        </w:rPr>
        <w:t xml:space="preserve">Корректирующий коэффициент к удельной стоимости </w:t>
      </w:r>
      <w:proofErr w:type="spellStart"/>
      <w:r w:rsidRPr="00FF0232">
        <w:rPr>
          <w:rFonts w:ascii="Arial" w:hAnsi="Arial" w:cs="Arial"/>
          <w:color w:val="000000"/>
          <w:sz w:val="20"/>
          <w:shd w:val="clear" w:color="auto" w:fill="FFFFFF"/>
        </w:rPr>
        <w:t>низкоклассных</w:t>
      </w:r>
      <w:proofErr w:type="spellEnd"/>
      <w:r w:rsidRPr="00FF0232">
        <w:rPr>
          <w:rFonts w:ascii="Arial" w:hAnsi="Arial" w:cs="Arial"/>
          <w:color w:val="000000"/>
          <w:sz w:val="20"/>
          <w:shd w:val="clear" w:color="auto" w:fill="FFFFFF"/>
        </w:rPr>
        <w:t xml:space="preserve"> торгово-</w:t>
      </w:r>
      <w:r w:rsidRPr="00FF0232">
        <w:rPr>
          <w:rFonts w:ascii="Arial" w:hAnsi="Arial" w:cs="Arial"/>
          <w:snapToGrid/>
          <w:color w:val="000000"/>
          <w:sz w:val="20"/>
          <w:shd w:val="clear" w:color="auto" w:fill="FFFFFF"/>
        </w:rPr>
        <w:t>офисных объектов</w:t>
      </w:r>
    </w:p>
    <w:p w:rsidR="00FF0232" w:rsidRPr="00FF0232" w:rsidRDefault="006408D1" w:rsidP="00FF0232">
      <w:pPr>
        <w:pStyle w:val="25"/>
        <w:jc w:val="center"/>
        <w:rPr>
          <w:rFonts w:ascii="Arial" w:hAnsi="Arial" w:cs="Arial"/>
          <w:sz w:val="20"/>
        </w:rPr>
      </w:pPr>
      <w:r>
        <w:rPr>
          <w:rFonts w:ascii="Arial" w:hAnsi="Arial" w:cs="Arial"/>
          <w:noProof/>
          <w:snapToGrid/>
          <w:sz w:val="20"/>
        </w:rPr>
        <w:drawing>
          <wp:inline distT="0" distB="0" distL="0" distR="0">
            <wp:extent cx="3181350" cy="1631950"/>
            <wp:effectExtent l="1905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5"/>
                    <a:srcRect/>
                    <a:stretch>
                      <a:fillRect/>
                    </a:stretch>
                  </pic:blipFill>
                  <pic:spPr bwMode="auto">
                    <a:xfrm>
                      <a:off x="0" y="0"/>
                      <a:ext cx="3181350" cy="1631950"/>
                    </a:xfrm>
                    <a:prstGeom prst="rect">
                      <a:avLst/>
                    </a:prstGeom>
                    <a:noFill/>
                    <a:ln w="9525">
                      <a:noFill/>
                      <a:miter lim="800000"/>
                      <a:headEnd/>
                      <a:tailEnd/>
                    </a:ln>
                  </pic:spPr>
                </pic:pic>
              </a:graphicData>
            </a:graphic>
          </wp:inline>
        </w:drawing>
      </w:r>
    </w:p>
    <w:p w:rsidR="00FF0232" w:rsidRPr="00FF0232" w:rsidRDefault="00FF0232" w:rsidP="00FF0232">
      <w:pPr>
        <w:spacing w:before="120"/>
        <w:ind w:firstLine="709"/>
        <w:rPr>
          <w:rFonts w:ascii="Arial" w:hAnsi="Arial" w:cs="Arial"/>
          <w:sz w:val="20"/>
          <w:szCs w:val="20"/>
        </w:rPr>
      </w:pPr>
      <w:r w:rsidRPr="00FF0232">
        <w:rPr>
          <w:rFonts w:ascii="Arial" w:hAnsi="Arial" w:cs="Arial"/>
          <w:sz w:val="20"/>
          <w:szCs w:val="20"/>
        </w:rPr>
        <w:t>Корректировка по данному параметру производилась</w:t>
      </w:r>
      <w:r w:rsidR="005D4F5D">
        <w:rPr>
          <w:rFonts w:ascii="Arial" w:hAnsi="Arial" w:cs="Arial"/>
          <w:sz w:val="20"/>
          <w:szCs w:val="20"/>
        </w:rPr>
        <w:t xml:space="preserve"> в отношении аналога №</w:t>
      </w:r>
      <w:r w:rsidR="0047680A">
        <w:rPr>
          <w:rFonts w:ascii="Arial" w:hAnsi="Arial" w:cs="Arial"/>
          <w:sz w:val="20"/>
          <w:szCs w:val="20"/>
        </w:rPr>
        <w:t>3</w:t>
      </w:r>
      <w:r w:rsidR="005D4F5D">
        <w:rPr>
          <w:rFonts w:ascii="Arial" w:hAnsi="Arial" w:cs="Arial"/>
          <w:sz w:val="20"/>
          <w:szCs w:val="20"/>
        </w:rPr>
        <w:t xml:space="preserve"> в размере 1,4</w:t>
      </w:r>
      <w:r w:rsidRPr="00FF0232">
        <w:rPr>
          <w:rFonts w:ascii="Arial" w:hAnsi="Arial" w:cs="Arial"/>
          <w:sz w:val="20"/>
          <w:szCs w:val="20"/>
        </w:rPr>
        <w:t xml:space="preserve">. </w:t>
      </w:r>
    </w:p>
    <w:p w:rsidR="00FF0232" w:rsidRPr="00FF0232" w:rsidRDefault="00FF0232" w:rsidP="00FF0232">
      <w:pPr>
        <w:ind w:firstLine="708"/>
        <w:rPr>
          <w:rFonts w:ascii="Arial" w:hAnsi="Arial" w:cs="Arial"/>
          <w:b/>
          <w:bCs/>
          <w:color w:val="000000"/>
          <w:sz w:val="20"/>
          <w:szCs w:val="20"/>
          <w:u w:val="single"/>
        </w:rPr>
      </w:pPr>
      <w:r w:rsidRPr="00FF0232">
        <w:rPr>
          <w:rFonts w:ascii="Arial" w:hAnsi="Arial" w:cs="Arial"/>
          <w:b/>
          <w:bCs/>
          <w:color w:val="000000"/>
          <w:sz w:val="20"/>
          <w:szCs w:val="20"/>
          <w:u w:val="single"/>
        </w:rPr>
        <w:t>Корректировка на тип объекта (встроенное помещение/отдельно стоящее здание).</w:t>
      </w:r>
    </w:p>
    <w:p w:rsidR="00FF0232" w:rsidRPr="00FF0232" w:rsidRDefault="00FF0232" w:rsidP="00FF0232">
      <w:pPr>
        <w:ind w:firstLine="708"/>
        <w:rPr>
          <w:rFonts w:ascii="Arial" w:hAnsi="Arial" w:cs="Arial"/>
          <w:bCs/>
          <w:color w:val="000000"/>
          <w:sz w:val="20"/>
          <w:szCs w:val="20"/>
        </w:rPr>
      </w:pPr>
      <w:proofErr w:type="gramStart"/>
      <w:r w:rsidRPr="00FF0232">
        <w:rPr>
          <w:rFonts w:ascii="Arial" w:hAnsi="Arial" w:cs="Arial"/>
          <w:sz w:val="20"/>
          <w:szCs w:val="20"/>
        </w:rPr>
        <w:t>Согласно «Справочника</w:t>
      </w:r>
      <w:proofErr w:type="gramEnd"/>
      <w:r w:rsidRPr="00FF0232">
        <w:rPr>
          <w:rFonts w:ascii="Arial" w:hAnsi="Arial" w:cs="Arial"/>
          <w:sz w:val="20"/>
          <w:szCs w:val="20"/>
        </w:rPr>
        <w:t xml:space="preserve"> оценщика недвижимости-2022. Производственно-складская недвижимость и сходные типы объектов» под ред. Л.А. </w:t>
      </w:r>
      <w:proofErr w:type="spellStart"/>
      <w:r w:rsidRPr="00FF0232">
        <w:rPr>
          <w:rFonts w:ascii="Arial" w:hAnsi="Arial" w:cs="Arial"/>
          <w:sz w:val="20"/>
          <w:szCs w:val="20"/>
        </w:rPr>
        <w:t>Лейфера</w:t>
      </w:r>
      <w:proofErr w:type="spellEnd"/>
      <w:r w:rsidRPr="00FF0232">
        <w:rPr>
          <w:rFonts w:ascii="Arial" w:hAnsi="Arial" w:cs="Arial"/>
          <w:sz w:val="20"/>
          <w:szCs w:val="20"/>
        </w:rPr>
        <w:t>. Корректирующие коэффициенты и скидки для сравнительного подхода.</w:t>
      </w:r>
    </w:p>
    <w:p w:rsidR="00FF0232" w:rsidRPr="00FF0232" w:rsidRDefault="006408D1" w:rsidP="00FF0232">
      <w:pPr>
        <w:ind w:firstLine="708"/>
        <w:jc w:val="center"/>
        <w:rPr>
          <w:rFonts w:ascii="Arial" w:hAnsi="Arial" w:cs="Arial"/>
          <w:bCs/>
          <w:color w:val="000000"/>
          <w:sz w:val="20"/>
          <w:szCs w:val="20"/>
        </w:rPr>
      </w:pPr>
      <w:r>
        <w:rPr>
          <w:rFonts w:ascii="Arial" w:eastAsia="Calibri" w:hAnsi="Arial" w:cs="Arial"/>
          <w:noProof/>
          <w:sz w:val="20"/>
          <w:szCs w:val="20"/>
        </w:rPr>
        <w:lastRenderedPageBreak/>
        <w:drawing>
          <wp:inline distT="0" distB="0" distL="0" distR="0">
            <wp:extent cx="3168650" cy="1371600"/>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6"/>
                    <a:srcRect/>
                    <a:stretch>
                      <a:fillRect/>
                    </a:stretch>
                  </pic:blipFill>
                  <pic:spPr bwMode="auto">
                    <a:xfrm>
                      <a:off x="0" y="0"/>
                      <a:ext cx="3168650" cy="1371600"/>
                    </a:xfrm>
                    <a:prstGeom prst="rect">
                      <a:avLst/>
                    </a:prstGeom>
                    <a:noFill/>
                    <a:ln w="9525">
                      <a:noFill/>
                      <a:miter lim="800000"/>
                      <a:headEnd/>
                      <a:tailEnd/>
                    </a:ln>
                  </pic:spPr>
                </pic:pic>
              </a:graphicData>
            </a:graphic>
          </wp:inline>
        </w:drawing>
      </w:r>
    </w:p>
    <w:p w:rsidR="00FF0232" w:rsidRPr="00FF0232" w:rsidRDefault="00FF0232" w:rsidP="00FF0232">
      <w:pPr>
        <w:ind w:firstLine="708"/>
        <w:rPr>
          <w:rFonts w:ascii="Arial" w:hAnsi="Arial" w:cs="Arial"/>
          <w:bCs/>
          <w:color w:val="000000"/>
          <w:sz w:val="20"/>
          <w:szCs w:val="20"/>
        </w:rPr>
      </w:pPr>
      <w:r w:rsidRPr="00FF0232">
        <w:rPr>
          <w:rFonts w:ascii="Arial" w:hAnsi="Arial" w:cs="Arial"/>
          <w:bCs/>
          <w:color w:val="000000"/>
          <w:sz w:val="20"/>
          <w:szCs w:val="20"/>
        </w:rPr>
        <w:t>Корректировка применялась</w:t>
      </w:r>
      <w:r w:rsidR="005D4F5D">
        <w:rPr>
          <w:rFonts w:ascii="Arial" w:hAnsi="Arial" w:cs="Arial"/>
          <w:bCs/>
          <w:color w:val="000000"/>
          <w:sz w:val="20"/>
          <w:szCs w:val="20"/>
        </w:rPr>
        <w:t xml:space="preserve"> в отношении аналог</w:t>
      </w:r>
      <w:r w:rsidR="00C40507">
        <w:rPr>
          <w:rFonts w:ascii="Arial" w:hAnsi="Arial" w:cs="Arial"/>
          <w:bCs/>
          <w:color w:val="000000"/>
          <w:sz w:val="20"/>
          <w:szCs w:val="20"/>
        </w:rPr>
        <w:t>а</w:t>
      </w:r>
      <w:r w:rsidR="005D4F5D">
        <w:rPr>
          <w:rFonts w:ascii="Arial" w:hAnsi="Arial" w:cs="Arial"/>
          <w:bCs/>
          <w:color w:val="000000"/>
          <w:sz w:val="20"/>
          <w:szCs w:val="20"/>
        </w:rPr>
        <w:t xml:space="preserve"> №2 в размере 0,88</w:t>
      </w:r>
      <w:r w:rsidRPr="00FF0232">
        <w:rPr>
          <w:rFonts w:ascii="Arial" w:hAnsi="Arial" w:cs="Arial"/>
          <w:bCs/>
          <w:color w:val="000000"/>
          <w:sz w:val="20"/>
          <w:szCs w:val="20"/>
        </w:rPr>
        <w:t xml:space="preserve">. </w:t>
      </w:r>
    </w:p>
    <w:p w:rsidR="00FF0232" w:rsidRPr="00FF0232" w:rsidRDefault="00FF0232" w:rsidP="00FF0232">
      <w:pPr>
        <w:pStyle w:val="FCGRA"/>
        <w:spacing w:before="120" w:line="240" w:lineRule="auto"/>
        <w:ind w:firstLine="709"/>
        <w:rPr>
          <w:rFonts w:ascii="Arial" w:hAnsi="Arial" w:cs="Arial"/>
          <w:b/>
          <w:szCs w:val="20"/>
          <w:u w:val="single"/>
        </w:rPr>
      </w:pPr>
      <w:r w:rsidRPr="00FF0232">
        <w:rPr>
          <w:rFonts w:ascii="Arial" w:hAnsi="Arial" w:cs="Arial"/>
          <w:b/>
          <w:szCs w:val="20"/>
          <w:u w:val="single"/>
        </w:rPr>
        <w:t xml:space="preserve">Наличие отдельного входа. </w:t>
      </w:r>
    </w:p>
    <w:p w:rsidR="00FF0232" w:rsidRPr="00FF0232" w:rsidRDefault="00FF0232" w:rsidP="00FF0232">
      <w:pPr>
        <w:pStyle w:val="FCGRA"/>
        <w:spacing w:line="240" w:lineRule="auto"/>
        <w:ind w:firstLine="709"/>
        <w:rPr>
          <w:rFonts w:ascii="Arial" w:hAnsi="Arial" w:cs="Arial"/>
          <w:szCs w:val="20"/>
        </w:rPr>
      </w:pPr>
      <w:r w:rsidRPr="00FF0232">
        <w:rPr>
          <w:rFonts w:ascii="Arial" w:hAnsi="Arial" w:cs="Arial"/>
          <w:szCs w:val="20"/>
        </w:rPr>
        <w:t xml:space="preserve">Наличие отдельного входа оказывает существенное влияние на величину цены предложений по продаже и аренде помещений </w:t>
      </w:r>
      <w:proofErr w:type="spellStart"/>
      <w:r w:rsidRPr="00FF0232">
        <w:rPr>
          <w:rFonts w:ascii="Arial" w:hAnsi="Arial" w:cs="Arial"/>
          <w:szCs w:val="20"/>
        </w:rPr>
        <w:t>офисно-торгового</w:t>
      </w:r>
      <w:proofErr w:type="spellEnd"/>
      <w:r w:rsidRPr="00FF0232">
        <w:rPr>
          <w:rFonts w:ascii="Arial" w:hAnsi="Arial" w:cs="Arial"/>
          <w:szCs w:val="20"/>
        </w:rPr>
        <w:t xml:space="preserve"> назначения. </w:t>
      </w:r>
    </w:p>
    <w:p w:rsidR="00FF0232" w:rsidRPr="00FF0232" w:rsidRDefault="00FF0232" w:rsidP="00FF0232">
      <w:pPr>
        <w:pStyle w:val="FCGRA"/>
        <w:spacing w:line="240" w:lineRule="auto"/>
        <w:ind w:firstLine="709"/>
        <w:rPr>
          <w:rFonts w:ascii="Arial" w:hAnsi="Arial" w:cs="Arial"/>
          <w:szCs w:val="20"/>
        </w:rPr>
      </w:pPr>
      <w:r w:rsidRPr="00FF0232">
        <w:rPr>
          <w:rFonts w:ascii="Arial" w:hAnsi="Arial" w:cs="Arial"/>
          <w:szCs w:val="20"/>
        </w:rPr>
        <w:t>Корректировка на «наличие отдельного входа» к цене предложения аренды объектов-аналогов вносилась согласно информации, опубликованной в «Справочник</w:t>
      </w:r>
      <w:r w:rsidRPr="00FF0232">
        <w:rPr>
          <w:rFonts w:ascii="Arial" w:hAnsi="Arial" w:cs="Arial"/>
          <w:szCs w:val="20"/>
          <w:lang w:val="ru-RU"/>
        </w:rPr>
        <w:t>е</w:t>
      </w:r>
      <w:r w:rsidRPr="00FF0232">
        <w:rPr>
          <w:rFonts w:ascii="Arial" w:hAnsi="Arial" w:cs="Arial"/>
          <w:szCs w:val="20"/>
        </w:rPr>
        <w:t xml:space="preserve"> оценщика недвижимости-202</w:t>
      </w:r>
      <w:r w:rsidRPr="00FF0232">
        <w:rPr>
          <w:rFonts w:ascii="Arial" w:hAnsi="Arial" w:cs="Arial"/>
          <w:szCs w:val="20"/>
          <w:lang w:val="ru-RU"/>
        </w:rPr>
        <w:t>2</w:t>
      </w:r>
      <w:r w:rsidRPr="00FF0232">
        <w:rPr>
          <w:rFonts w:ascii="Arial" w:hAnsi="Arial" w:cs="Arial"/>
          <w:szCs w:val="20"/>
        </w:rPr>
        <w:t xml:space="preserve">. </w:t>
      </w:r>
      <w:proofErr w:type="spellStart"/>
      <w:r w:rsidRPr="00FF0232">
        <w:rPr>
          <w:rFonts w:ascii="Arial" w:hAnsi="Arial" w:cs="Arial"/>
          <w:szCs w:val="20"/>
        </w:rPr>
        <w:t>Офисно-торговая</w:t>
      </w:r>
      <w:proofErr w:type="spellEnd"/>
      <w:r w:rsidRPr="00FF0232">
        <w:rPr>
          <w:rFonts w:ascii="Arial" w:hAnsi="Arial" w:cs="Arial"/>
          <w:szCs w:val="20"/>
        </w:rPr>
        <w:t xml:space="preserve"> недвижимость и сходные типы объектов» под ред. Л.А. </w:t>
      </w:r>
      <w:proofErr w:type="spellStart"/>
      <w:r w:rsidRPr="00FF0232">
        <w:rPr>
          <w:rFonts w:ascii="Arial" w:hAnsi="Arial" w:cs="Arial"/>
          <w:szCs w:val="20"/>
        </w:rPr>
        <w:t>Лейфера</w:t>
      </w:r>
      <w:proofErr w:type="spellEnd"/>
    </w:p>
    <w:p w:rsidR="00FF0232" w:rsidRPr="00FF0232" w:rsidRDefault="006408D1" w:rsidP="00FF0232">
      <w:pPr>
        <w:pStyle w:val="FCGRA"/>
        <w:spacing w:line="240" w:lineRule="auto"/>
        <w:jc w:val="center"/>
        <w:rPr>
          <w:rFonts w:ascii="Arial" w:hAnsi="Arial" w:cs="Arial"/>
          <w:szCs w:val="20"/>
        </w:rPr>
      </w:pPr>
      <w:r>
        <w:rPr>
          <w:rFonts w:ascii="Arial" w:hAnsi="Arial" w:cs="Arial"/>
          <w:noProof/>
          <w:szCs w:val="20"/>
          <w:lang w:val="ru-RU" w:eastAsia="ru-RU"/>
        </w:rPr>
        <w:drawing>
          <wp:inline distT="0" distB="0" distL="0" distR="0">
            <wp:extent cx="3194050" cy="1231900"/>
            <wp:effectExtent l="19050" t="0" r="635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7"/>
                    <a:srcRect/>
                    <a:stretch>
                      <a:fillRect/>
                    </a:stretch>
                  </pic:blipFill>
                  <pic:spPr bwMode="auto">
                    <a:xfrm>
                      <a:off x="0" y="0"/>
                      <a:ext cx="3194050" cy="1231900"/>
                    </a:xfrm>
                    <a:prstGeom prst="rect">
                      <a:avLst/>
                    </a:prstGeom>
                    <a:noFill/>
                    <a:ln w="9525">
                      <a:noFill/>
                      <a:miter lim="800000"/>
                      <a:headEnd/>
                      <a:tailEnd/>
                    </a:ln>
                  </pic:spPr>
                </pic:pic>
              </a:graphicData>
            </a:graphic>
          </wp:inline>
        </w:drawing>
      </w:r>
    </w:p>
    <w:p w:rsidR="00FF0232" w:rsidRPr="00FF0232" w:rsidRDefault="00FF0232" w:rsidP="00FF0232">
      <w:pPr>
        <w:pStyle w:val="afff6"/>
        <w:ind w:firstLine="709"/>
        <w:rPr>
          <w:rFonts w:ascii="Arial" w:hAnsi="Arial" w:cs="Arial"/>
          <w:snapToGrid w:val="0"/>
          <w:szCs w:val="20"/>
          <w:lang w:val="ru-RU"/>
        </w:rPr>
      </w:pPr>
      <w:r w:rsidRPr="00FF0232">
        <w:rPr>
          <w:rFonts w:ascii="Arial" w:hAnsi="Arial" w:cs="Arial"/>
          <w:szCs w:val="20"/>
        </w:rPr>
        <w:t xml:space="preserve">Корректировка </w:t>
      </w:r>
      <w:r w:rsidR="00EE1E82">
        <w:rPr>
          <w:rFonts w:ascii="Arial" w:hAnsi="Arial" w:cs="Arial"/>
          <w:szCs w:val="20"/>
          <w:lang w:val="ru-RU"/>
        </w:rPr>
        <w:t xml:space="preserve">не </w:t>
      </w:r>
      <w:r w:rsidRPr="00FF0232">
        <w:rPr>
          <w:rFonts w:ascii="Arial" w:hAnsi="Arial" w:cs="Arial"/>
          <w:szCs w:val="20"/>
          <w:lang w:val="ru-RU"/>
        </w:rPr>
        <w:t>применялась</w:t>
      </w:r>
      <w:r w:rsidRPr="00FF0232">
        <w:rPr>
          <w:rFonts w:ascii="Arial" w:hAnsi="Arial" w:cs="Arial"/>
          <w:snapToGrid w:val="0"/>
          <w:szCs w:val="20"/>
        </w:rPr>
        <w:t>.</w:t>
      </w:r>
    </w:p>
    <w:p w:rsidR="00FF0232" w:rsidRPr="00FF0232" w:rsidRDefault="00FF0232" w:rsidP="00FF0232">
      <w:pPr>
        <w:pStyle w:val="afff6"/>
        <w:ind w:firstLine="709"/>
        <w:rPr>
          <w:rFonts w:ascii="Arial" w:hAnsi="Arial" w:cs="Arial"/>
          <w:snapToGrid w:val="0"/>
          <w:szCs w:val="20"/>
          <w:lang w:val="ru-RU"/>
        </w:rPr>
      </w:pPr>
    </w:p>
    <w:p w:rsidR="00FF0232" w:rsidRPr="00FF0232" w:rsidRDefault="00FF0232" w:rsidP="00FF0232">
      <w:pPr>
        <w:spacing w:before="120"/>
        <w:ind w:firstLine="709"/>
        <w:rPr>
          <w:rFonts w:ascii="Arial" w:hAnsi="Arial" w:cs="Arial"/>
          <w:b/>
          <w:sz w:val="20"/>
          <w:szCs w:val="20"/>
          <w:u w:val="single"/>
        </w:rPr>
      </w:pPr>
      <w:r w:rsidRPr="00FF0232">
        <w:rPr>
          <w:rFonts w:ascii="Arial" w:hAnsi="Arial" w:cs="Arial"/>
          <w:b/>
          <w:sz w:val="20"/>
          <w:szCs w:val="20"/>
          <w:u w:val="single"/>
        </w:rPr>
        <w:t>Корректировка на материал стен</w:t>
      </w:r>
    </w:p>
    <w:p w:rsidR="00FF0232" w:rsidRPr="00FF0232" w:rsidRDefault="00FF0232" w:rsidP="00FF0232">
      <w:pPr>
        <w:ind w:firstLine="708"/>
        <w:rPr>
          <w:rFonts w:ascii="Arial" w:hAnsi="Arial" w:cs="Arial"/>
          <w:sz w:val="20"/>
          <w:szCs w:val="20"/>
        </w:rPr>
      </w:pPr>
      <w:proofErr w:type="gramStart"/>
      <w:r w:rsidRPr="00FF0232">
        <w:rPr>
          <w:rFonts w:ascii="Arial" w:hAnsi="Arial" w:cs="Arial"/>
          <w:sz w:val="20"/>
          <w:szCs w:val="20"/>
        </w:rPr>
        <w:t>Согласно, Справочника</w:t>
      </w:r>
      <w:proofErr w:type="gramEnd"/>
      <w:r w:rsidRPr="00FF0232">
        <w:rPr>
          <w:rFonts w:ascii="Arial" w:hAnsi="Arial" w:cs="Arial"/>
          <w:sz w:val="20"/>
          <w:szCs w:val="20"/>
        </w:rPr>
        <w:t xml:space="preserve"> оценщика недвижимости-2020. Квартиры. Корректирующие коэффициенты и скидки для сравнительного подхода.</w:t>
      </w:r>
    </w:p>
    <w:p w:rsidR="00FF0232" w:rsidRPr="00FF0232" w:rsidRDefault="006408D1" w:rsidP="00FF0232">
      <w:pPr>
        <w:ind w:firstLine="708"/>
        <w:jc w:val="center"/>
        <w:rPr>
          <w:rFonts w:ascii="Arial" w:hAnsi="Arial" w:cs="Arial"/>
          <w:sz w:val="20"/>
          <w:szCs w:val="20"/>
        </w:rPr>
      </w:pPr>
      <w:r>
        <w:rPr>
          <w:rFonts w:ascii="Arial" w:hAnsi="Arial" w:cs="Arial"/>
          <w:noProof/>
          <w:sz w:val="20"/>
          <w:szCs w:val="20"/>
        </w:rPr>
        <w:drawing>
          <wp:inline distT="0" distB="0" distL="0" distR="0">
            <wp:extent cx="3073400" cy="1841500"/>
            <wp:effectExtent l="1905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srcRect/>
                    <a:stretch>
                      <a:fillRect/>
                    </a:stretch>
                  </pic:blipFill>
                  <pic:spPr bwMode="auto">
                    <a:xfrm>
                      <a:off x="0" y="0"/>
                      <a:ext cx="3073400" cy="1841500"/>
                    </a:xfrm>
                    <a:prstGeom prst="rect">
                      <a:avLst/>
                    </a:prstGeom>
                    <a:noFill/>
                    <a:ln w="9525">
                      <a:noFill/>
                      <a:miter lim="800000"/>
                      <a:headEnd/>
                      <a:tailEnd/>
                    </a:ln>
                  </pic:spPr>
                </pic:pic>
              </a:graphicData>
            </a:graphic>
          </wp:inline>
        </w:drawing>
      </w:r>
    </w:p>
    <w:p w:rsidR="00FF0232" w:rsidRPr="00FF0232" w:rsidRDefault="00FF0232" w:rsidP="00FF0232">
      <w:pPr>
        <w:ind w:firstLine="708"/>
        <w:jc w:val="center"/>
        <w:rPr>
          <w:rFonts w:ascii="Arial" w:hAnsi="Arial" w:cs="Arial"/>
          <w:bCs/>
          <w:color w:val="000000"/>
          <w:sz w:val="20"/>
          <w:szCs w:val="20"/>
        </w:rPr>
      </w:pPr>
    </w:p>
    <w:p w:rsidR="00FF0232" w:rsidRPr="00FF0232" w:rsidRDefault="00FF0232" w:rsidP="00FF0232">
      <w:pPr>
        <w:ind w:firstLine="708"/>
        <w:jc w:val="center"/>
        <w:rPr>
          <w:rFonts w:ascii="Arial" w:hAnsi="Arial" w:cs="Arial"/>
          <w:bCs/>
          <w:color w:val="000000"/>
          <w:sz w:val="20"/>
          <w:szCs w:val="20"/>
        </w:rPr>
      </w:pPr>
    </w:p>
    <w:p w:rsidR="00FF0232" w:rsidRPr="00FF0232" w:rsidRDefault="00FF0232" w:rsidP="00FF0232">
      <w:pPr>
        <w:ind w:firstLine="708"/>
        <w:rPr>
          <w:rFonts w:ascii="Arial" w:hAnsi="Arial" w:cs="Arial"/>
          <w:bCs/>
          <w:color w:val="000000"/>
          <w:sz w:val="20"/>
          <w:szCs w:val="20"/>
        </w:rPr>
      </w:pPr>
      <w:r w:rsidRPr="00FF0232">
        <w:rPr>
          <w:rFonts w:ascii="Arial" w:hAnsi="Arial" w:cs="Arial"/>
          <w:bCs/>
          <w:color w:val="000000"/>
          <w:sz w:val="20"/>
          <w:szCs w:val="20"/>
        </w:rPr>
        <w:t xml:space="preserve">Корректировка </w:t>
      </w:r>
      <w:r w:rsidR="003F4F8E">
        <w:rPr>
          <w:rFonts w:ascii="Arial" w:hAnsi="Arial" w:cs="Arial"/>
          <w:bCs/>
          <w:color w:val="000000"/>
          <w:sz w:val="20"/>
          <w:szCs w:val="20"/>
        </w:rPr>
        <w:t xml:space="preserve">не </w:t>
      </w:r>
      <w:r w:rsidRPr="00FF0232">
        <w:rPr>
          <w:rFonts w:ascii="Arial" w:hAnsi="Arial" w:cs="Arial"/>
          <w:bCs/>
          <w:color w:val="000000"/>
          <w:sz w:val="20"/>
          <w:szCs w:val="20"/>
        </w:rPr>
        <w:t>применялась.</w:t>
      </w:r>
    </w:p>
    <w:p w:rsidR="00FF0232" w:rsidRPr="00FF0232" w:rsidRDefault="00FF0232" w:rsidP="00FF0232">
      <w:pPr>
        <w:pStyle w:val="afff6"/>
        <w:ind w:firstLine="709"/>
        <w:rPr>
          <w:rFonts w:ascii="Arial" w:hAnsi="Arial" w:cs="Arial"/>
          <w:b/>
          <w:snapToGrid w:val="0"/>
          <w:szCs w:val="20"/>
          <w:u w:val="single"/>
          <w:lang w:val="ru-RU"/>
        </w:rPr>
      </w:pPr>
    </w:p>
    <w:p w:rsidR="00F025B9" w:rsidRPr="00F025B9" w:rsidRDefault="00F025B9" w:rsidP="00F025B9">
      <w:pPr>
        <w:spacing w:line="360" w:lineRule="auto"/>
        <w:rPr>
          <w:rFonts w:ascii="Arial" w:hAnsi="Arial" w:cs="Arial"/>
          <w:sz w:val="20"/>
          <w:szCs w:val="20"/>
        </w:rPr>
        <w:sectPr w:rsidR="00F025B9" w:rsidRPr="00F025B9" w:rsidSect="00F025B9">
          <w:headerReference w:type="default" r:id="rId59"/>
          <w:footerReference w:type="default" r:id="rId60"/>
          <w:pgSz w:w="11906" w:h="16838"/>
          <w:pgMar w:top="1004" w:right="851" w:bottom="992" w:left="1418" w:header="720" w:footer="295" w:gutter="0"/>
          <w:pgNumType w:start="1"/>
          <w:cols w:space="720"/>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652"/>
        <w:gridCol w:w="2278"/>
        <w:gridCol w:w="2716"/>
        <w:gridCol w:w="2835"/>
        <w:gridCol w:w="2791"/>
      </w:tblGrid>
      <w:tr w:rsidR="00A950AE" w:rsidRPr="002C25FD" w:rsidTr="00A950AE">
        <w:trPr>
          <w:trHeight w:val="300"/>
          <w:jc w:val="center"/>
        </w:trPr>
        <w:tc>
          <w:tcPr>
            <w:tcW w:w="3652" w:type="dxa"/>
            <w:shd w:val="clear" w:color="auto" w:fill="auto"/>
            <w:hideMark/>
          </w:tcPr>
          <w:p w:rsidR="00A950AE" w:rsidRPr="002C25FD" w:rsidRDefault="00A950AE" w:rsidP="006F2036">
            <w:pPr>
              <w:rPr>
                <w:rFonts w:ascii="Arial" w:hAnsi="Arial" w:cs="Arial"/>
                <w:b/>
                <w:bCs/>
                <w:sz w:val="20"/>
                <w:szCs w:val="20"/>
              </w:rPr>
            </w:pPr>
            <w:r w:rsidRPr="002C25FD">
              <w:rPr>
                <w:rFonts w:ascii="Arial" w:hAnsi="Arial" w:cs="Arial"/>
                <w:b/>
                <w:bCs/>
                <w:sz w:val="20"/>
                <w:szCs w:val="20"/>
              </w:rPr>
              <w:lastRenderedPageBreak/>
              <w:t>Показатели</w:t>
            </w:r>
          </w:p>
        </w:tc>
        <w:tc>
          <w:tcPr>
            <w:tcW w:w="2278" w:type="dxa"/>
            <w:shd w:val="clear" w:color="auto" w:fill="auto"/>
            <w:hideMark/>
          </w:tcPr>
          <w:p w:rsidR="00A950AE" w:rsidRPr="002C25FD" w:rsidRDefault="00A950AE" w:rsidP="002C25FD">
            <w:pPr>
              <w:jc w:val="center"/>
              <w:rPr>
                <w:rFonts w:ascii="Arial" w:hAnsi="Arial" w:cs="Arial"/>
                <w:b/>
                <w:bCs/>
                <w:sz w:val="20"/>
                <w:szCs w:val="20"/>
              </w:rPr>
            </w:pPr>
            <w:r w:rsidRPr="002C25FD">
              <w:rPr>
                <w:rFonts w:ascii="Arial" w:hAnsi="Arial" w:cs="Arial"/>
                <w:b/>
                <w:bCs/>
                <w:sz w:val="20"/>
                <w:szCs w:val="20"/>
              </w:rPr>
              <w:t>Объект</w:t>
            </w:r>
          </w:p>
        </w:tc>
        <w:tc>
          <w:tcPr>
            <w:tcW w:w="2716" w:type="dxa"/>
            <w:shd w:val="clear" w:color="auto" w:fill="auto"/>
            <w:hideMark/>
          </w:tcPr>
          <w:p w:rsidR="00A950AE" w:rsidRPr="002C25FD" w:rsidRDefault="00A950AE" w:rsidP="002C25FD">
            <w:pPr>
              <w:jc w:val="center"/>
              <w:rPr>
                <w:rFonts w:ascii="Arial" w:hAnsi="Arial" w:cs="Arial"/>
                <w:b/>
                <w:bCs/>
                <w:sz w:val="20"/>
                <w:szCs w:val="20"/>
              </w:rPr>
            </w:pPr>
            <w:r w:rsidRPr="002C25FD">
              <w:rPr>
                <w:rFonts w:ascii="Arial" w:hAnsi="Arial" w:cs="Arial"/>
                <w:b/>
                <w:bCs/>
                <w:sz w:val="20"/>
                <w:szCs w:val="20"/>
              </w:rPr>
              <w:t>Аналог 1</w:t>
            </w:r>
          </w:p>
        </w:tc>
        <w:tc>
          <w:tcPr>
            <w:tcW w:w="2835" w:type="dxa"/>
            <w:shd w:val="clear" w:color="auto" w:fill="auto"/>
            <w:hideMark/>
          </w:tcPr>
          <w:p w:rsidR="00A950AE" w:rsidRPr="002C25FD" w:rsidRDefault="00A950AE" w:rsidP="002C25FD">
            <w:pPr>
              <w:jc w:val="center"/>
              <w:rPr>
                <w:rFonts w:ascii="Arial" w:hAnsi="Arial" w:cs="Arial"/>
                <w:b/>
                <w:bCs/>
                <w:sz w:val="20"/>
                <w:szCs w:val="20"/>
              </w:rPr>
            </w:pPr>
            <w:r w:rsidRPr="002C25FD">
              <w:rPr>
                <w:rFonts w:ascii="Arial" w:hAnsi="Arial" w:cs="Arial"/>
                <w:b/>
                <w:bCs/>
                <w:sz w:val="20"/>
                <w:szCs w:val="20"/>
              </w:rPr>
              <w:t>Аналог 2</w:t>
            </w:r>
          </w:p>
        </w:tc>
        <w:tc>
          <w:tcPr>
            <w:tcW w:w="2791" w:type="dxa"/>
            <w:shd w:val="clear" w:color="auto" w:fill="auto"/>
            <w:hideMark/>
          </w:tcPr>
          <w:p w:rsidR="00A950AE" w:rsidRPr="002C25FD" w:rsidRDefault="00A950AE" w:rsidP="002C25FD">
            <w:pPr>
              <w:jc w:val="center"/>
              <w:rPr>
                <w:rFonts w:ascii="Arial" w:hAnsi="Arial" w:cs="Arial"/>
                <w:b/>
                <w:bCs/>
                <w:sz w:val="20"/>
                <w:szCs w:val="20"/>
              </w:rPr>
            </w:pPr>
            <w:r w:rsidRPr="002C25FD">
              <w:rPr>
                <w:rFonts w:ascii="Arial" w:hAnsi="Arial" w:cs="Arial"/>
                <w:b/>
                <w:bCs/>
                <w:sz w:val="20"/>
                <w:szCs w:val="20"/>
              </w:rPr>
              <w:t>Аналог 3</w:t>
            </w:r>
          </w:p>
        </w:tc>
      </w:tr>
      <w:tr w:rsidR="00A950AE" w:rsidRPr="002C25FD" w:rsidTr="00C638D2">
        <w:trPr>
          <w:trHeight w:val="769"/>
          <w:jc w:val="center"/>
        </w:trPr>
        <w:tc>
          <w:tcPr>
            <w:tcW w:w="3652" w:type="dxa"/>
            <w:shd w:val="clear" w:color="auto" w:fill="auto"/>
            <w:hideMark/>
          </w:tcPr>
          <w:p w:rsidR="00A950AE" w:rsidRPr="002C25FD" w:rsidRDefault="00A950AE" w:rsidP="006F2036">
            <w:pPr>
              <w:rPr>
                <w:rFonts w:ascii="Arial" w:hAnsi="Arial" w:cs="Arial"/>
                <w:b/>
                <w:bCs/>
                <w:sz w:val="20"/>
                <w:szCs w:val="20"/>
              </w:rPr>
            </w:pPr>
            <w:r w:rsidRPr="002C25FD">
              <w:rPr>
                <w:rFonts w:ascii="Arial" w:hAnsi="Arial" w:cs="Arial"/>
                <w:b/>
                <w:bCs/>
                <w:sz w:val="20"/>
                <w:szCs w:val="20"/>
              </w:rPr>
              <w:t>Источник информации</w:t>
            </w:r>
          </w:p>
        </w:tc>
        <w:tc>
          <w:tcPr>
            <w:tcW w:w="2278" w:type="dxa"/>
            <w:shd w:val="clear" w:color="auto" w:fill="auto"/>
            <w:hideMark/>
          </w:tcPr>
          <w:p w:rsidR="00A950AE" w:rsidRPr="002C25FD" w:rsidRDefault="00A950AE" w:rsidP="002C25FD">
            <w:pPr>
              <w:jc w:val="center"/>
              <w:rPr>
                <w:rFonts w:ascii="Arial" w:hAnsi="Arial" w:cs="Arial"/>
                <w:b/>
                <w:bCs/>
                <w:sz w:val="20"/>
                <w:szCs w:val="20"/>
              </w:rPr>
            </w:pPr>
            <w:r w:rsidRPr="002C25FD">
              <w:rPr>
                <w:rFonts w:ascii="Arial" w:hAnsi="Arial" w:cs="Arial"/>
                <w:b/>
                <w:bCs/>
                <w:sz w:val="20"/>
                <w:szCs w:val="20"/>
              </w:rPr>
              <w:t>Задание на оценку</w:t>
            </w:r>
          </w:p>
        </w:tc>
        <w:tc>
          <w:tcPr>
            <w:tcW w:w="2716" w:type="dxa"/>
            <w:shd w:val="clear" w:color="auto" w:fill="auto"/>
            <w:hideMark/>
          </w:tcPr>
          <w:p w:rsidR="00A950AE" w:rsidRPr="003933E5" w:rsidRDefault="003933E5" w:rsidP="00D1608F">
            <w:pPr>
              <w:rPr>
                <w:rFonts w:ascii="Arial" w:hAnsi="Arial" w:cs="Arial"/>
                <w:bCs/>
                <w:sz w:val="16"/>
                <w:szCs w:val="16"/>
              </w:rPr>
            </w:pPr>
            <w:hyperlink r:id="rId61" w:history="1">
              <w:r w:rsidRPr="003933E5">
                <w:rPr>
                  <w:rStyle w:val="af4"/>
                  <w:sz w:val="16"/>
                  <w:szCs w:val="16"/>
                </w:rPr>
                <w:t>https://www.avito.ru/borovichi/kommercheskaya_nedvizhimost/svobodnogo_naznacheniya_460_m_3032159410</w:t>
              </w:r>
            </w:hyperlink>
          </w:p>
        </w:tc>
        <w:tc>
          <w:tcPr>
            <w:tcW w:w="2835" w:type="dxa"/>
            <w:shd w:val="clear" w:color="auto" w:fill="auto"/>
            <w:hideMark/>
          </w:tcPr>
          <w:p w:rsidR="00A950AE" w:rsidRPr="003933E5" w:rsidRDefault="003933E5" w:rsidP="00D1608F">
            <w:pPr>
              <w:jc w:val="both"/>
              <w:rPr>
                <w:rFonts w:ascii="Arial" w:hAnsi="Arial" w:cs="Arial"/>
                <w:sz w:val="16"/>
                <w:szCs w:val="16"/>
                <w:u w:val="single"/>
              </w:rPr>
            </w:pPr>
            <w:hyperlink r:id="rId62" w:history="1">
              <w:r w:rsidRPr="003933E5">
                <w:rPr>
                  <w:rStyle w:val="af4"/>
                  <w:rFonts w:eastAsia="Calibri"/>
                  <w:sz w:val="16"/>
                  <w:szCs w:val="16"/>
                  <w:lang w:eastAsia="en-US"/>
                </w:rPr>
                <w:t>https://www.avito.ru/borovichi/kommercheskaya_nedvizhimost/hostel_500_m_2045276043</w:t>
              </w:r>
            </w:hyperlink>
          </w:p>
        </w:tc>
        <w:tc>
          <w:tcPr>
            <w:tcW w:w="2791" w:type="dxa"/>
            <w:shd w:val="clear" w:color="auto" w:fill="auto"/>
            <w:hideMark/>
          </w:tcPr>
          <w:p w:rsidR="00A950AE" w:rsidRPr="003933E5" w:rsidRDefault="003933E5" w:rsidP="00812FC6">
            <w:pPr>
              <w:jc w:val="both"/>
              <w:rPr>
                <w:rFonts w:ascii="Arial" w:hAnsi="Arial" w:cs="Arial"/>
                <w:sz w:val="16"/>
                <w:szCs w:val="16"/>
                <w:u w:val="single"/>
              </w:rPr>
            </w:pPr>
            <w:hyperlink r:id="rId63" w:history="1">
              <w:r w:rsidRPr="003933E5">
                <w:rPr>
                  <w:rStyle w:val="af4"/>
                  <w:noProof/>
                  <w:sz w:val="16"/>
                  <w:szCs w:val="16"/>
                </w:rPr>
                <w:t>https://www.avito.ru/borovichi/kommercheskaya_nedvizhimost/ofis_122.1_m_3696777333</w:t>
              </w:r>
            </w:hyperlink>
          </w:p>
        </w:tc>
      </w:tr>
      <w:tr w:rsidR="00A950AE" w:rsidRPr="002C25FD" w:rsidTr="00C638D2">
        <w:trPr>
          <w:trHeight w:val="301"/>
          <w:jc w:val="center"/>
        </w:trPr>
        <w:tc>
          <w:tcPr>
            <w:tcW w:w="3652" w:type="dxa"/>
            <w:shd w:val="clear" w:color="auto" w:fill="auto"/>
            <w:hideMark/>
          </w:tcPr>
          <w:p w:rsidR="00A950AE" w:rsidRPr="002C25FD" w:rsidRDefault="00EE1E82" w:rsidP="00145703">
            <w:pPr>
              <w:rPr>
                <w:rFonts w:ascii="Arial" w:hAnsi="Arial" w:cs="Arial"/>
                <w:sz w:val="20"/>
                <w:szCs w:val="20"/>
              </w:rPr>
            </w:pPr>
            <w:r>
              <w:rPr>
                <w:rFonts w:ascii="Arial" w:hAnsi="Arial" w:cs="Arial"/>
                <w:sz w:val="20"/>
                <w:szCs w:val="20"/>
              </w:rPr>
              <w:t>Рыночная стоимость</w:t>
            </w:r>
            <w:r w:rsidR="00A950AE" w:rsidRPr="002C25FD">
              <w:rPr>
                <w:rFonts w:ascii="Arial" w:hAnsi="Arial" w:cs="Arial"/>
                <w:sz w:val="20"/>
                <w:szCs w:val="20"/>
              </w:rPr>
              <w:t xml:space="preserve">, руб. </w:t>
            </w:r>
            <w:r w:rsidR="00C638D2">
              <w:rPr>
                <w:rFonts w:ascii="Arial" w:hAnsi="Arial" w:cs="Arial"/>
                <w:sz w:val="20"/>
                <w:szCs w:val="20"/>
              </w:rPr>
              <w:t>с НДС</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2C25FD" w:rsidRDefault="003933E5" w:rsidP="000419D4">
            <w:pPr>
              <w:jc w:val="center"/>
              <w:rPr>
                <w:rFonts w:ascii="Arial" w:hAnsi="Arial" w:cs="Arial"/>
                <w:sz w:val="20"/>
                <w:szCs w:val="20"/>
              </w:rPr>
            </w:pPr>
            <w:r>
              <w:rPr>
                <w:rFonts w:ascii="Arial" w:hAnsi="Arial" w:cs="Arial"/>
                <w:sz w:val="20"/>
                <w:szCs w:val="20"/>
              </w:rPr>
              <w:t>20 0</w:t>
            </w:r>
            <w:r w:rsidR="00A6333B">
              <w:rPr>
                <w:rFonts w:ascii="Arial" w:hAnsi="Arial" w:cs="Arial"/>
                <w:sz w:val="20"/>
                <w:szCs w:val="20"/>
              </w:rPr>
              <w:t xml:space="preserve">00 </w:t>
            </w:r>
            <w:proofErr w:type="spellStart"/>
            <w:r w:rsidR="00A6333B">
              <w:rPr>
                <w:rFonts w:ascii="Arial" w:hAnsi="Arial" w:cs="Arial"/>
                <w:sz w:val="20"/>
                <w:szCs w:val="20"/>
              </w:rPr>
              <w:t>000</w:t>
            </w:r>
            <w:proofErr w:type="spellEnd"/>
          </w:p>
        </w:tc>
        <w:tc>
          <w:tcPr>
            <w:tcW w:w="2835" w:type="dxa"/>
            <w:shd w:val="clear" w:color="auto" w:fill="auto"/>
            <w:hideMark/>
          </w:tcPr>
          <w:p w:rsidR="00A950AE" w:rsidRPr="002C25FD" w:rsidRDefault="003933E5" w:rsidP="002C25FD">
            <w:pPr>
              <w:jc w:val="center"/>
              <w:rPr>
                <w:rFonts w:ascii="Arial" w:hAnsi="Arial" w:cs="Arial"/>
                <w:sz w:val="20"/>
                <w:szCs w:val="20"/>
              </w:rPr>
            </w:pPr>
            <w:r>
              <w:rPr>
                <w:rFonts w:ascii="Arial" w:hAnsi="Arial" w:cs="Arial"/>
                <w:sz w:val="20"/>
                <w:szCs w:val="20"/>
              </w:rPr>
              <w:t>10 2</w:t>
            </w:r>
            <w:r w:rsidR="00A6333B">
              <w:rPr>
                <w:rFonts w:ascii="Arial" w:hAnsi="Arial" w:cs="Arial"/>
                <w:sz w:val="20"/>
                <w:szCs w:val="20"/>
              </w:rPr>
              <w:t>00 000</w:t>
            </w:r>
          </w:p>
        </w:tc>
        <w:tc>
          <w:tcPr>
            <w:tcW w:w="2791" w:type="dxa"/>
            <w:shd w:val="clear" w:color="auto" w:fill="auto"/>
            <w:hideMark/>
          </w:tcPr>
          <w:p w:rsidR="00A950AE" w:rsidRPr="002C25FD" w:rsidRDefault="003933E5" w:rsidP="002C25FD">
            <w:pPr>
              <w:jc w:val="center"/>
              <w:rPr>
                <w:rFonts w:ascii="Arial" w:hAnsi="Arial" w:cs="Arial"/>
                <w:sz w:val="20"/>
                <w:szCs w:val="20"/>
              </w:rPr>
            </w:pPr>
            <w:r>
              <w:rPr>
                <w:rFonts w:ascii="Arial" w:hAnsi="Arial" w:cs="Arial"/>
                <w:sz w:val="20"/>
                <w:szCs w:val="20"/>
              </w:rPr>
              <w:t>3 050</w:t>
            </w:r>
            <w:r w:rsidR="00A6333B">
              <w:rPr>
                <w:rFonts w:ascii="Arial" w:hAnsi="Arial" w:cs="Arial"/>
                <w:sz w:val="20"/>
                <w:szCs w:val="20"/>
              </w:rPr>
              <w:t xml:space="preserve"> 000</w:t>
            </w:r>
          </w:p>
        </w:tc>
      </w:tr>
      <w:tr w:rsidR="00A950AE" w:rsidRPr="002C25FD" w:rsidTr="00C638D2">
        <w:trPr>
          <w:trHeight w:val="117"/>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Площадь, кв. м</w:t>
            </w:r>
          </w:p>
        </w:tc>
        <w:tc>
          <w:tcPr>
            <w:tcW w:w="2278" w:type="dxa"/>
            <w:shd w:val="clear" w:color="auto" w:fill="auto"/>
            <w:hideMark/>
          </w:tcPr>
          <w:p w:rsidR="00A950AE" w:rsidRPr="002C25FD" w:rsidRDefault="003933E5" w:rsidP="00843A59">
            <w:pPr>
              <w:jc w:val="center"/>
              <w:rPr>
                <w:rFonts w:ascii="Arial" w:hAnsi="Arial" w:cs="Arial"/>
                <w:sz w:val="20"/>
                <w:szCs w:val="20"/>
              </w:rPr>
            </w:pPr>
            <w:r>
              <w:rPr>
                <w:rFonts w:ascii="Arial" w:hAnsi="Arial" w:cs="Arial"/>
                <w:sz w:val="20"/>
                <w:szCs w:val="20"/>
              </w:rPr>
              <w:t>484,8</w:t>
            </w:r>
          </w:p>
        </w:tc>
        <w:tc>
          <w:tcPr>
            <w:tcW w:w="2716" w:type="dxa"/>
            <w:shd w:val="clear" w:color="auto" w:fill="auto"/>
            <w:hideMark/>
          </w:tcPr>
          <w:p w:rsidR="00A950AE" w:rsidRPr="002C25FD" w:rsidRDefault="003933E5" w:rsidP="002C25FD">
            <w:pPr>
              <w:jc w:val="center"/>
              <w:rPr>
                <w:rFonts w:ascii="Arial" w:hAnsi="Arial" w:cs="Arial"/>
                <w:sz w:val="20"/>
                <w:szCs w:val="20"/>
              </w:rPr>
            </w:pPr>
            <w:r>
              <w:rPr>
                <w:rFonts w:ascii="Arial" w:hAnsi="Arial" w:cs="Arial"/>
                <w:sz w:val="20"/>
                <w:szCs w:val="20"/>
              </w:rPr>
              <w:t>460</w:t>
            </w:r>
          </w:p>
        </w:tc>
        <w:tc>
          <w:tcPr>
            <w:tcW w:w="2835" w:type="dxa"/>
            <w:shd w:val="clear" w:color="auto" w:fill="auto"/>
            <w:hideMark/>
          </w:tcPr>
          <w:p w:rsidR="00A950AE" w:rsidRPr="002C25FD" w:rsidRDefault="003933E5" w:rsidP="002C25FD">
            <w:pPr>
              <w:jc w:val="center"/>
              <w:rPr>
                <w:rFonts w:ascii="Arial" w:hAnsi="Arial" w:cs="Arial"/>
                <w:sz w:val="20"/>
                <w:szCs w:val="20"/>
              </w:rPr>
            </w:pPr>
            <w:r>
              <w:rPr>
                <w:rFonts w:ascii="Arial" w:hAnsi="Arial" w:cs="Arial"/>
                <w:sz w:val="20"/>
                <w:szCs w:val="20"/>
              </w:rPr>
              <w:t>500</w:t>
            </w:r>
          </w:p>
        </w:tc>
        <w:tc>
          <w:tcPr>
            <w:tcW w:w="2791" w:type="dxa"/>
            <w:shd w:val="clear" w:color="auto" w:fill="auto"/>
            <w:hideMark/>
          </w:tcPr>
          <w:p w:rsidR="00A950AE" w:rsidRPr="002C25FD" w:rsidRDefault="003933E5" w:rsidP="00DD3FD2">
            <w:pPr>
              <w:jc w:val="center"/>
              <w:rPr>
                <w:rFonts w:ascii="Arial" w:hAnsi="Arial" w:cs="Arial"/>
                <w:sz w:val="20"/>
                <w:szCs w:val="20"/>
              </w:rPr>
            </w:pPr>
            <w:r>
              <w:rPr>
                <w:rFonts w:ascii="Arial" w:hAnsi="Arial" w:cs="Arial"/>
                <w:sz w:val="20"/>
                <w:szCs w:val="20"/>
              </w:rPr>
              <w:t>122,1</w:t>
            </w:r>
          </w:p>
        </w:tc>
      </w:tr>
      <w:tr w:rsidR="00A950AE" w:rsidRPr="002C25FD" w:rsidTr="00C638D2">
        <w:trPr>
          <w:trHeight w:val="221"/>
          <w:jc w:val="center"/>
        </w:trPr>
        <w:tc>
          <w:tcPr>
            <w:tcW w:w="3652" w:type="dxa"/>
            <w:shd w:val="clear" w:color="auto" w:fill="auto"/>
            <w:hideMark/>
          </w:tcPr>
          <w:p w:rsidR="00A950AE" w:rsidRPr="002C25FD" w:rsidRDefault="00A950AE" w:rsidP="00EE1E82">
            <w:pPr>
              <w:rPr>
                <w:rFonts w:ascii="Arial" w:hAnsi="Arial" w:cs="Arial"/>
                <w:sz w:val="20"/>
                <w:szCs w:val="20"/>
              </w:rPr>
            </w:pPr>
            <w:r w:rsidRPr="002C25FD">
              <w:rPr>
                <w:rFonts w:ascii="Arial" w:hAnsi="Arial" w:cs="Arial"/>
                <w:sz w:val="20"/>
                <w:szCs w:val="20"/>
              </w:rPr>
              <w:t>Цена за 1 кв. м</w:t>
            </w:r>
            <w:r w:rsidR="00EE1E82">
              <w:rPr>
                <w:rFonts w:ascii="Arial" w:hAnsi="Arial" w:cs="Arial"/>
                <w:sz w:val="20"/>
                <w:szCs w:val="20"/>
              </w:rPr>
              <w:t>.,</w:t>
            </w:r>
            <w:r w:rsidRPr="002C25FD">
              <w:rPr>
                <w:rFonts w:ascii="Arial" w:hAnsi="Arial" w:cs="Arial"/>
                <w:sz w:val="20"/>
                <w:szCs w:val="20"/>
              </w:rPr>
              <w:t xml:space="preserve"> руб., </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CA26FD" w:rsidRDefault="003933E5" w:rsidP="00923C41">
            <w:pPr>
              <w:jc w:val="center"/>
              <w:rPr>
                <w:rFonts w:ascii="Arial" w:hAnsi="Arial" w:cs="Arial"/>
                <w:sz w:val="20"/>
                <w:szCs w:val="20"/>
              </w:rPr>
            </w:pPr>
            <w:r>
              <w:rPr>
                <w:rFonts w:ascii="Arial" w:hAnsi="Arial" w:cs="Arial"/>
                <w:sz w:val="20"/>
                <w:szCs w:val="20"/>
              </w:rPr>
              <w:t>43 478</w:t>
            </w:r>
          </w:p>
        </w:tc>
        <w:tc>
          <w:tcPr>
            <w:tcW w:w="2835" w:type="dxa"/>
            <w:shd w:val="clear" w:color="auto" w:fill="auto"/>
            <w:hideMark/>
          </w:tcPr>
          <w:p w:rsidR="00A950AE" w:rsidRPr="00BF7886" w:rsidRDefault="003933E5" w:rsidP="00923C41">
            <w:pPr>
              <w:jc w:val="center"/>
              <w:rPr>
                <w:rFonts w:ascii="Arial" w:hAnsi="Arial" w:cs="Arial"/>
                <w:sz w:val="20"/>
                <w:szCs w:val="20"/>
              </w:rPr>
            </w:pPr>
            <w:r>
              <w:rPr>
                <w:rFonts w:ascii="Arial" w:hAnsi="Arial" w:cs="Arial"/>
                <w:sz w:val="20"/>
                <w:szCs w:val="20"/>
              </w:rPr>
              <w:t>20 4</w:t>
            </w:r>
            <w:r w:rsidR="00A6333B">
              <w:rPr>
                <w:rFonts w:ascii="Arial" w:hAnsi="Arial" w:cs="Arial"/>
                <w:sz w:val="20"/>
                <w:szCs w:val="20"/>
              </w:rPr>
              <w:t>00</w:t>
            </w:r>
          </w:p>
        </w:tc>
        <w:tc>
          <w:tcPr>
            <w:tcW w:w="2791" w:type="dxa"/>
            <w:shd w:val="clear" w:color="auto" w:fill="auto"/>
            <w:hideMark/>
          </w:tcPr>
          <w:p w:rsidR="00A950AE" w:rsidRPr="00C41674" w:rsidRDefault="003933E5" w:rsidP="00923C41">
            <w:pPr>
              <w:jc w:val="center"/>
              <w:rPr>
                <w:rFonts w:ascii="Arial" w:hAnsi="Arial" w:cs="Arial"/>
                <w:sz w:val="20"/>
                <w:szCs w:val="20"/>
              </w:rPr>
            </w:pPr>
            <w:r>
              <w:rPr>
                <w:rFonts w:ascii="Arial" w:hAnsi="Arial" w:cs="Arial"/>
                <w:sz w:val="20"/>
                <w:szCs w:val="20"/>
              </w:rPr>
              <w:t>24 980</w:t>
            </w:r>
          </w:p>
        </w:tc>
      </w:tr>
      <w:tr w:rsidR="00A950AE" w:rsidRPr="002C25FD" w:rsidTr="00C638D2">
        <w:trPr>
          <w:trHeight w:val="409"/>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Совершенная сделка или предложение</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Предложение</w:t>
            </w:r>
          </w:p>
        </w:tc>
        <w:tc>
          <w:tcPr>
            <w:tcW w:w="2835"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Предложение</w:t>
            </w:r>
          </w:p>
        </w:tc>
        <w:tc>
          <w:tcPr>
            <w:tcW w:w="2791"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Предложение</w:t>
            </w:r>
          </w:p>
        </w:tc>
      </w:tr>
      <w:tr w:rsidR="00A950AE" w:rsidRPr="002C25FD" w:rsidTr="00C638D2">
        <w:trPr>
          <w:trHeight w:val="89"/>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Корректировка</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2C25FD" w:rsidRDefault="00A950AE" w:rsidP="004C79B8">
            <w:pPr>
              <w:jc w:val="center"/>
              <w:rPr>
                <w:rFonts w:ascii="Arial" w:hAnsi="Arial" w:cs="Arial"/>
                <w:sz w:val="20"/>
                <w:szCs w:val="20"/>
              </w:rPr>
            </w:pPr>
            <w:r>
              <w:rPr>
                <w:rFonts w:ascii="Arial" w:hAnsi="Arial" w:cs="Arial"/>
                <w:sz w:val="20"/>
                <w:szCs w:val="20"/>
              </w:rPr>
              <w:t>0,892</w:t>
            </w:r>
          </w:p>
        </w:tc>
        <w:tc>
          <w:tcPr>
            <w:tcW w:w="2835" w:type="dxa"/>
            <w:shd w:val="clear" w:color="auto" w:fill="auto"/>
            <w:hideMark/>
          </w:tcPr>
          <w:p w:rsidR="00A950AE" w:rsidRPr="002C25FD" w:rsidRDefault="00A950AE" w:rsidP="004C79B8">
            <w:pPr>
              <w:jc w:val="center"/>
              <w:rPr>
                <w:rFonts w:ascii="Arial" w:hAnsi="Arial" w:cs="Arial"/>
                <w:sz w:val="20"/>
                <w:szCs w:val="20"/>
              </w:rPr>
            </w:pPr>
            <w:r>
              <w:rPr>
                <w:rFonts w:ascii="Arial" w:hAnsi="Arial" w:cs="Arial"/>
                <w:sz w:val="20"/>
                <w:szCs w:val="20"/>
              </w:rPr>
              <w:t>0,892</w:t>
            </w:r>
          </w:p>
        </w:tc>
        <w:tc>
          <w:tcPr>
            <w:tcW w:w="2791" w:type="dxa"/>
            <w:shd w:val="clear" w:color="auto" w:fill="auto"/>
            <w:hideMark/>
          </w:tcPr>
          <w:p w:rsidR="00A950AE" w:rsidRPr="002C25FD" w:rsidRDefault="00A950AE" w:rsidP="004C79B8">
            <w:pPr>
              <w:jc w:val="center"/>
              <w:rPr>
                <w:rFonts w:ascii="Arial" w:hAnsi="Arial" w:cs="Arial"/>
                <w:sz w:val="20"/>
                <w:szCs w:val="20"/>
              </w:rPr>
            </w:pPr>
            <w:r>
              <w:rPr>
                <w:rFonts w:ascii="Arial" w:hAnsi="Arial" w:cs="Arial"/>
                <w:sz w:val="20"/>
                <w:szCs w:val="20"/>
              </w:rPr>
              <w:t>0,892</w:t>
            </w:r>
          </w:p>
        </w:tc>
      </w:tr>
      <w:tr w:rsidR="00A950AE" w:rsidRPr="002C25FD" w:rsidTr="00C638D2">
        <w:trPr>
          <w:trHeight w:val="264"/>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Скорректированная цена, руб.</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F8385C" w:rsidRDefault="003933E5" w:rsidP="00923C41">
            <w:pPr>
              <w:jc w:val="center"/>
              <w:rPr>
                <w:rFonts w:ascii="Arial" w:hAnsi="Arial" w:cs="Arial"/>
                <w:sz w:val="20"/>
                <w:szCs w:val="20"/>
              </w:rPr>
            </w:pPr>
            <w:r>
              <w:rPr>
                <w:rFonts w:ascii="Arial" w:hAnsi="Arial" w:cs="Arial"/>
                <w:sz w:val="20"/>
                <w:szCs w:val="20"/>
              </w:rPr>
              <w:t>38 782</w:t>
            </w:r>
          </w:p>
        </w:tc>
        <w:tc>
          <w:tcPr>
            <w:tcW w:w="2835" w:type="dxa"/>
            <w:shd w:val="clear" w:color="auto" w:fill="auto"/>
            <w:hideMark/>
          </w:tcPr>
          <w:p w:rsidR="00A950AE" w:rsidRPr="00BF7886" w:rsidRDefault="003933E5" w:rsidP="00923C41">
            <w:pPr>
              <w:jc w:val="center"/>
              <w:rPr>
                <w:rFonts w:ascii="Arial" w:hAnsi="Arial" w:cs="Arial"/>
                <w:sz w:val="20"/>
                <w:szCs w:val="20"/>
              </w:rPr>
            </w:pPr>
            <w:r>
              <w:rPr>
                <w:rFonts w:ascii="Arial" w:hAnsi="Arial" w:cs="Arial"/>
                <w:sz w:val="20"/>
                <w:szCs w:val="20"/>
              </w:rPr>
              <w:t>18 197</w:t>
            </w:r>
          </w:p>
        </w:tc>
        <w:tc>
          <w:tcPr>
            <w:tcW w:w="2791" w:type="dxa"/>
            <w:shd w:val="clear" w:color="auto" w:fill="auto"/>
            <w:hideMark/>
          </w:tcPr>
          <w:p w:rsidR="00A950AE" w:rsidRPr="00F8385C" w:rsidRDefault="003933E5" w:rsidP="00923C41">
            <w:pPr>
              <w:jc w:val="center"/>
              <w:rPr>
                <w:rFonts w:ascii="Arial" w:hAnsi="Arial" w:cs="Arial"/>
                <w:sz w:val="20"/>
                <w:szCs w:val="20"/>
              </w:rPr>
            </w:pPr>
            <w:r>
              <w:rPr>
                <w:rFonts w:ascii="Arial" w:hAnsi="Arial" w:cs="Arial"/>
                <w:sz w:val="20"/>
                <w:szCs w:val="20"/>
              </w:rPr>
              <w:t>22 282</w:t>
            </w:r>
          </w:p>
        </w:tc>
      </w:tr>
      <w:tr w:rsidR="00A950AE" w:rsidRPr="002C25FD" w:rsidTr="00C638D2">
        <w:trPr>
          <w:trHeight w:val="125"/>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Рыночные условия (время сделки)</w:t>
            </w:r>
          </w:p>
        </w:tc>
        <w:tc>
          <w:tcPr>
            <w:tcW w:w="2278" w:type="dxa"/>
            <w:shd w:val="clear" w:color="auto" w:fill="auto"/>
            <w:hideMark/>
          </w:tcPr>
          <w:p w:rsidR="00A950AE" w:rsidRPr="002C25FD" w:rsidRDefault="003933E5" w:rsidP="000403DE">
            <w:pPr>
              <w:jc w:val="center"/>
              <w:rPr>
                <w:rFonts w:ascii="Arial" w:hAnsi="Arial" w:cs="Arial"/>
                <w:sz w:val="20"/>
                <w:szCs w:val="20"/>
              </w:rPr>
            </w:pPr>
            <w:r>
              <w:rPr>
                <w:rFonts w:ascii="Arial" w:hAnsi="Arial" w:cs="Arial"/>
                <w:sz w:val="20"/>
                <w:szCs w:val="20"/>
              </w:rPr>
              <w:t>07 июня</w:t>
            </w:r>
            <w:r w:rsidR="00A950AE">
              <w:rPr>
                <w:rFonts w:ascii="Arial" w:hAnsi="Arial" w:cs="Arial"/>
                <w:sz w:val="20"/>
                <w:szCs w:val="20"/>
              </w:rPr>
              <w:t xml:space="preserve"> 2024</w:t>
            </w:r>
            <w:r w:rsidR="00A950AE" w:rsidRPr="002C25FD">
              <w:rPr>
                <w:rFonts w:ascii="Arial" w:hAnsi="Arial" w:cs="Arial"/>
                <w:sz w:val="20"/>
                <w:szCs w:val="20"/>
              </w:rPr>
              <w:t xml:space="preserve"> года</w:t>
            </w:r>
          </w:p>
        </w:tc>
        <w:tc>
          <w:tcPr>
            <w:tcW w:w="2716" w:type="dxa"/>
            <w:shd w:val="clear" w:color="auto" w:fill="auto"/>
            <w:hideMark/>
          </w:tcPr>
          <w:p w:rsidR="00A950AE" w:rsidRPr="002C25FD" w:rsidRDefault="00A950AE" w:rsidP="00037EE7">
            <w:pPr>
              <w:jc w:val="center"/>
              <w:rPr>
                <w:rFonts w:ascii="Arial" w:hAnsi="Arial" w:cs="Arial"/>
                <w:sz w:val="20"/>
                <w:szCs w:val="20"/>
              </w:rPr>
            </w:pPr>
            <w:r>
              <w:rPr>
                <w:rFonts w:ascii="Arial" w:hAnsi="Arial" w:cs="Arial"/>
                <w:sz w:val="20"/>
                <w:szCs w:val="20"/>
              </w:rPr>
              <w:t>Ма</w:t>
            </w:r>
            <w:r w:rsidR="00037EE7">
              <w:rPr>
                <w:rFonts w:ascii="Arial" w:hAnsi="Arial" w:cs="Arial"/>
                <w:sz w:val="20"/>
                <w:szCs w:val="20"/>
              </w:rPr>
              <w:t>й</w:t>
            </w:r>
            <w:r>
              <w:rPr>
                <w:rFonts w:ascii="Arial" w:hAnsi="Arial" w:cs="Arial"/>
                <w:sz w:val="20"/>
                <w:szCs w:val="20"/>
              </w:rPr>
              <w:t xml:space="preserve"> 2024</w:t>
            </w:r>
            <w:r w:rsidRPr="002C25FD">
              <w:rPr>
                <w:rFonts w:ascii="Arial" w:hAnsi="Arial" w:cs="Arial"/>
                <w:sz w:val="20"/>
                <w:szCs w:val="20"/>
              </w:rPr>
              <w:t xml:space="preserve"> года</w:t>
            </w:r>
          </w:p>
        </w:tc>
        <w:tc>
          <w:tcPr>
            <w:tcW w:w="2835" w:type="dxa"/>
            <w:shd w:val="clear" w:color="auto" w:fill="auto"/>
            <w:hideMark/>
          </w:tcPr>
          <w:p w:rsidR="00A950AE" w:rsidRPr="002C25FD" w:rsidRDefault="00A950AE" w:rsidP="00037EE7">
            <w:pPr>
              <w:jc w:val="center"/>
              <w:rPr>
                <w:rFonts w:ascii="Arial" w:hAnsi="Arial" w:cs="Arial"/>
                <w:sz w:val="20"/>
                <w:szCs w:val="20"/>
              </w:rPr>
            </w:pPr>
            <w:r>
              <w:rPr>
                <w:rFonts w:ascii="Arial" w:hAnsi="Arial" w:cs="Arial"/>
                <w:sz w:val="20"/>
                <w:szCs w:val="20"/>
              </w:rPr>
              <w:t>Ма</w:t>
            </w:r>
            <w:r w:rsidR="00037EE7">
              <w:rPr>
                <w:rFonts w:ascii="Arial" w:hAnsi="Arial" w:cs="Arial"/>
                <w:sz w:val="20"/>
                <w:szCs w:val="20"/>
              </w:rPr>
              <w:t>й</w:t>
            </w:r>
            <w:r>
              <w:rPr>
                <w:rFonts w:ascii="Arial" w:hAnsi="Arial" w:cs="Arial"/>
                <w:sz w:val="20"/>
                <w:szCs w:val="20"/>
              </w:rPr>
              <w:t xml:space="preserve"> 2024</w:t>
            </w:r>
            <w:r w:rsidRPr="002C25FD">
              <w:rPr>
                <w:rFonts w:ascii="Arial" w:hAnsi="Arial" w:cs="Arial"/>
                <w:sz w:val="20"/>
                <w:szCs w:val="20"/>
              </w:rPr>
              <w:t xml:space="preserve"> года</w:t>
            </w:r>
          </w:p>
        </w:tc>
        <w:tc>
          <w:tcPr>
            <w:tcW w:w="2791" w:type="dxa"/>
            <w:shd w:val="clear" w:color="auto" w:fill="auto"/>
            <w:hideMark/>
          </w:tcPr>
          <w:p w:rsidR="00A950AE" w:rsidRPr="002C25FD" w:rsidRDefault="00A950AE" w:rsidP="00037EE7">
            <w:pPr>
              <w:jc w:val="center"/>
              <w:rPr>
                <w:rFonts w:ascii="Arial" w:hAnsi="Arial" w:cs="Arial"/>
                <w:sz w:val="20"/>
                <w:szCs w:val="20"/>
              </w:rPr>
            </w:pPr>
            <w:r>
              <w:rPr>
                <w:rFonts w:ascii="Arial" w:hAnsi="Arial" w:cs="Arial"/>
                <w:sz w:val="20"/>
                <w:szCs w:val="20"/>
              </w:rPr>
              <w:t>Ма</w:t>
            </w:r>
            <w:r w:rsidR="00037EE7">
              <w:rPr>
                <w:rFonts w:ascii="Arial" w:hAnsi="Arial" w:cs="Arial"/>
                <w:sz w:val="20"/>
                <w:szCs w:val="20"/>
              </w:rPr>
              <w:t>й</w:t>
            </w:r>
            <w:r>
              <w:rPr>
                <w:rFonts w:ascii="Arial" w:hAnsi="Arial" w:cs="Arial"/>
                <w:sz w:val="20"/>
                <w:szCs w:val="20"/>
              </w:rPr>
              <w:t xml:space="preserve"> 2024</w:t>
            </w:r>
            <w:r w:rsidRPr="002C25FD">
              <w:rPr>
                <w:rFonts w:ascii="Arial" w:hAnsi="Arial" w:cs="Arial"/>
                <w:sz w:val="20"/>
                <w:szCs w:val="20"/>
              </w:rPr>
              <w:t xml:space="preserve"> года</w:t>
            </w:r>
          </w:p>
        </w:tc>
      </w:tr>
      <w:tr w:rsidR="00A950AE" w:rsidRPr="002C25FD" w:rsidTr="00C638D2">
        <w:trPr>
          <w:trHeight w:val="171"/>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Корректировка</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1</w:t>
            </w:r>
          </w:p>
        </w:tc>
        <w:tc>
          <w:tcPr>
            <w:tcW w:w="2835"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1</w:t>
            </w:r>
          </w:p>
        </w:tc>
        <w:tc>
          <w:tcPr>
            <w:tcW w:w="2791"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1</w:t>
            </w:r>
          </w:p>
        </w:tc>
      </w:tr>
      <w:tr w:rsidR="00037EE7" w:rsidRPr="002C25FD" w:rsidTr="00C638D2">
        <w:trPr>
          <w:trHeight w:val="147"/>
          <w:jc w:val="center"/>
        </w:trPr>
        <w:tc>
          <w:tcPr>
            <w:tcW w:w="3652" w:type="dxa"/>
            <w:shd w:val="clear" w:color="auto" w:fill="auto"/>
            <w:hideMark/>
          </w:tcPr>
          <w:p w:rsidR="00037EE7" w:rsidRPr="002C25FD" w:rsidRDefault="00037EE7" w:rsidP="006F2036">
            <w:pPr>
              <w:rPr>
                <w:rFonts w:ascii="Arial" w:hAnsi="Arial" w:cs="Arial"/>
                <w:sz w:val="20"/>
                <w:szCs w:val="20"/>
              </w:rPr>
            </w:pPr>
            <w:r w:rsidRPr="002C25FD">
              <w:rPr>
                <w:rFonts w:ascii="Arial" w:hAnsi="Arial" w:cs="Arial"/>
                <w:sz w:val="20"/>
                <w:szCs w:val="20"/>
              </w:rPr>
              <w:t>Скорректированная цена, руб.</w:t>
            </w:r>
          </w:p>
        </w:tc>
        <w:tc>
          <w:tcPr>
            <w:tcW w:w="2278" w:type="dxa"/>
            <w:shd w:val="clear" w:color="auto" w:fill="auto"/>
            <w:hideMark/>
          </w:tcPr>
          <w:p w:rsidR="00037EE7" w:rsidRPr="002C25FD" w:rsidRDefault="00037EE7" w:rsidP="002C25FD">
            <w:pPr>
              <w:jc w:val="center"/>
              <w:rPr>
                <w:rFonts w:ascii="Arial" w:hAnsi="Arial" w:cs="Arial"/>
                <w:sz w:val="20"/>
                <w:szCs w:val="20"/>
              </w:rPr>
            </w:pPr>
          </w:p>
        </w:tc>
        <w:tc>
          <w:tcPr>
            <w:tcW w:w="2716" w:type="dxa"/>
            <w:shd w:val="clear" w:color="auto" w:fill="auto"/>
            <w:hideMark/>
          </w:tcPr>
          <w:p w:rsidR="00037EE7" w:rsidRPr="00F8385C" w:rsidRDefault="00037EE7" w:rsidP="00363149">
            <w:pPr>
              <w:jc w:val="center"/>
              <w:rPr>
                <w:rFonts w:ascii="Arial" w:hAnsi="Arial" w:cs="Arial"/>
                <w:sz w:val="20"/>
                <w:szCs w:val="20"/>
              </w:rPr>
            </w:pPr>
            <w:r>
              <w:rPr>
                <w:rFonts w:ascii="Arial" w:hAnsi="Arial" w:cs="Arial"/>
                <w:sz w:val="20"/>
                <w:szCs w:val="20"/>
              </w:rPr>
              <w:t>38 782</w:t>
            </w:r>
          </w:p>
        </w:tc>
        <w:tc>
          <w:tcPr>
            <w:tcW w:w="2835" w:type="dxa"/>
            <w:shd w:val="clear" w:color="auto" w:fill="auto"/>
            <w:hideMark/>
          </w:tcPr>
          <w:p w:rsidR="00037EE7" w:rsidRPr="00BF7886" w:rsidRDefault="00037EE7" w:rsidP="00363149">
            <w:pPr>
              <w:jc w:val="center"/>
              <w:rPr>
                <w:rFonts w:ascii="Arial" w:hAnsi="Arial" w:cs="Arial"/>
                <w:sz w:val="20"/>
                <w:szCs w:val="20"/>
              </w:rPr>
            </w:pPr>
            <w:r>
              <w:rPr>
                <w:rFonts w:ascii="Arial" w:hAnsi="Arial" w:cs="Arial"/>
                <w:sz w:val="20"/>
                <w:szCs w:val="20"/>
              </w:rPr>
              <w:t>18 197</w:t>
            </w:r>
          </w:p>
        </w:tc>
        <w:tc>
          <w:tcPr>
            <w:tcW w:w="2791" w:type="dxa"/>
            <w:shd w:val="clear" w:color="auto" w:fill="auto"/>
            <w:hideMark/>
          </w:tcPr>
          <w:p w:rsidR="00037EE7" w:rsidRPr="00F8385C" w:rsidRDefault="00037EE7" w:rsidP="00363149">
            <w:pPr>
              <w:jc w:val="center"/>
              <w:rPr>
                <w:rFonts w:ascii="Arial" w:hAnsi="Arial" w:cs="Arial"/>
                <w:sz w:val="20"/>
                <w:szCs w:val="20"/>
              </w:rPr>
            </w:pPr>
            <w:r>
              <w:rPr>
                <w:rFonts w:ascii="Arial" w:hAnsi="Arial" w:cs="Arial"/>
                <w:sz w:val="20"/>
                <w:szCs w:val="20"/>
              </w:rPr>
              <w:t>22 282</w:t>
            </w:r>
          </w:p>
        </w:tc>
      </w:tr>
      <w:tr w:rsidR="00A950AE" w:rsidRPr="002C25FD" w:rsidTr="00A950AE">
        <w:trPr>
          <w:trHeight w:val="1455"/>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Адрес</w:t>
            </w:r>
          </w:p>
        </w:tc>
        <w:tc>
          <w:tcPr>
            <w:tcW w:w="2278" w:type="dxa"/>
            <w:shd w:val="clear" w:color="auto" w:fill="auto"/>
            <w:hideMark/>
          </w:tcPr>
          <w:p w:rsidR="003933E5" w:rsidRPr="003933E5" w:rsidRDefault="003933E5" w:rsidP="003933E5">
            <w:pPr>
              <w:jc w:val="center"/>
              <w:rPr>
                <w:rFonts w:ascii="Arial" w:hAnsi="Arial" w:cs="Arial"/>
                <w:sz w:val="20"/>
                <w:szCs w:val="20"/>
              </w:rPr>
            </w:pPr>
            <w:r w:rsidRPr="003933E5">
              <w:rPr>
                <w:rFonts w:ascii="Arial" w:hAnsi="Arial" w:cs="Arial"/>
                <w:sz w:val="20"/>
                <w:szCs w:val="20"/>
              </w:rPr>
              <w:t xml:space="preserve">РФ, Новгородская область, муниципальный район Маловишерский, </w:t>
            </w:r>
            <w:proofErr w:type="gramStart"/>
            <w:r w:rsidRPr="003933E5">
              <w:rPr>
                <w:rFonts w:ascii="Arial" w:hAnsi="Arial" w:cs="Arial"/>
                <w:sz w:val="20"/>
                <w:szCs w:val="20"/>
              </w:rPr>
              <w:t>городское</w:t>
            </w:r>
            <w:proofErr w:type="gramEnd"/>
          </w:p>
          <w:p w:rsidR="00A950AE" w:rsidRPr="002C25FD" w:rsidRDefault="003933E5" w:rsidP="003933E5">
            <w:pPr>
              <w:jc w:val="center"/>
              <w:rPr>
                <w:rFonts w:ascii="Arial" w:hAnsi="Arial" w:cs="Arial"/>
                <w:sz w:val="20"/>
                <w:szCs w:val="20"/>
              </w:rPr>
            </w:pPr>
            <w:r w:rsidRPr="003933E5">
              <w:rPr>
                <w:rFonts w:ascii="Arial" w:hAnsi="Arial" w:cs="Arial"/>
                <w:sz w:val="20"/>
                <w:szCs w:val="20"/>
              </w:rPr>
              <w:t xml:space="preserve">поселение </w:t>
            </w:r>
            <w:proofErr w:type="spellStart"/>
            <w:r w:rsidRPr="003933E5">
              <w:rPr>
                <w:rFonts w:ascii="Arial" w:hAnsi="Arial" w:cs="Arial"/>
                <w:sz w:val="20"/>
                <w:szCs w:val="20"/>
              </w:rPr>
              <w:t>Маловишерское</w:t>
            </w:r>
            <w:proofErr w:type="spellEnd"/>
            <w:r w:rsidRPr="003933E5">
              <w:rPr>
                <w:rFonts w:ascii="Arial" w:hAnsi="Arial" w:cs="Arial"/>
                <w:sz w:val="20"/>
                <w:szCs w:val="20"/>
              </w:rPr>
              <w:t>, город Малая Вишера, улица Московская, дом 40а, помещение 10</w:t>
            </w:r>
          </w:p>
        </w:tc>
        <w:tc>
          <w:tcPr>
            <w:tcW w:w="2716" w:type="dxa"/>
            <w:shd w:val="clear" w:color="auto" w:fill="auto"/>
            <w:hideMark/>
          </w:tcPr>
          <w:p w:rsidR="00A950AE" w:rsidRPr="00FF36D3" w:rsidRDefault="003933E5" w:rsidP="00C41674">
            <w:pPr>
              <w:jc w:val="center"/>
              <w:rPr>
                <w:rFonts w:ascii="Arial" w:hAnsi="Arial" w:cs="Arial"/>
                <w:sz w:val="18"/>
                <w:szCs w:val="18"/>
              </w:rPr>
            </w:pPr>
            <w:proofErr w:type="gramStart"/>
            <w:r w:rsidRPr="003933E5">
              <w:rPr>
                <w:rFonts w:ascii="Arial" w:hAnsi="Arial" w:cs="Arial"/>
                <w:sz w:val="18"/>
                <w:szCs w:val="18"/>
              </w:rPr>
              <w:t>Новгородская</w:t>
            </w:r>
            <w:proofErr w:type="gramEnd"/>
            <w:r w:rsidRPr="003933E5">
              <w:rPr>
                <w:rFonts w:ascii="Arial" w:hAnsi="Arial" w:cs="Arial"/>
                <w:sz w:val="18"/>
                <w:szCs w:val="18"/>
              </w:rPr>
              <w:t xml:space="preserve"> обл., </w:t>
            </w:r>
            <w:proofErr w:type="spellStart"/>
            <w:r w:rsidRPr="003933E5">
              <w:rPr>
                <w:rFonts w:ascii="Arial" w:hAnsi="Arial" w:cs="Arial"/>
                <w:sz w:val="18"/>
                <w:szCs w:val="18"/>
              </w:rPr>
              <w:t>Боровичский</w:t>
            </w:r>
            <w:proofErr w:type="spellEnd"/>
            <w:r w:rsidRPr="003933E5">
              <w:rPr>
                <w:rFonts w:ascii="Arial" w:hAnsi="Arial" w:cs="Arial"/>
                <w:sz w:val="18"/>
                <w:szCs w:val="18"/>
              </w:rPr>
              <w:t xml:space="preserve"> р-н, </w:t>
            </w:r>
            <w:proofErr w:type="spellStart"/>
            <w:r w:rsidRPr="003933E5">
              <w:rPr>
                <w:rFonts w:ascii="Arial" w:hAnsi="Arial" w:cs="Arial"/>
                <w:sz w:val="18"/>
                <w:szCs w:val="18"/>
              </w:rPr>
              <w:t>Боровичское</w:t>
            </w:r>
            <w:proofErr w:type="spellEnd"/>
            <w:r w:rsidRPr="003933E5">
              <w:rPr>
                <w:rFonts w:ascii="Arial" w:hAnsi="Arial" w:cs="Arial"/>
                <w:sz w:val="18"/>
                <w:szCs w:val="18"/>
              </w:rPr>
              <w:t xml:space="preserve"> городское поселение, Боровичи, пр. Гагарина, 3</w:t>
            </w:r>
          </w:p>
        </w:tc>
        <w:tc>
          <w:tcPr>
            <w:tcW w:w="2835" w:type="dxa"/>
            <w:shd w:val="clear" w:color="auto" w:fill="auto"/>
            <w:hideMark/>
          </w:tcPr>
          <w:p w:rsidR="00A950AE" w:rsidRPr="00FF36D3" w:rsidRDefault="003933E5" w:rsidP="00C41674">
            <w:pPr>
              <w:jc w:val="center"/>
              <w:rPr>
                <w:rFonts w:ascii="Arial" w:hAnsi="Arial" w:cs="Arial"/>
                <w:sz w:val="18"/>
                <w:szCs w:val="18"/>
              </w:rPr>
            </w:pPr>
            <w:proofErr w:type="gramStart"/>
            <w:r w:rsidRPr="003933E5">
              <w:rPr>
                <w:rFonts w:ascii="Arial" w:hAnsi="Arial" w:cs="Arial"/>
                <w:sz w:val="18"/>
                <w:szCs w:val="18"/>
              </w:rPr>
              <w:t>Новгородская</w:t>
            </w:r>
            <w:proofErr w:type="gramEnd"/>
            <w:r w:rsidRPr="003933E5">
              <w:rPr>
                <w:rFonts w:ascii="Arial" w:hAnsi="Arial" w:cs="Arial"/>
                <w:sz w:val="18"/>
                <w:szCs w:val="18"/>
              </w:rPr>
              <w:t xml:space="preserve"> обл., </w:t>
            </w:r>
            <w:proofErr w:type="spellStart"/>
            <w:r w:rsidRPr="003933E5">
              <w:rPr>
                <w:rFonts w:ascii="Arial" w:hAnsi="Arial" w:cs="Arial"/>
                <w:sz w:val="18"/>
                <w:szCs w:val="18"/>
              </w:rPr>
              <w:t>Боровичский</w:t>
            </w:r>
            <w:proofErr w:type="spellEnd"/>
            <w:r w:rsidRPr="003933E5">
              <w:rPr>
                <w:rFonts w:ascii="Arial" w:hAnsi="Arial" w:cs="Arial"/>
                <w:sz w:val="18"/>
                <w:szCs w:val="18"/>
              </w:rPr>
              <w:t xml:space="preserve"> р-н, </w:t>
            </w:r>
            <w:proofErr w:type="spellStart"/>
            <w:r w:rsidRPr="003933E5">
              <w:rPr>
                <w:rFonts w:ascii="Arial" w:hAnsi="Arial" w:cs="Arial"/>
                <w:sz w:val="18"/>
                <w:szCs w:val="18"/>
              </w:rPr>
              <w:t>Боровичское</w:t>
            </w:r>
            <w:proofErr w:type="spellEnd"/>
            <w:r w:rsidRPr="003933E5">
              <w:rPr>
                <w:rFonts w:ascii="Arial" w:hAnsi="Arial" w:cs="Arial"/>
                <w:sz w:val="18"/>
                <w:szCs w:val="18"/>
              </w:rPr>
              <w:t xml:space="preserve"> городское поселение, Боровичи, </w:t>
            </w:r>
            <w:proofErr w:type="spellStart"/>
            <w:r w:rsidRPr="003933E5">
              <w:rPr>
                <w:rFonts w:ascii="Arial" w:hAnsi="Arial" w:cs="Arial"/>
                <w:sz w:val="18"/>
                <w:szCs w:val="18"/>
              </w:rPr>
              <w:t>мкр-н</w:t>
            </w:r>
            <w:proofErr w:type="spellEnd"/>
            <w:r w:rsidRPr="003933E5">
              <w:rPr>
                <w:rFonts w:ascii="Arial" w:hAnsi="Arial" w:cs="Arial"/>
                <w:sz w:val="18"/>
                <w:szCs w:val="18"/>
              </w:rPr>
              <w:t xml:space="preserve"> Раздолье 1-е, 1</w:t>
            </w:r>
          </w:p>
        </w:tc>
        <w:tc>
          <w:tcPr>
            <w:tcW w:w="2791" w:type="dxa"/>
            <w:shd w:val="clear" w:color="auto" w:fill="auto"/>
            <w:hideMark/>
          </w:tcPr>
          <w:p w:rsidR="00A950AE" w:rsidRPr="00FF36D3" w:rsidRDefault="003933E5" w:rsidP="00C41674">
            <w:pPr>
              <w:jc w:val="center"/>
              <w:rPr>
                <w:rFonts w:ascii="Arial" w:hAnsi="Arial" w:cs="Arial"/>
                <w:sz w:val="18"/>
                <w:szCs w:val="18"/>
              </w:rPr>
            </w:pPr>
            <w:proofErr w:type="gramStart"/>
            <w:r w:rsidRPr="003933E5">
              <w:rPr>
                <w:rFonts w:ascii="Arial" w:hAnsi="Arial" w:cs="Arial"/>
                <w:sz w:val="18"/>
                <w:szCs w:val="18"/>
              </w:rPr>
              <w:t>Новгородская</w:t>
            </w:r>
            <w:proofErr w:type="gramEnd"/>
            <w:r w:rsidRPr="003933E5">
              <w:rPr>
                <w:rFonts w:ascii="Arial" w:hAnsi="Arial" w:cs="Arial"/>
                <w:sz w:val="18"/>
                <w:szCs w:val="18"/>
              </w:rPr>
              <w:t xml:space="preserve"> обл., </w:t>
            </w:r>
            <w:proofErr w:type="spellStart"/>
            <w:r w:rsidRPr="003933E5">
              <w:rPr>
                <w:rFonts w:ascii="Arial" w:hAnsi="Arial" w:cs="Arial"/>
                <w:sz w:val="18"/>
                <w:szCs w:val="18"/>
              </w:rPr>
              <w:t>Боровичский</w:t>
            </w:r>
            <w:proofErr w:type="spellEnd"/>
            <w:r w:rsidRPr="003933E5">
              <w:rPr>
                <w:rFonts w:ascii="Arial" w:hAnsi="Arial" w:cs="Arial"/>
                <w:sz w:val="18"/>
                <w:szCs w:val="18"/>
              </w:rPr>
              <w:t xml:space="preserve"> р-н, </w:t>
            </w:r>
            <w:proofErr w:type="spellStart"/>
            <w:r w:rsidRPr="003933E5">
              <w:rPr>
                <w:rFonts w:ascii="Arial" w:hAnsi="Arial" w:cs="Arial"/>
                <w:sz w:val="18"/>
                <w:szCs w:val="18"/>
              </w:rPr>
              <w:t>Боровичское</w:t>
            </w:r>
            <w:proofErr w:type="spellEnd"/>
            <w:r w:rsidRPr="003933E5">
              <w:rPr>
                <w:rFonts w:ascii="Arial" w:hAnsi="Arial" w:cs="Arial"/>
                <w:sz w:val="18"/>
                <w:szCs w:val="18"/>
              </w:rPr>
              <w:t xml:space="preserve"> городское поселение, Боровичи, ул. Гоголя, 71А</w:t>
            </w:r>
          </w:p>
        </w:tc>
      </w:tr>
      <w:tr w:rsidR="00A950AE" w:rsidRPr="002C25FD" w:rsidTr="00C638D2">
        <w:trPr>
          <w:trHeight w:val="189"/>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Корректировка</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2C25FD" w:rsidRDefault="00CB10EC" w:rsidP="002C25FD">
            <w:pPr>
              <w:jc w:val="center"/>
              <w:rPr>
                <w:rFonts w:ascii="Arial" w:hAnsi="Arial" w:cs="Arial"/>
                <w:sz w:val="20"/>
                <w:szCs w:val="20"/>
              </w:rPr>
            </w:pPr>
            <w:r>
              <w:rPr>
                <w:rFonts w:ascii="Arial" w:hAnsi="Arial" w:cs="Arial"/>
                <w:sz w:val="20"/>
                <w:szCs w:val="20"/>
              </w:rPr>
              <w:t>0,62</w:t>
            </w:r>
          </w:p>
        </w:tc>
        <w:tc>
          <w:tcPr>
            <w:tcW w:w="2835" w:type="dxa"/>
            <w:shd w:val="clear" w:color="auto" w:fill="auto"/>
            <w:hideMark/>
          </w:tcPr>
          <w:p w:rsidR="00A950AE" w:rsidRPr="002C25FD" w:rsidRDefault="00CB10EC" w:rsidP="002C25FD">
            <w:pPr>
              <w:jc w:val="center"/>
              <w:rPr>
                <w:rFonts w:ascii="Arial" w:hAnsi="Arial" w:cs="Arial"/>
                <w:sz w:val="20"/>
                <w:szCs w:val="20"/>
              </w:rPr>
            </w:pPr>
            <w:r>
              <w:rPr>
                <w:rFonts w:ascii="Arial" w:hAnsi="Arial" w:cs="Arial"/>
                <w:sz w:val="20"/>
                <w:szCs w:val="20"/>
              </w:rPr>
              <w:t>0,62</w:t>
            </w:r>
          </w:p>
        </w:tc>
        <w:tc>
          <w:tcPr>
            <w:tcW w:w="2791" w:type="dxa"/>
            <w:shd w:val="clear" w:color="auto" w:fill="auto"/>
            <w:hideMark/>
          </w:tcPr>
          <w:p w:rsidR="00A950AE" w:rsidRPr="002C25FD" w:rsidRDefault="00CB10EC" w:rsidP="002C25FD">
            <w:pPr>
              <w:jc w:val="center"/>
              <w:rPr>
                <w:rFonts w:ascii="Arial" w:hAnsi="Arial" w:cs="Arial"/>
                <w:sz w:val="20"/>
                <w:szCs w:val="20"/>
              </w:rPr>
            </w:pPr>
            <w:r>
              <w:rPr>
                <w:rFonts w:ascii="Arial" w:hAnsi="Arial" w:cs="Arial"/>
                <w:sz w:val="20"/>
                <w:szCs w:val="20"/>
              </w:rPr>
              <w:t>0,62</w:t>
            </w:r>
          </w:p>
        </w:tc>
      </w:tr>
      <w:tr w:rsidR="005D4F5D" w:rsidRPr="002C25FD" w:rsidTr="00C638D2">
        <w:trPr>
          <w:trHeight w:val="235"/>
          <w:jc w:val="center"/>
        </w:trPr>
        <w:tc>
          <w:tcPr>
            <w:tcW w:w="3652" w:type="dxa"/>
            <w:shd w:val="clear" w:color="auto" w:fill="auto"/>
            <w:hideMark/>
          </w:tcPr>
          <w:p w:rsidR="005D4F5D" w:rsidRPr="002C25FD" w:rsidRDefault="005D4F5D" w:rsidP="006F2036">
            <w:pPr>
              <w:rPr>
                <w:rFonts w:ascii="Arial" w:hAnsi="Arial" w:cs="Arial"/>
                <w:sz w:val="20"/>
                <w:szCs w:val="20"/>
              </w:rPr>
            </w:pPr>
            <w:r w:rsidRPr="002C25FD">
              <w:rPr>
                <w:rFonts w:ascii="Arial" w:hAnsi="Arial" w:cs="Arial"/>
                <w:sz w:val="20"/>
                <w:szCs w:val="20"/>
              </w:rPr>
              <w:t>Скорректированная цена, руб.</w:t>
            </w:r>
          </w:p>
        </w:tc>
        <w:tc>
          <w:tcPr>
            <w:tcW w:w="2278" w:type="dxa"/>
            <w:shd w:val="clear" w:color="auto" w:fill="auto"/>
            <w:hideMark/>
          </w:tcPr>
          <w:p w:rsidR="005D4F5D" w:rsidRPr="002C25FD" w:rsidRDefault="005D4F5D" w:rsidP="002C25FD">
            <w:pPr>
              <w:jc w:val="center"/>
              <w:rPr>
                <w:rFonts w:ascii="Arial" w:hAnsi="Arial" w:cs="Arial"/>
                <w:sz w:val="20"/>
                <w:szCs w:val="20"/>
              </w:rPr>
            </w:pPr>
          </w:p>
        </w:tc>
        <w:tc>
          <w:tcPr>
            <w:tcW w:w="2716" w:type="dxa"/>
            <w:shd w:val="clear" w:color="auto" w:fill="auto"/>
            <w:hideMark/>
          </w:tcPr>
          <w:p w:rsidR="005D4F5D" w:rsidRPr="00F8385C" w:rsidRDefault="00CB10EC" w:rsidP="00ED7C42">
            <w:pPr>
              <w:jc w:val="center"/>
              <w:rPr>
                <w:rFonts w:ascii="Arial" w:hAnsi="Arial" w:cs="Arial"/>
                <w:sz w:val="20"/>
                <w:szCs w:val="20"/>
              </w:rPr>
            </w:pPr>
            <w:r>
              <w:rPr>
                <w:rFonts w:ascii="Arial" w:hAnsi="Arial" w:cs="Arial"/>
                <w:sz w:val="20"/>
                <w:szCs w:val="20"/>
              </w:rPr>
              <w:t>24 045</w:t>
            </w:r>
          </w:p>
        </w:tc>
        <w:tc>
          <w:tcPr>
            <w:tcW w:w="2835" w:type="dxa"/>
            <w:shd w:val="clear" w:color="auto" w:fill="auto"/>
            <w:hideMark/>
          </w:tcPr>
          <w:p w:rsidR="005D4F5D" w:rsidRPr="00BF7886" w:rsidRDefault="00CB10EC" w:rsidP="00ED7C42">
            <w:pPr>
              <w:jc w:val="center"/>
              <w:rPr>
                <w:rFonts w:ascii="Arial" w:hAnsi="Arial" w:cs="Arial"/>
                <w:sz w:val="20"/>
                <w:szCs w:val="20"/>
              </w:rPr>
            </w:pPr>
            <w:r>
              <w:rPr>
                <w:rFonts w:ascii="Arial" w:hAnsi="Arial" w:cs="Arial"/>
                <w:sz w:val="20"/>
                <w:szCs w:val="20"/>
              </w:rPr>
              <w:t>11 282</w:t>
            </w:r>
          </w:p>
        </w:tc>
        <w:tc>
          <w:tcPr>
            <w:tcW w:w="2791" w:type="dxa"/>
            <w:shd w:val="clear" w:color="auto" w:fill="auto"/>
            <w:hideMark/>
          </w:tcPr>
          <w:p w:rsidR="005D4F5D" w:rsidRPr="00F8385C" w:rsidRDefault="00CB10EC" w:rsidP="00ED7C42">
            <w:pPr>
              <w:jc w:val="center"/>
              <w:rPr>
                <w:rFonts w:ascii="Arial" w:hAnsi="Arial" w:cs="Arial"/>
                <w:sz w:val="20"/>
                <w:szCs w:val="20"/>
              </w:rPr>
            </w:pPr>
            <w:r>
              <w:rPr>
                <w:rFonts w:ascii="Arial" w:hAnsi="Arial" w:cs="Arial"/>
                <w:sz w:val="20"/>
                <w:szCs w:val="20"/>
              </w:rPr>
              <w:t>13 815</w:t>
            </w:r>
          </w:p>
        </w:tc>
      </w:tr>
      <w:tr w:rsidR="00A950AE" w:rsidRPr="002C25FD" w:rsidTr="00C638D2">
        <w:trPr>
          <w:trHeight w:val="111"/>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Наличие отдельного входа</w:t>
            </w:r>
          </w:p>
        </w:tc>
        <w:tc>
          <w:tcPr>
            <w:tcW w:w="2278" w:type="dxa"/>
            <w:shd w:val="clear" w:color="auto" w:fill="auto"/>
            <w:hideMark/>
          </w:tcPr>
          <w:p w:rsidR="00A950AE" w:rsidRPr="002C25FD" w:rsidRDefault="00A950AE" w:rsidP="002C25FD">
            <w:pPr>
              <w:jc w:val="center"/>
              <w:rPr>
                <w:rFonts w:ascii="Arial" w:hAnsi="Arial" w:cs="Arial"/>
                <w:sz w:val="20"/>
                <w:szCs w:val="20"/>
              </w:rPr>
            </w:pPr>
            <w:r>
              <w:rPr>
                <w:rFonts w:ascii="Arial" w:hAnsi="Arial" w:cs="Arial"/>
                <w:sz w:val="20"/>
                <w:szCs w:val="20"/>
              </w:rPr>
              <w:t>есть</w:t>
            </w:r>
          </w:p>
        </w:tc>
        <w:tc>
          <w:tcPr>
            <w:tcW w:w="2716" w:type="dxa"/>
            <w:shd w:val="clear" w:color="auto" w:fill="auto"/>
            <w:hideMark/>
          </w:tcPr>
          <w:p w:rsidR="00A950AE" w:rsidRPr="002C25FD" w:rsidRDefault="00A950AE" w:rsidP="002C25FD">
            <w:pPr>
              <w:jc w:val="center"/>
              <w:rPr>
                <w:rFonts w:ascii="Arial" w:hAnsi="Arial" w:cs="Arial"/>
                <w:sz w:val="20"/>
                <w:szCs w:val="20"/>
              </w:rPr>
            </w:pPr>
            <w:r>
              <w:rPr>
                <w:rFonts w:ascii="Arial" w:hAnsi="Arial" w:cs="Arial"/>
                <w:sz w:val="20"/>
                <w:szCs w:val="20"/>
              </w:rPr>
              <w:t>есть</w:t>
            </w:r>
          </w:p>
        </w:tc>
        <w:tc>
          <w:tcPr>
            <w:tcW w:w="2835" w:type="dxa"/>
            <w:shd w:val="clear" w:color="auto" w:fill="auto"/>
            <w:hideMark/>
          </w:tcPr>
          <w:p w:rsidR="00A950AE" w:rsidRPr="002C25FD" w:rsidRDefault="00C40507" w:rsidP="002C25FD">
            <w:pPr>
              <w:jc w:val="center"/>
              <w:rPr>
                <w:rFonts w:ascii="Arial" w:hAnsi="Arial" w:cs="Arial"/>
                <w:sz w:val="20"/>
                <w:szCs w:val="20"/>
              </w:rPr>
            </w:pPr>
            <w:r>
              <w:rPr>
                <w:rFonts w:ascii="Arial" w:hAnsi="Arial" w:cs="Arial"/>
                <w:sz w:val="20"/>
                <w:szCs w:val="20"/>
              </w:rPr>
              <w:t>есть</w:t>
            </w:r>
          </w:p>
        </w:tc>
        <w:tc>
          <w:tcPr>
            <w:tcW w:w="2791" w:type="dxa"/>
            <w:shd w:val="clear" w:color="auto" w:fill="auto"/>
            <w:hideMark/>
          </w:tcPr>
          <w:p w:rsidR="00A950AE" w:rsidRPr="002C25FD" w:rsidRDefault="00A950AE" w:rsidP="004F71C8">
            <w:pPr>
              <w:jc w:val="center"/>
              <w:rPr>
                <w:rFonts w:ascii="Arial" w:hAnsi="Arial" w:cs="Arial"/>
                <w:sz w:val="20"/>
                <w:szCs w:val="20"/>
              </w:rPr>
            </w:pPr>
            <w:r>
              <w:rPr>
                <w:rFonts w:ascii="Arial" w:hAnsi="Arial" w:cs="Arial"/>
                <w:sz w:val="20"/>
                <w:szCs w:val="20"/>
              </w:rPr>
              <w:t>есть</w:t>
            </w:r>
          </w:p>
        </w:tc>
      </w:tr>
      <w:tr w:rsidR="00A950AE" w:rsidRPr="002C25FD" w:rsidTr="00C638D2">
        <w:trPr>
          <w:trHeight w:val="158"/>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Корректировка</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2C25FD" w:rsidRDefault="00A950AE" w:rsidP="002C25FD">
            <w:pPr>
              <w:jc w:val="center"/>
              <w:rPr>
                <w:rFonts w:ascii="Arial" w:hAnsi="Arial" w:cs="Arial"/>
                <w:sz w:val="20"/>
                <w:szCs w:val="20"/>
              </w:rPr>
            </w:pPr>
            <w:r>
              <w:rPr>
                <w:rFonts w:ascii="Arial" w:hAnsi="Arial" w:cs="Arial"/>
                <w:sz w:val="20"/>
                <w:szCs w:val="20"/>
              </w:rPr>
              <w:t>1</w:t>
            </w:r>
          </w:p>
        </w:tc>
        <w:tc>
          <w:tcPr>
            <w:tcW w:w="2835" w:type="dxa"/>
            <w:shd w:val="clear" w:color="auto" w:fill="auto"/>
            <w:hideMark/>
          </w:tcPr>
          <w:p w:rsidR="00A950AE" w:rsidRPr="002C25FD" w:rsidRDefault="00A950AE" w:rsidP="002C25FD">
            <w:pPr>
              <w:jc w:val="center"/>
              <w:rPr>
                <w:rFonts w:ascii="Arial" w:hAnsi="Arial" w:cs="Arial"/>
                <w:sz w:val="20"/>
                <w:szCs w:val="20"/>
              </w:rPr>
            </w:pPr>
            <w:r>
              <w:rPr>
                <w:rFonts w:ascii="Arial" w:hAnsi="Arial" w:cs="Arial"/>
                <w:sz w:val="20"/>
                <w:szCs w:val="20"/>
              </w:rPr>
              <w:t>1</w:t>
            </w:r>
          </w:p>
        </w:tc>
        <w:tc>
          <w:tcPr>
            <w:tcW w:w="2791" w:type="dxa"/>
            <w:shd w:val="clear" w:color="auto" w:fill="auto"/>
            <w:hideMark/>
          </w:tcPr>
          <w:p w:rsidR="00A950AE" w:rsidRPr="002C25FD" w:rsidRDefault="00A950AE" w:rsidP="002C25FD">
            <w:pPr>
              <w:jc w:val="center"/>
              <w:rPr>
                <w:rFonts w:ascii="Arial" w:hAnsi="Arial" w:cs="Arial"/>
                <w:sz w:val="20"/>
                <w:szCs w:val="20"/>
              </w:rPr>
            </w:pPr>
            <w:r>
              <w:rPr>
                <w:rFonts w:ascii="Arial" w:hAnsi="Arial" w:cs="Arial"/>
                <w:sz w:val="20"/>
                <w:szCs w:val="20"/>
              </w:rPr>
              <w:t>1</w:t>
            </w:r>
          </w:p>
        </w:tc>
      </w:tr>
      <w:tr w:rsidR="00CB10EC" w:rsidRPr="002C25FD" w:rsidTr="00C638D2">
        <w:trPr>
          <w:trHeight w:val="147"/>
          <w:jc w:val="center"/>
        </w:trPr>
        <w:tc>
          <w:tcPr>
            <w:tcW w:w="3652" w:type="dxa"/>
            <w:shd w:val="clear" w:color="auto" w:fill="auto"/>
            <w:hideMark/>
          </w:tcPr>
          <w:p w:rsidR="00CB10EC" w:rsidRPr="002C25FD" w:rsidRDefault="00CB10EC" w:rsidP="006F2036">
            <w:pPr>
              <w:rPr>
                <w:rFonts w:ascii="Arial" w:hAnsi="Arial" w:cs="Arial"/>
                <w:sz w:val="20"/>
                <w:szCs w:val="20"/>
              </w:rPr>
            </w:pPr>
            <w:r w:rsidRPr="002C25FD">
              <w:rPr>
                <w:rFonts w:ascii="Arial" w:hAnsi="Arial" w:cs="Arial"/>
                <w:sz w:val="20"/>
                <w:szCs w:val="20"/>
              </w:rPr>
              <w:t>Скорректированная цена, руб.</w:t>
            </w:r>
          </w:p>
        </w:tc>
        <w:tc>
          <w:tcPr>
            <w:tcW w:w="2278" w:type="dxa"/>
            <w:shd w:val="clear" w:color="auto" w:fill="auto"/>
            <w:hideMark/>
          </w:tcPr>
          <w:p w:rsidR="00CB10EC" w:rsidRPr="002C25FD" w:rsidRDefault="00CB10EC" w:rsidP="002C25FD">
            <w:pPr>
              <w:jc w:val="center"/>
              <w:rPr>
                <w:rFonts w:ascii="Arial" w:hAnsi="Arial" w:cs="Arial"/>
                <w:sz w:val="20"/>
                <w:szCs w:val="20"/>
              </w:rPr>
            </w:pPr>
          </w:p>
        </w:tc>
        <w:tc>
          <w:tcPr>
            <w:tcW w:w="2716"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24 045</w:t>
            </w:r>
          </w:p>
        </w:tc>
        <w:tc>
          <w:tcPr>
            <w:tcW w:w="2835" w:type="dxa"/>
            <w:shd w:val="clear" w:color="auto" w:fill="auto"/>
            <w:hideMark/>
          </w:tcPr>
          <w:p w:rsidR="00CB10EC" w:rsidRPr="00BF7886" w:rsidRDefault="00CB10EC" w:rsidP="00363149">
            <w:pPr>
              <w:jc w:val="center"/>
              <w:rPr>
                <w:rFonts w:ascii="Arial" w:hAnsi="Arial" w:cs="Arial"/>
                <w:sz w:val="20"/>
                <w:szCs w:val="20"/>
              </w:rPr>
            </w:pPr>
            <w:r>
              <w:rPr>
                <w:rFonts w:ascii="Arial" w:hAnsi="Arial" w:cs="Arial"/>
                <w:sz w:val="20"/>
                <w:szCs w:val="20"/>
              </w:rPr>
              <w:t>11 282</w:t>
            </w:r>
          </w:p>
        </w:tc>
        <w:tc>
          <w:tcPr>
            <w:tcW w:w="2791"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13 815</w:t>
            </w:r>
          </w:p>
        </w:tc>
      </w:tr>
      <w:tr w:rsidR="00C40507" w:rsidRPr="002C25FD" w:rsidTr="00C638D2">
        <w:trPr>
          <w:trHeight w:val="123"/>
          <w:jc w:val="center"/>
        </w:trPr>
        <w:tc>
          <w:tcPr>
            <w:tcW w:w="3652" w:type="dxa"/>
            <w:shd w:val="clear" w:color="auto" w:fill="auto"/>
            <w:hideMark/>
          </w:tcPr>
          <w:p w:rsidR="00C40507" w:rsidRPr="002C25FD" w:rsidRDefault="00C40507" w:rsidP="006F2036">
            <w:pPr>
              <w:rPr>
                <w:rFonts w:ascii="Arial" w:hAnsi="Arial" w:cs="Arial"/>
                <w:sz w:val="20"/>
                <w:szCs w:val="20"/>
              </w:rPr>
            </w:pPr>
            <w:r w:rsidRPr="002C25FD">
              <w:rPr>
                <w:rFonts w:ascii="Arial" w:hAnsi="Arial" w:cs="Arial"/>
                <w:sz w:val="20"/>
                <w:szCs w:val="20"/>
              </w:rPr>
              <w:t>Площадь, кв. м</w:t>
            </w:r>
          </w:p>
        </w:tc>
        <w:tc>
          <w:tcPr>
            <w:tcW w:w="2278" w:type="dxa"/>
            <w:shd w:val="clear" w:color="auto" w:fill="auto"/>
            <w:hideMark/>
          </w:tcPr>
          <w:p w:rsidR="00C40507" w:rsidRPr="002C25FD" w:rsidRDefault="00C40507" w:rsidP="00363149">
            <w:pPr>
              <w:jc w:val="center"/>
              <w:rPr>
                <w:rFonts w:ascii="Arial" w:hAnsi="Arial" w:cs="Arial"/>
                <w:sz w:val="20"/>
                <w:szCs w:val="20"/>
              </w:rPr>
            </w:pPr>
            <w:r>
              <w:rPr>
                <w:rFonts w:ascii="Arial" w:hAnsi="Arial" w:cs="Arial"/>
                <w:sz w:val="20"/>
                <w:szCs w:val="20"/>
              </w:rPr>
              <w:t>484,8</w:t>
            </w:r>
          </w:p>
        </w:tc>
        <w:tc>
          <w:tcPr>
            <w:tcW w:w="2716" w:type="dxa"/>
            <w:shd w:val="clear" w:color="auto" w:fill="auto"/>
            <w:hideMark/>
          </w:tcPr>
          <w:p w:rsidR="00C40507" w:rsidRPr="002C25FD" w:rsidRDefault="00C40507" w:rsidP="00363149">
            <w:pPr>
              <w:jc w:val="center"/>
              <w:rPr>
                <w:rFonts w:ascii="Arial" w:hAnsi="Arial" w:cs="Arial"/>
                <w:sz w:val="20"/>
                <w:szCs w:val="20"/>
              </w:rPr>
            </w:pPr>
            <w:r>
              <w:rPr>
                <w:rFonts w:ascii="Arial" w:hAnsi="Arial" w:cs="Arial"/>
                <w:sz w:val="20"/>
                <w:szCs w:val="20"/>
              </w:rPr>
              <w:t>460</w:t>
            </w:r>
          </w:p>
        </w:tc>
        <w:tc>
          <w:tcPr>
            <w:tcW w:w="2835" w:type="dxa"/>
            <w:shd w:val="clear" w:color="auto" w:fill="auto"/>
            <w:hideMark/>
          </w:tcPr>
          <w:p w:rsidR="00C40507" w:rsidRPr="002C25FD" w:rsidRDefault="00C40507" w:rsidP="00363149">
            <w:pPr>
              <w:jc w:val="center"/>
              <w:rPr>
                <w:rFonts w:ascii="Arial" w:hAnsi="Arial" w:cs="Arial"/>
                <w:sz w:val="20"/>
                <w:szCs w:val="20"/>
              </w:rPr>
            </w:pPr>
            <w:r>
              <w:rPr>
                <w:rFonts w:ascii="Arial" w:hAnsi="Arial" w:cs="Arial"/>
                <w:sz w:val="20"/>
                <w:szCs w:val="20"/>
              </w:rPr>
              <w:t>500</w:t>
            </w:r>
          </w:p>
        </w:tc>
        <w:tc>
          <w:tcPr>
            <w:tcW w:w="2791" w:type="dxa"/>
            <w:shd w:val="clear" w:color="auto" w:fill="auto"/>
            <w:hideMark/>
          </w:tcPr>
          <w:p w:rsidR="00C40507" w:rsidRPr="002C25FD" w:rsidRDefault="00C40507" w:rsidP="00363149">
            <w:pPr>
              <w:jc w:val="center"/>
              <w:rPr>
                <w:rFonts w:ascii="Arial" w:hAnsi="Arial" w:cs="Arial"/>
                <w:sz w:val="20"/>
                <w:szCs w:val="20"/>
              </w:rPr>
            </w:pPr>
            <w:r>
              <w:rPr>
                <w:rFonts w:ascii="Arial" w:hAnsi="Arial" w:cs="Arial"/>
                <w:sz w:val="20"/>
                <w:szCs w:val="20"/>
              </w:rPr>
              <w:t>122,1</w:t>
            </w:r>
          </w:p>
        </w:tc>
      </w:tr>
      <w:tr w:rsidR="00A950AE" w:rsidRPr="002C25FD" w:rsidTr="00C638D2">
        <w:trPr>
          <w:trHeight w:val="169"/>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Корректировка</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2C25FD" w:rsidRDefault="00C40507" w:rsidP="002C25FD">
            <w:pPr>
              <w:jc w:val="center"/>
              <w:rPr>
                <w:rFonts w:ascii="Arial" w:hAnsi="Arial" w:cs="Arial"/>
                <w:sz w:val="20"/>
                <w:szCs w:val="20"/>
              </w:rPr>
            </w:pPr>
            <w:r>
              <w:rPr>
                <w:rFonts w:ascii="Arial" w:hAnsi="Arial" w:cs="Arial"/>
                <w:sz w:val="20"/>
                <w:szCs w:val="20"/>
              </w:rPr>
              <w:t>1</w:t>
            </w:r>
          </w:p>
        </w:tc>
        <w:tc>
          <w:tcPr>
            <w:tcW w:w="2835" w:type="dxa"/>
            <w:shd w:val="clear" w:color="auto" w:fill="auto"/>
            <w:hideMark/>
          </w:tcPr>
          <w:p w:rsidR="00A950AE" w:rsidRPr="002C25FD" w:rsidRDefault="00C40507" w:rsidP="002C25FD">
            <w:pPr>
              <w:jc w:val="center"/>
              <w:rPr>
                <w:rFonts w:ascii="Arial" w:hAnsi="Arial" w:cs="Arial"/>
                <w:sz w:val="20"/>
                <w:szCs w:val="20"/>
              </w:rPr>
            </w:pPr>
            <w:r>
              <w:rPr>
                <w:rFonts w:ascii="Arial" w:hAnsi="Arial" w:cs="Arial"/>
                <w:sz w:val="20"/>
                <w:szCs w:val="20"/>
              </w:rPr>
              <w:t>1</w:t>
            </w:r>
          </w:p>
        </w:tc>
        <w:tc>
          <w:tcPr>
            <w:tcW w:w="2791" w:type="dxa"/>
            <w:shd w:val="clear" w:color="auto" w:fill="auto"/>
            <w:hideMark/>
          </w:tcPr>
          <w:p w:rsidR="00A950AE" w:rsidRPr="002C25FD" w:rsidRDefault="00C40507" w:rsidP="005D4F5D">
            <w:pPr>
              <w:jc w:val="center"/>
              <w:rPr>
                <w:rFonts w:ascii="Arial" w:hAnsi="Arial" w:cs="Arial"/>
                <w:sz w:val="20"/>
                <w:szCs w:val="20"/>
              </w:rPr>
            </w:pPr>
            <w:r>
              <w:rPr>
                <w:rFonts w:ascii="Arial" w:hAnsi="Arial" w:cs="Arial"/>
                <w:sz w:val="20"/>
                <w:szCs w:val="20"/>
              </w:rPr>
              <w:t>0,79</w:t>
            </w:r>
          </w:p>
        </w:tc>
      </w:tr>
      <w:tr w:rsidR="00CB10EC" w:rsidRPr="002C25FD" w:rsidTr="00C638D2">
        <w:trPr>
          <w:trHeight w:val="70"/>
          <w:jc w:val="center"/>
        </w:trPr>
        <w:tc>
          <w:tcPr>
            <w:tcW w:w="3652" w:type="dxa"/>
            <w:shd w:val="clear" w:color="auto" w:fill="auto"/>
            <w:hideMark/>
          </w:tcPr>
          <w:p w:rsidR="00CB10EC" w:rsidRPr="002C25FD" w:rsidRDefault="00CB10EC" w:rsidP="006F2036">
            <w:pPr>
              <w:rPr>
                <w:rFonts w:ascii="Arial" w:hAnsi="Arial" w:cs="Arial"/>
                <w:sz w:val="20"/>
                <w:szCs w:val="20"/>
              </w:rPr>
            </w:pPr>
            <w:r w:rsidRPr="002C25FD">
              <w:rPr>
                <w:rFonts w:ascii="Arial" w:hAnsi="Arial" w:cs="Arial"/>
                <w:sz w:val="20"/>
                <w:szCs w:val="20"/>
              </w:rPr>
              <w:t>Скорректированная цена, руб.</w:t>
            </w:r>
          </w:p>
        </w:tc>
        <w:tc>
          <w:tcPr>
            <w:tcW w:w="2278" w:type="dxa"/>
            <w:shd w:val="clear" w:color="auto" w:fill="auto"/>
            <w:hideMark/>
          </w:tcPr>
          <w:p w:rsidR="00CB10EC" w:rsidRPr="002C25FD" w:rsidRDefault="00CB10EC" w:rsidP="002C25FD">
            <w:pPr>
              <w:jc w:val="center"/>
              <w:rPr>
                <w:rFonts w:ascii="Arial" w:hAnsi="Arial" w:cs="Arial"/>
                <w:sz w:val="20"/>
                <w:szCs w:val="20"/>
              </w:rPr>
            </w:pPr>
          </w:p>
        </w:tc>
        <w:tc>
          <w:tcPr>
            <w:tcW w:w="2716"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24 045</w:t>
            </w:r>
          </w:p>
        </w:tc>
        <w:tc>
          <w:tcPr>
            <w:tcW w:w="2835" w:type="dxa"/>
            <w:shd w:val="clear" w:color="auto" w:fill="auto"/>
            <w:hideMark/>
          </w:tcPr>
          <w:p w:rsidR="00CB10EC" w:rsidRPr="00BF7886" w:rsidRDefault="00CB10EC" w:rsidP="00363149">
            <w:pPr>
              <w:jc w:val="center"/>
              <w:rPr>
                <w:rFonts w:ascii="Arial" w:hAnsi="Arial" w:cs="Arial"/>
                <w:sz w:val="20"/>
                <w:szCs w:val="20"/>
              </w:rPr>
            </w:pPr>
            <w:r>
              <w:rPr>
                <w:rFonts w:ascii="Arial" w:hAnsi="Arial" w:cs="Arial"/>
                <w:sz w:val="20"/>
                <w:szCs w:val="20"/>
              </w:rPr>
              <w:t>11 282</w:t>
            </w:r>
          </w:p>
        </w:tc>
        <w:tc>
          <w:tcPr>
            <w:tcW w:w="2791"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10 914</w:t>
            </w:r>
          </w:p>
        </w:tc>
      </w:tr>
      <w:tr w:rsidR="00A950AE" w:rsidRPr="002C25FD" w:rsidTr="00A950AE">
        <w:trPr>
          <w:trHeight w:val="480"/>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Физическое состояние помещений</w:t>
            </w:r>
          </w:p>
        </w:tc>
        <w:tc>
          <w:tcPr>
            <w:tcW w:w="2278" w:type="dxa"/>
            <w:shd w:val="clear" w:color="auto" w:fill="auto"/>
            <w:hideMark/>
          </w:tcPr>
          <w:p w:rsidR="00A950AE" w:rsidRPr="002C25FD" w:rsidRDefault="00A950AE" w:rsidP="002C25FD">
            <w:pPr>
              <w:jc w:val="center"/>
              <w:rPr>
                <w:rFonts w:ascii="Arial" w:hAnsi="Arial" w:cs="Arial"/>
                <w:sz w:val="20"/>
                <w:szCs w:val="20"/>
              </w:rPr>
            </w:pPr>
            <w:r>
              <w:rPr>
                <w:rFonts w:ascii="Arial" w:hAnsi="Arial" w:cs="Arial"/>
                <w:sz w:val="20"/>
                <w:szCs w:val="20"/>
              </w:rPr>
              <w:t xml:space="preserve">Требуется косметический </w:t>
            </w:r>
            <w:r>
              <w:rPr>
                <w:rFonts w:ascii="Arial" w:hAnsi="Arial" w:cs="Arial"/>
                <w:sz w:val="20"/>
                <w:szCs w:val="20"/>
              </w:rPr>
              <w:lastRenderedPageBreak/>
              <w:t>ремонт</w:t>
            </w:r>
          </w:p>
        </w:tc>
        <w:tc>
          <w:tcPr>
            <w:tcW w:w="2716" w:type="dxa"/>
            <w:shd w:val="clear" w:color="auto" w:fill="auto"/>
            <w:hideMark/>
          </w:tcPr>
          <w:p w:rsidR="00A950AE" w:rsidRPr="002C25FD" w:rsidRDefault="00C40507" w:rsidP="002C25FD">
            <w:pPr>
              <w:jc w:val="center"/>
              <w:rPr>
                <w:rFonts w:ascii="Arial" w:hAnsi="Arial" w:cs="Arial"/>
                <w:sz w:val="20"/>
                <w:szCs w:val="20"/>
              </w:rPr>
            </w:pPr>
            <w:r>
              <w:rPr>
                <w:rFonts w:ascii="Arial" w:hAnsi="Arial" w:cs="Arial"/>
                <w:sz w:val="20"/>
                <w:szCs w:val="20"/>
              </w:rPr>
              <w:lastRenderedPageBreak/>
              <w:t>Отделка "стандарт"</w:t>
            </w:r>
          </w:p>
        </w:tc>
        <w:tc>
          <w:tcPr>
            <w:tcW w:w="2835" w:type="dxa"/>
            <w:shd w:val="clear" w:color="auto" w:fill="auto"/>
            <w:hideMark/>
          </w:tcPr>
          <w:p w:rsidR="00A950AE" w:rsidRPr="002C25FD" w:rsidRDefault="00A950AE" w:rsidP="005039EE">
            <w:pPr>
              <w:jc w:val="center"/>
              <w:rPr>
                <w:rFonts w:ascii="Arial" w:hAnsi="Arial" w:cs="Arial"/>
                <w:sz w:val="20"/>
                <w:szCs w:val="20"/>
              </w:rPr>
            </w:pPr>
            <w:r>
              <w:rPr>
                <w:rFonts w:ascii="Arial" w:hAnsi="Arial" w:cs="Arial"/>
                <w:sz w:val="20"/>
                <w:szCs w:val="20"/>
              </w:rPr>
              <w:t>Требуется косметический ремонт</w:t>
            </w:r>
          </w:p>
        </w:tc>
        <w:tc>
          <w:tcPr>
            <w:tcW w:w="2791" w:type="dxa"/>
            <w:shd w:val="clear" w:color="auto" w:fill="auto"/>
            <w:hideMark/>
          </w:tcPr>
          <w:p w:rsidR="00A950AE" w:rsidRPr="002C25FD" w:rsidRDefault="00EE1E82" w:rsidP="002C25FD">
            <w:pPr>
              <w:jc w:val="center"/>
              <w:rPr>
                <w:rFonts w:ascii="Arial" w:hAnsi="Arial" w:cs="Arial"/>
                <w:sz w:val="20"/>
                <w:szCs w:val="20"/>
              </w:rPr>
            </w:pPr>
            <w:r>
              <w:rPr>
                <w:rFonts w:ascii="Arial" w:hAnsi="Arial" w:cs="Arial"/>
                <w:sz w:val="20"/>
                <w:szCs w:val="20"/>
              </w:rPr>
              <w:t>Требуется косметический ремонт</w:t>
            </w:r>
          </w:p>
        </w:tc>
      </w:tr>
      <w:tr w:rsidR="00A950AE" w:rsidRPr="002C25FD" w:rsidTr="00C638D2">
        <w:trPr>
          <w:trHeight w:val="113"/>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lastRenderedPageBreak/>
              <w:t>Корректировка</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2C25FD" w:rsidRDefault="00C40507" w:rsidP="002C25FD">
            <w:pPr>
              <w:jc w:val="center"/>
              <w:rPr>
                <w:rFonts w:ascii="Arial" w:hAnsi="Arial" w:cs="Arial"/>
                <w:sz w:val="20"/>
                <w:szCs w:val="20"/>
              </w:rPr>
            </w:pPr>
            <w:r>
              <w:rPr>
                <w:rFonts w:ascii="Arial" w:hAnsi="Arial" w:cs="Arial"/>
                <w:sz w:val="20"/>
                <w:szCs w:val="20"/>
              </w:rPr>
              <w:t>0,86</w:t>
            </w:r>
          </w:p>
        </w:tc>
        <w:tc>
          <w:tcPr>
            <w:tcW w:w="2835" w:type="dxa"/>
            <w:shd w:val="clear" w:color="auto" w:fill="auto"/>
            <w:hideMark/>
          </w:tcPr>
          <w:p w:rsidR="00A950AE" w:rsidRPr="002C25FD" w:rsidRDefault="00C40507" w:rsidP="002C25FD">
            <w:pPr>
              <w:jc w:val="center"/>
              <w:rPr>
                <w:rFonts w:ascii="Arial" w:hAnsi="Arial" w:cs="Arial"/>
                <w:sz w:val="20"/>
                <w:szCs w:val="20"/>
              </w:rPr>
            </w:pPr>
            <w:r>
              <w:rPr>
                <w:rFonts w:ascii="Arial" w:hAnsi="Arial" w:cs="Arial"/>
                <w:sz w:val="20"/>
                <w:szCs w:val="20"/>
              </w:rPr>
              <w:t>1</w:t>
            </w:r>
          </w:p>
        </w:tc>
        <w:tc>
          <w:tcPr>
            <w:tcW w:w="2791" w:type="dxa"/>
            <w:shd w:val="clear" w:color="auto" w:fill="auto"/>
            <w:hideMark/>
          </w:tcPr>
          <w:p w:rsidR="00A950AE" w:rsidRPr="002C25FD" w:rsidRDefault="00C40507" w:rsidP="002C25FD">
            <w:pPr>
              <w:jc w:val="center"/>
              <w:rPr>
                <w:rFonts w:ascii="Arial" w:hAnsi="Arial" w:cs="Arial"/>
                <w:sz w:val="20"/>
                <w:szCs w:val="20"/>
              </w:rPr>
            </w:pPr>
            <w:r>
              <w:rPr>
                <w:rFonts w:ascii="Arial" w:hAnsi="Arial" w:cs="Arial"/>
                <w:sz w:val="20"/>
                <w:szCs w:val="20"/>
              </w:rPr>
              <w:t>1</w:t>
            </w:r>
          </w:p>
        </w:tc>
      </w:tr>
      <w:tr w:rsidR="00CB10EC" w:rsidRPr="002C25FD" w:rsidTr="00C638D2">
        <w:trPr>
          <w:trHeight w:val="159"/>
          <w:jc w:val="center"/>
        </w:trPr>
        <w:tc>
          <w:tcPr>
            <w:tcW w:w="3652" w:type="dxa"/>
            <w:shd w:val="clear" w:color="auto" w:fill="auto"/>
            <w:hideMark/>
          </w:tcPr>
          <w:p w:rsidR="00CB10EC" w:rsidRPr="002C25FD" w:rsidRDefault="00CB10EC" w:rsidP="006F2036">
            <w:pPr>
              <w:rPr>
                <w:rFonts w:ascii="Arial" w:hAnsi="Arial" w:cs="Arial"/>
                <w:sz w:val="20"/>
                <w:szCs w:val="20"/>
              </w:rPr>
            </w:pPr>
            <w:r w:rsidRPr="002C25FD">
              <w:rPr>
                <w:rFonts w:ascii="Arial" w:hAnsi="Arial" w:cs="Arial"/>
                <w:sz w:val="20"/>
                <w:szCs w:val="20"/>
              </w:rPr>
              <w:t>Скорректированная цена, руб.</w:t>
            </w:r>
          </w:p>
        </w:tc>
        <w:tc>
          <w:tcPr>
            <w:tcW w:w="2278" w:type="dxa"/>
            <w:shd w:val="clear" w:color="auto" w:fill="auto"/>
            <w:hideMark/>
          </w:tcPr>
          <w:p w:rsidR="00CB10EC" w:rsidRPr="002C25FD" w:rsidRDefault="00CB10EC" w:rsidP="002C25FD">
            <w:pPr>
              <w:jc w:val="center"/>
              <w:rPr>
                <w:rFonts w:ascii="Arial" w:hAnsi="Arial" w:cs="Arial"/>
                <w:sz w:val="20"/>
                <w:szCs w:val="20"/>
              </w:rPr>
            </w:pPr>
          </w:p>
        </w:tc>
        <w:tc>
          <w:tcPr>
            <w:tcW w:w="2716"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20 679</w:t>
            </w:r>
          </w:p>
        </w:tc>
        <w:tc>
          <w:tcPr>
            <w:tcW w:w="2835" w:type="dxa"/>
            <w:shd w:val="clear" w:color="auto" w:fill="auto"/>
            <w:hideMark/>
          </w:tcPr>
          <w:p w:rsidR="00CB10EC" w:rsidRPr="00BF7886" w:rsidRDefault="00CB10EC" w:rsidP="00363149">
            <w:pPr>
              <w:jc w:val="center"/>
              <w:rPr>
                <w:rFonts w:ascii="Arial" w:hAnsi="Arial" w:cs="Arial"/>
                <w:sz w:val="20"/>
                <w:szCs w:val="20"/>
              </w:rPr>
            </w:pPr>
            <w:r>
              <w:rPr>
                <w:rFonts w:ascii="Arial" w:hAnsi="Arial" w:cs="Arial"/>
                <w:sz w:val="20"/>
                <w:szCs w:val="20"/>
              </w:rPr>
              <w:t>11 282</w:t>
            </w:r>
          </w:p>
        </w:tc>
        <w:tc>
          <w:tcPr>
            <w:tcW w:w="2791"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10 914</w:t>
            </w:r>
          </w:p>
        </w:tc>
      </w:tr>
      <w:tr w:rsidR="00A950AE" w:rsidRPr="002C25FD" w:rsidTr="00C638D2">
        <w:trPr>
          <w:trHeight w:val="70"/>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Вид использования</w:t>
            </w:r>
          </w:p>
        </w:tc>
        <w:tc>
          <w:tcPr>
            <w:tcW w:w="2278"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Свободное</w:t>
            </w:r>
          </w:p>
        </w:tc>
        <w:tc>
          <w:tcPr>
            <w:tcW w:w="2716"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Свободное</w:t>
            </w:r>
          </w:p>
        </w:tc>
        <w:tc>
          <w:tcPr>
            <w:tcW w:w="2835"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Свободное</w:t>
            </w:r>
          </w:p>
        </w:tc>
        <w:tc>
          <w:tcPr>
            <w:tcW w:w="2791"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Свободное</w:t>
            </w:r>
          </w:p>
        </w:tc>
      </w:tr>
      <w:tr w:rsidR="00A950AE" w:rsidRPr="002C25FD" w:rsidTr="00C638D2">
        <w:trPr>
          <w:trHeight w:val="95"/>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Транспортная доступность</w:t>
            </w:r>
          </w:p>
        </w:tc>
        <w:tc>
          <w:tcPr>
            <w:tcW w:w="2278"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Хорошая</w:t>
            </w:r>
          </w:p>
        </w:tc>
        <w:tc>
          <w:tcPr>
            <w:tcW w:w="2716"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Хорошая</w:t>
            </w:r>
          </w:p>
        </w:tc>
        <w:tc>
          <w:tcPr>
            <w:tcW w:w="2835"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Хорошая</w:t>
            </w:r>
          </w:p>
        </w:tc>
        <w:tc>
          <w:tcPr>
            <w:tcW w:w="2791"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Хорошая</w:t>
            </w:r>
          </w:p>
        </w:tc>
      </w:tr>
      <w:tr w:rsidR="00A950AE" w:rsidRPr="002C25FD" w:rsidTr="00C638D2">
        <w:trPr>
          <w:trHeight w:val="226"/>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Корректировка</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1</w:t>
            </w:r>
          </w:p>
        </w:tc>
        <w:tc>
          <w:tcPr>
            <w:tcW w:w="2835"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1</w:t>
            </w:r>
          </w:p>
        </w:tc>
        <w:tc>
          <w:tcPr>
            <w:tcW w:w="2791"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1</w:t>
            </w:r>
          </w:p>
        </w:tc>
      </w:tr>
      <w:tr w:rsidR="00CB10EC" w:rsidRPr="002C25FD" w:rsidTr="00C638D2">
        <w:trPr>
          <w:trHeight w:val="130"/>
          <w:jc w:val="center"/>
        </w:trPr>
        <w:tc>
          <w:tcPr>
            <w:tcW w:w="3652" w:type="dxa"/>
            <w:shd w:val="clear" w:color="auto" w:fill="auto"/>
            <w:hideMark/>
          </w:tcPr>
          <w:p w:rsidR="00CB10EC" w:rsidRPr="002C25FD" w:rsidRDefault="00CB10EC" w:rsidP="006F2036">
            <w:pPr>
              <w:rPr>
                <w:rFonts w:ascii="Arial" w:hAnsi="Arial" w:cs="Arial"/>
                <w:sz w:val="20"/>
                <w:szCs w:val="20"/>
              </w:rPr>
            </w:pPr>
            <w:r w:rsidRPr="002C25FD">
              <w:rPr>
                <w:rFonts w:ascii="Arial" w:hAnsi="Arial" w:cs="Arial"/>
                <w:sz w:val="20"/>
                <w:szCs w:val="20"/>
              </w:rPr>
              <w:t>Скорректированная цена, руб.</w:t>
            </w:r>
          </w:p>
        </w:tc>
        <w:tc>
          <w:tcPr>
            <w:tcW w:w="2278" w:type="dxa"/>
            <w:shd w:val="clear" w:color="auto" w:fill="auto"/>
            <w:hideMark/>
          </w:tcPr>
          <w:p w:rsidR="00CB10EC" w:rsidRPr="002C25FD" w:rsidRDefault="00CB10EC" w:rsidP="002C25FD">
            <w:pPr>
              <w:jc w:val="center"/>
              <w:rPr>
                <w:rFonts w:ascii="Arial" w:hAnsi="Arial" w:cs="Arial"/>
                <w:sz w:val="20"/>
                <w:szCs w:val="20"/>
              </w:rPr>
            </w:pPr>
          </w:p>
        </w:tc>
        <w:tc>
          <w:tcPr>
            <w:tcW w:w="2716"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20 679</w:t>
            </w:r>
          </w:p>
        </w:tc>
        <w:tc>
          <w:tcPr>
            <w:tcW w:w="2835" w:type="dxa"/>
            <w:shd w:val="clear" w:color="auto" w:fill="auto"/>
            <w:hideMark/>
          </w:tcPr>
          <w:p w:rsidR="00CB10EC" w:rsidRPr="00BF7886" w:rsidRDefault="00CB10EC" w:rsidP="00363149">
            <w:pPr>
              <w:jc w:val="center"/>
              <w:rPr>
                <w:rFonts w:ascii="Arial" w:hAnsi="Arial" w:cs="Arial"/>
                <w:sz w:val="20"/>
                <w:szCs w:val="20"/>
              </w:rPr>
            </w:pPr>
            <w:r>
              <w:rPr>
                <w:rFonts w:ascii="Arial" w:hAnsi="Arial" w:cs="Arial"/>
                <w:sz w:val="20"/>
                <w:szCs w:val="20"/>
              </w:rPr>
              <w:t>11 282</w:t>
            </w:r>
          </w:p>
        </w:tc>
        <w:tc>
          <w:tcPr>
            <w:tcW w:w="2791"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10 914</w:t>
            </w:r>
          </w:p>
        </w:tc>
      </w:tr>
      <w:tr w:rsidR="00A950AE" w:rsidRPr="002C25FD" w:rsidTr="00C638D2">
        <w:trPr>
          <w:trHeight w:val="601"/>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Тип объекта (встроенное помещение/отдельно стоящее здание)</w:t>
            </w:r>
          </w:p>
        </w:tc>
        <w:tc>
          <w:tcPr>
            <w:tcW w:w="2278" w:type="dxa"/>
            <w:shd w:val="clear" w:color="auto" w:fill="auto"/>
            <w:hideMark/>
          </w:tcPr>
          <w:p w:rsidR="00A950AE" w:rsidRPr="002C25FD" w:rsidRDefault="005D4F5D" w:rsidP="002C25FD">
            <w:pPr>
              <w:jc w:val="center"/>
              <w:rPr>
                <w:rFonts w:ascii="Arial" w:hAnsi="Arial" w:cs="Arial"/>
                <w:sz w:val="20"/>
                <w:szCs w:val="20"/>
              </w:rPr>
            </w:pPr>
            <w:r>
              <w:rPr>
                <w:rFonts w:ascii="Arial" w:hAnsi="Arial" w:cs="Arial"/>
                <w:sz w:val="20"/>
                <w:szCs w:val="20"/>
              </w:rPr>
              <w:t>Встроенное помещение</w:t>
            </w:r>
          </w:p>
        </w:tc>
        <w:tc>
          <w:tcPr>
            <w:tcW w:w="2716" w:type="dxa"/>
            <w:shd w:val="clear" w:color="auto" w:fill="auto"/>
            <w:hideMark/>
          </w:tcPr>
          <w:p w:rsidR="00A950AE" w:rsidRPr="002C25FD" w:rsidRDefault="005D4F5D" w:rsidP="002C25FD">
            <w:pPr>
              <w:jc w:val="center"/>
              <w:rPr>
                <w:rFonts w:ascii="Arial" w:hAnsi="Arial" w:cs="Arial"/>
                <w:sz w:val="20"/>
                <w:szCs w:val="20"/>
              </w:rPr>
            </w:pPr>
            <w:r>
              <w:rPr>
                <w:rFonts w:ascii="Arial" w:hAnsi="Arial" w:cs="Arial"/>
                <w:sz w:val="20"/>
                <w:szCs w:val="20"/>
              </w:rPr>
              <w:t>Встроенное помещение</w:t>
            </w:r>
          </w:p>
        </w:tc>
        <w:tc>
          <w:tcPr>
            <w:tcW w:w="2835" w:type="dxa"/>
            <w:shd w:val="clear" w:color="auto" w:fill="auto"/>
            <w:hideMark/>
          </w:tcPr>
          <w:p w:rsidR="00A950AE" w:rsidRPr="002C25FD" w:rsidRDefault="00EE1E82" w:rsidP="002C25FD">
            <w:pPr>
              <w:jc w:val="center"/>
              <w:rPr>
                <w:rFonts w:ascii="Arial" w:hAnsi="Arial" w:cs="Arial"/>
                <w:sz w:val="20"/>
                <w:szCs w:val="20"/>
              </w:rPr>
            </w:pPr>
            <w:r>
              <w:rPr>
                <w:rFonts w:ascii="Arial" w:hAnsi="Arial" w:cs="Arial"/>
                <w:sz w:val="20"/>
                <w:szCs w:val="20"/>
              </w:rPr>
              <w:t>Отдельно стоящее здание</w:t>
            </w:r>
          </w:p>
        </w:tc>
        <w:tc>
          <w:tcPr>
            <w:tcW w:w="2791" w:type="dxa"/>
            <w:shd w:val="clear" w:color="auto" w:fill="auto"/>
            <w:hideMark/>
          </w:tcPr>
          <w:p w:rsidR="00A950AE" w:rsidRPr="002C25FD" w:rsidRDefault="00C40507" w:rsidP="002C25FD">
            <w:pPr>
              <w:jc w:val="center"/>
              <w:rPr>
                <w:rFonts w:ascii="Arial" w:hAnsi="Arial" w:cs="Arial"/>
                <w:sz w:val="20"/>
                <w:szCs w:val="20"/>
              </w:rPr>
            </w:pPr>
            <w:r>
              <w:rPr>
                <w:rFonts w:ascii="Arial" w:hAnsi="Arial" w:cs="Arial"/>
                <w:sz w:val="20"/>
                <w:szCs w:val="20"/>
              </w:rPr>
              <w:t>Встроенное помещение</w:t>
            </w:r>
          </w:p>
        </w:tc>
      </w:tr>
      <w:tr w:rsidR="00A950AE" w:rsidRPr="002C25FD" w:rsidTr="00C638D2">
        <w:trPr>
          <w:trHeight w:val="185"/>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Корректировка</w:t>
            </w:r>
          </w:p>
        </w:tc>
        <w:tc>
          <w:tcPr>
            <w:tcW w:w="2278" w:type="dxa"/>
            <w:shd w:val="clear" w:color="auto" w:fill="auto"/>
            <w:hideMark/>
          </w:tcPr>
          <w:p w:rsidR="00A950AE" w:rsidRPr="002C25FD" w:rsidRDefault="00A950AE" w:rsidP="002C25FD">
            <w:pPr>
              <w:jc w:val="center"/>
              <w:rPr>
                <w:rFonts w:ascii="Arial" w:hAnsi="Arial" w:cs="Arial"/>
                <w:sz w:val="20"/>
                <w:szCs w:val="20"/>
              </w:rPr>
            </w:pPr>
          </w:p>
        </w:tc>
        <w:tc>
          <w:tcPr>
            <w:tcW w:w="2716"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1</w:t>
            </w:r>
          </w:p>
        </w:tc>
        <w:tc>
          <w:tcPr>
            <w:tcW w:w="2835" w:type="dxa"/>
            <w:shd w:val="clear" w:color="auto" w:fill="auto"/>
            <w:hideMark/>
          </w:tcPr>
          <w:p w:rsidR="00A950AE" w:rsidRPr="002C25FD" w:rsidRDefault="005D4F5D" w:rsidP="002C25FD">
            <w:pPr>
              <w:jc w:val="center"/>
              <w:rPr>
                <w:rFonts w:ascii="Arial" w:hAnsi="Arial" w:cs="Arial"/>
                <w:sz w:val="20"/>
                <w:szCs w:val="20"/>
              </w:rPr>
            </w:pPr>
            <w:r>
              <w:rPr>
                <w:rFonts w:ascii="Arial" w:hAnsi="Arial" w:cs="Arial"/>
                <w:sz w:val="20"/>
                <w:szCs w:val="20"/>
              </w:rPr>
              <w:t>0,88</w:t>
            </w:r>
          </w:p>
        </w:tc>
        <w:tc>
          <w:tcPr>
            <w:tcW w:w="2791" w:type="dxa"/>
            <w:shd w:val="clear" w:color="auto" w:fill="auto"/>
            <w:hideMark/>
          </w:tcPr>
          <w:p w:rsidR="00A950AE" w:rsidRPr="002C25FD" w:rsidRDefault="00C40507" w:rsidP="002C25FD">
            <w:pPr>
              <w:jc w:val="center"/>
              <w:rPr>
                <w:rFonts w:ascii="Arial" w:hAnsi="Arial" w:cs="Arial"/>
                <w:sz w:val="20"/>
                <w:szCs w:val="20"/>
              </w:rPr>
            </w:pPr>
            <w:r>
              <w:rPr>
                <w:rFonts w:ascii="Arial" w:hAnsi="Arial" w:cs="Arial"/>
                <w:sz w:val="20"/>
                <w:szCs w:val="20"/>
              </w:rPr>
              <w:t>1</w:t>
            </w:r>
          </w:p>
        </w:tc>
      </w:tr>
      <w:tr w:rsidR="00CB10EC" w:rsidRPr="002C25FD" w:rsidTr="00C638D2">
        <w:trPr>
          <w:trHeight w:val="217"/>
          <w:jc w:val="center"/>
        </w:trPr>
        <w:tc>
          <w:tcPr>
            <w:tcW w:w="3652" w:type="dxa"/>
            <w:shd w:val="clear" w:color="auto" w:fill="auto"/>
            <w:hideMark/>
          </w:tcPr>
          <w:p w:rsidR="00CB10EC" w:rsidRPr="002C25FD" w:rsidRDefault="00CB10EC" w:rsidP="006F2036">
            <w:pPr>
              <w:rPr>
                <w:rFonts w:ascii="Arial" w:hAnsi="Arial" w:cs="Arial"/>
                <w:sz w:val="20"/>
                <w:szCs w:val="20"/>
              </w:rPr>
            </w:pPr>
            <w:r w:rsidRPr="002C25FD">
              <w:rPr>
                <w:rFonts w:ascii="Arial" w:hAnsi="Arial" w:cs="Arial"/>
                <w:sz w:val="20"/>
                <w:szCs w:val="20"/>
              </w:rPr>
              <w:t>Скорректированная цена, руб.</w:t>
            </w:r>
          </w:p>
        </w:tc>
        <w:tc>
          <w:tcPr>
            <w:tcW w:w="2278" w:type="dxa"/>
            <w:shd w:val="clear" w:color="auto" w:fill="auto"/>
            <w:hideMark/>
          </w:tcPr>
          <w:p w:rsidR="00CB10EC" w:rsidRPr="002C25FD" w:rsidRDefault="00CB10EC" w:rsidP="002C25FD">
            <w:pPr>
              <w:jc w:val="center"/>
              <w:rPr>
                <w:rFonts w:ascii="Arial" w:hAnsi="Arial" w:cs="Arial"/>
                <w:sz w:val="20"/>
                <w:szCs w:val="20"/>
              </w:rPr>
            </w:pPr>
          </w:p>
        </w:tc>
        <w:tc>
          <w:tcPr>
            <w:tcW w:w="2716"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20 679</w:t>
            </w:r>
          </w:p>
        </w:tc>
        <w:tc>
          <w:tcPr>
            <w:tcW w:w="2835" w:type="dxa"/>
            <w:shd w:val="clear" w:color="auto" w:fill="auto"/>
            <w:hideMark/>
          </w:tcPr>
          <w:p w:rsidR="00CB10EC" w:rsidRPr="00BF7886" w:rsidRDefault="00CB10EC" w:rsidP="00363149">
            <w:pPr>
              <w:jc w:val="center"/>
              <w:rPr>
                <w:rFonts w:ascii="Arial" w:hAnsi="Arial" w:cs="Arial"/>
                <w:sz w:val="20"/>
                <w:szCs w:val="20"/>
              </w:rPr>
            </w:pPr>
            <w:r>
              <w:rPr>
                <w:rFonts w:ascii="Arial" w:hAnsi="Arial" w:cs="Arial"/>
                <w:sz w:val="20"/>
                <w:szCs w:val="20"/>
              </w:rPr>
              <w:t>9 928</w:t>
            </w:r>
          </w:p>
        </w:tc>
        <w:tc>
          <w:tcPr>
            <w:tcW w:w="2791"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10 914</w:t>
            </w:r>
          </w:p>
        </w:tc>
      </w:tr>
      <w:tr w:rsidR="00A950AE" w:rsidRPr="002C25FD" w:rsidTr="00C638D2">
        <w:trPr>
          <w:trHeight w:val="122"/>
          <w:jc w:val="center"/>
        </w:trPr>
        <w:tc>
          <w:tcPr>
            <w:tcW w:w="3652" w:type="dxa"/>
            <w:shd w:val="clear" w:color="auto" w:fill="auto"/>
            <w:noWrap/>
            <w:hideMark/>
          </w:tcPr>
          <w:p w:rsidR="00A950AE" w:rsidRPr="002C25FD" w:rsidRDefault="00A950AE" w:rsidP="006F2036">
            <w:pPr>
              <w:rPr>
                <w:rFonts w:ascii="Arial" w:hAnsi="Arial" w:cs="Arial"/>
                <w:sz w:val="20"/>
                <w:szCs w:val="20"/>
              </w:rPr>
            </w:pPr>
            <w:r w:rsidRPr="002C25FD">
              <w:rPr>
                <w:rFonts w:ascii="Arial" w:hAnsi="Arial" w:cs="Arial"/>
                <w:sz w:val="20"/>
                <w:szCs w:val="20"/>
              </w:rPr>
              <w:t>Этаж</w:t>
            </w:r>
          </w:p>
        </w:tc>
        <w:tc>
          <w:tcPr>
            <w:tcW w:w="2278" w:type="dxa"/>
            <w:shd w:val="clear" w:color="auto" w:fill="auto"/>
            <w:hideMark/>
          </w:tcPr>
          <w:p w:rsidR="00A950AE" w:rsidRPr="002C25FD" w:rsidRDefault="00A950AE" w:rsidP="002C25FD">
            <w:pPr>
              <w:jc w:val="center"/>
              <w:rPr>
                <w:rFonts w:ascii="Arial" w:hAnsi="Arial" w:cs="Arial"/>
                <w:sz w:val="20"/>
                <w:szCs w:val="20"/>
              </w:rPr>
            </w:pPr>
            <w:r w:rsidRPr="002C25FD">
              <w:rPr>
                <w:rFonts w:ascii="Arial" w:hAnsi="Arial" w:cs="Arial"/>
                <w:sz w:val="20"/>
                <w:szCs w:val="20"/>
              </w:rPr>
              <w:t>1 этаж</w:t>
            </w:r>
          </w:p>
        </w:tc>
        <w:tc>
          <w:tcPr>
            <w:tcW w:w="2716" w:type="dxa"/>
            <w:shd w:val="clear" w:color="auto" w:fill="auto"/>
            <w:noWrap/>
            <w:hideMark/>
          </w:tcPr>
          <w:p w:rsidR="00A950AE" w:rsidRPr="002C25FD" w:rsidRDefault="0047680A" w:rsidP="002C25FD">
            <w:pPr>
              <w:jc w:val="center"/>
              <w:rPr>
                <w:rFonts w:ascii="Arial" w:hAnsi="Arial" w:cs="Arial"/>
                <w:sz w:val="20"/>
                <w:szCs w:val="20"/>
              </w:rPr>
            </w:pPr>
            <w:r>
              <w:rPr>
                <w:rFonts w:ascii="Arial" w:hAnsi="Arial" w:cs="Arial"/>
                <w:sz w:val="20"/>
                <w:szCs w:val="20"/>
              </w:rPr>
              <w:t>1</w:t>
            </w:r>
            <w:r w:rsidR="005D4F5D">
              <w:rPr>
                <w:rFonts w:ascii="Arial" w:hAnsi="Arial" w:cs="Arial"/>
                <w:sz w:val="20"/>
                <w:szCs w:val="20"/>
              </w:rPr>
              <w:t xml:space="preserve"> </w:t>
            </w:r>
            <w:r w:rsidR="00A950AE" w:rsidRPr="002C25FD">
              <w:rPr>
                <w:rFonts w:ascii="Arial" w:hAnsi="Arial" w:cs="Arial"/>
                <w:sz w:val="20"/>
                <w:szCs w:val="20"/>
              </w:rPr>
              <w:t>этаж</w:t>
            </w:r>
          </w:p>
        </w:tc>
        <w:tc>
          <w:tcPr>
            <w:tcW w:w="2835" w:type="dxa"/>
            <w:shd w:val="clear" w:color="auto" w:fill="auto"/>
            <w:noWrap/>
            <w:hideMark/>
          </w:tcPr>
          <w:p w:rsidR="00A950AE" w:rsidRPr="002C25FD" w:rsidRDefault="00EE1E82" w:rsidP="002C25FD">
            <w:pPr>
              <w:jc w:val="center"/>
              <w:rPr>
                <w:rFonts w:ascii="Arial" w:hAnsi="Arial" w:cs="Arial"/>
                <w:sz w:val="20"/>
                <w:szCs w:val="20"/>
              </w:rPr>
            </w:pPr>
            <w:r>
              <w:rPr>
                <w:rFonts w:ascii="Arial" w:hAnsi="Arial" w:cs="Arial"/>
                <w:sz w:val="20"/>
                <w:szCs w:val="20"/>
              </w:rPr>
              <w:t>1</w:t>
            </w:r>
            <w:r w:rsidR="0047680A">
              <w:rPr>
                <w:rFonts w:ascii="Arial" w:hAnsi="Arial" w:cs="Arial"/>
                <w:sz w:val="20"/>
                <w:szCs w:val="20"/>
              </w:rPr>
              <w:t>,2</w:t>
            </w:r>
            <w:r w:rsidR="00A950AE" w:rsidRPr="002C25FD">
              <w:rPr>
                <w:rFonts w:ascii="Arial" w:hAnsi="Arial" w:cs="Arial"/>
                <w:sz w:val="20"/>
                <w:szCs w:val="20"/>
              </w:rPr>
              <w:t xml:space="preserve"> этаж</w:t>
            </w:r>
          </w:p>
        </w:tc>
        <w:tc>
          <w:tcPr>
            <w:tcW w:w="2791" w:type="dxa"/>
            <w:shd w:val="clear" w:color="auto" w:fill="auto"/>
            <w:noWrap/>
            <w:hideMark/>
          </w:tcPr>
          <w:p w:rsidR="00A950AE" w:rsidRPr="002C25FD" w:rsidRDefault="0047680A" w:rsidP="002C25FD">
            <w:pPr>
              <w:jc w:val="center"/>
              <w:rPr>
                <w:rFonts w:ascii="Arial" w:hAnsi="Arial" w:cs="Arial"/>
                <w:sz w:val="20"/>
                <w:szCs w:val="20"/>
              </w:rPr>
            </w:pPr>
            <w:r>
              <w:rPr>
                <w:rFonts w:ascii="Arial" w:hAnsi="Arial" w:cs="Arial"/>
                <w:sz w:val="20"/>
                <w:szCs w:val="20"/>
              </w:rPr>
              <w:t>цокольный</w:t>
            </w:r>
            <w:r w:rsidR="00A950AE" w:rsidRPr="002C25FD">
              <w:rPr>
                <w:rFonts w:ascii="Arial" w:hAnsi="Arial" w:cs="Arial"/>
                <w:sz w:val="20"/>
                <w:szCs w:val="20"/>
              </w:rPr>
              <w:t xml:space="preserve"> этаж</w:t>
            </w:r>
          </w:p>
        </w:tc>
      </w:tr>
      <w:tr w:rsidR="00A950AE" w:rsidRPr="002C25FD" w:rsidTr="00C638D2">
        <w:trPr>
          <w:trHeight w:val="70"/>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Корректировка</w:t>
            </w:r>
          </w:p>
        </w:tc>
        <w:tc>
          <w:tcPr>
            <w:tcW w:w="2278" w:type="dxa"/>
            <w:shd w:val="clear" w:color="auto" w:fill="auto"/>
            <w:noWrap/>
            <w:hideMark/>
          </w:tcPr>
          <w:p w:rsidR="00A950AE" w:rsidRPr="002C25FD" w:rsidRDefault="00A950AE" w:rsidP="002C25FD">
            <w:pPr>
              <w:jc w:val="center"/>
              <w:rPr>
                <w:rFonts w:ascii="Arial" w:hAnsi="Arial" w:cs="Arial"/>
                <w:sz w:val="20"/>
                <w:szCs w:val="20"/>
              </w:rPr>
            </w:pPr>
          </w:p>
        </w:tc>
        <w:tc>
          <w:tcPr>
            <w:tcW w:w="2716" w:type="dxa"/>
            <w:shd w:val="clear" w:color="auto" w:fill="auto"/>
            <w:noWrap/>
            <w:hideMark/>
          </w:tcPr>
          <w:p w:rsidR="00A950AE" w:rsidRPr="002C25FD" w:rsidRDefault="0047680A" w:rsidP="002C25FD">
            <w:pPr>
              <w:jc w:val="center"/>
              <w:rPr>
                <w:rFonts w:ascii="Arial" w:hAnsi="Arial" w:cs="Arial"/>
                <w:sz w:val="20"/>
                <w:szCs w:val="20"/>
              </w:rPr>
            </w:pPr>
            <w:r>
              <w:rPr>
                <w:rFonts w:ascii="Arial" w:hAnsi="Arial" w:cs="Arial"/>
                <w:sz w:val="20"/>
                <w:szCs w:val="20"/>
              </w:rPr>
              <w:t>1</w:t>
            </w:r>
          </w:p>
        </w:tc>
        <w:tc>
          <w:tcPr>
            <w:tcW w:w="2835" w:type="dxa"/>
            <w:shd w:val="clear" w:color="auto" w:fill="auto"/>
            <w:noWrap/>
            <w:hideMark/>
          </w:tcPr>
          <w:p w:rsidR="00A950AE" w:rsidRPr="002C25FD" w:rsidRDefault="0047680A" w:rsidP="002C25FD">
            <w:pPr>
              <w:jc w:val="center"/>
              <w:rPr>
                <w:rFonts w:ascii="Arial" w:hAnsi="Arial" w:cs="Arial"/>
                <w:sz w:val="20"/>
                <w:szCs w:val="20"/>
              </w:rPr>
            </w:pPr>
            <w:r>
              <w:rPr>
                <w:rFonts w:ascii="Arial" w:hAnsi="Arial" w:cs="Arial"/>
                <w:sz w:val="20"/>
                <w:szCs w:val="20"/>
              </w:rPr>
              <w:t>1</w:t>
            </w:r>
          </w:p>
        </w:tc>
        <w:tc>
          <w:tcPr>
            <w:tcW w:w="2791" w:type="dxa"/>
            <w:shd w:val="clear" w:color="auto" w:fill="auto"/>
            <w:noWrap/>
            <w:hideMark/>
          </w:tcPr>
          <w:p w:rsidR="00A950AE" w:rsidRPr="002C25FD" w:rsidRDefault="0047680A" w:rsidP="00DD3FD2">
            <w:pPr>
              <w:jc w:val="center"/>
              <w:rPr>
                <w:rFonts w:ascii="Arial" w:hAnsi="Arial" w:cs="Arial"/>
                <w:sz w:val="20"/>
                <w:szCs w:val="20"/>
              </w:rPr>
            </w:pPr>
            <w:r>
              <w:rPr>
                <w:rFonts w:ascii="Arial" w:hAnsi="Arial" w:cs="Arial"/>
                <w:sz w:val="20"/>
                <w:szCs w:val="20"/>
              </w:rPr>
              <w:t>1,4</w:t>
            </w:r>
          </w:p>
        </w:tc>
      </w:tr>
      <w:tr w:rsidR="00CB10EC" w:rsidRPr="002C25FD" w:rsidTr="00C638D2">
        <w:trPr>
          <w:trHeight w:val="214"/>
          <w:jc w:val="center"/>
        </w:trPr>
        <w:tc>
          <w:tcPr>
            <w:tcW w:w="3652" w:type="dxa"/>
            <w:shd w:val="clear" w:color="auto" w:fill="auto"/>
            <w:hideMark/>
          </w:tcPr>
          <w:p w:rsidR="00CB10EC" w:rsidRPr="002C25FD" w:rsidRDefault="00CB10EC" w:rsidP="006F2036">
            <w:pPr>
              <w:rPr>
                <w:rFonts w:ascii="Arial" w:hAnsi="Arial" w:cs="Arial"/>
                <w:sz w:val="20"/>
                <w:szCs w:val="20"/>
              </w:rPr>
            </w:pPr>
            <w:r w:rsidRPr="002C25FD">
              <w:rPr>
                <w:rFonts w:ascii="Arial" w:hAnsi="Arial" w:cs="Arial"/>
                <w:sz w:val="20"/>
                <w:szCs w:val="20"/>
              </w:rPr>
              <w:t>Скорректированная цена, руб.</w:t>
            </w:r>
          </w:p>
        </w:tc>
        <w:tc>
          <w:tcPr>
            <w:tcW w:w="2278" w:type="dxa"/>
            <w:shd w:val="clear" w:color="auto" w:fill="auto"/>
            <w:noWrap/>
            <w:hideMark/>
          </w:tcPr>
          <w:p w:rsidR="00CB10EC" w:rsidRPr="002C25FD" w:rsidRDefault="00CB10EC" w:rsidP="002C25FD">
            <w:pPr>
              <w:jc w:val="center"/>
              <w:rPr>
                <w:rFonts w:ascii="Arial" w:hAnsi="Arial" w:cs="Arial"/>
                <w:sz w:val="20"/>
                <w:szCs w:val="20"/>
              </w:rPr>
            </w:pPr>
          </w:p>
        </w:tc>
        <w:tc>
          <w:tcPr>
            <w:tcW w:w="2716"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20 679</w:t>
            </w:r>
          </w:p>
        </w:tc>
        <w:tc>
          <w:tcPr>
            <w:tcW w:w="2835" w:type="dxa"/>
            <w:shd w:val="clear" w:color="auto" w:fill="auto"/>
            <w:hideMark/>
          </w:tcPr>
          <w:p w:rsidR="00CB10EC" w:rsidRPr="00BF7886" w:rsidRDefault="00CB10EC" w:rsidP="00363149">
            <w:pPr>
              <w:jc w:val="center"/>
              <w:rPr>
                <w:rFonts w:ascii="Arial" w:hAnsi="Arial" w:cs="Arial"/>
                <w:sz w:val="20"/>
                <w:szCs w:val="20"/>
              </w:rPr>
            </w:pPr>
            <w:r>
              <w:rPr>
                <w:rFonts w:ascii="Arial" w:hAnsi="Arial" w:cs="Arial"/>
                <w:sz w:val="20"/>
                <w:szCs w:val="20"/>
              </w:rPr>
              <w:t>9 928</w:t>
            </w:r>
          </w:p>
        </w:tc>
        <w:tc>
          <w:tcPr>
            <w:tcW w:w="2791"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15 280</w:t>
            </w:r>
          </w:p>
        </w:tc>
      </w:tr>
      <w:tr w:rsidR="00A950AE" w:rsidRPr="002C25FD" w:rsidTr="00A950AE">
        <w:trPr>
          <w:trHeight w:val="540"/>
          <w:jc w:val="center"/>
        </w:trPr>
        <w:tc>
          <w:tcPr>
            <w:tcW w:w="3652" w:type="dxa"/>
            <w:shd w:val="clear" w:color="auto" w:fill="auto"/>
            <w:noWrap/>
            <w:hideMark/>
          </w:tcPr>
          <w:p w:rsidR="00A950AE" w:rsidRPr="002C25FD" w:rsidRDefault="00A950AE" w:rsidP="006F2036">
            <w:pPr>
              <w:rPr>
                <w:rFonts w:ascii="Arial" w:hAnsi="Arial" w:cs="Arial"/>
                <w:sz w:val="20"/>
                <w:szCs w:val="20"/>
              </w:rPr>
            </w:pPr>
            <w:r w:rsidRPr="002C25FD">
              <w:rPr>
                <w:rFonts w:ascii="Arial" w:hAnsi="Arial" w:cs="Arial"/>
                <w:sz w:val="20"/>
                <w:szCs w:val="20"/>
              </w:rPr>
              <w:t>Состояние здания</w:t>
            </w:r>
          </w:p>
        </w:tc>
        <w:tc>
          <w:tcPr>
            <w:tcW w:w="2278" w:type="dxa"/>
            <w:shd w:val="clear" w:color="auto" w:fill="auto"/>
            <w:hideMark/>
          </w:tcPr>
          <w:p w:rsidR="00A950AE" w:rsidRPr="002C25FD" w:rsidRDefault="00A950AE" w:rsidP="002C25FD">
            <w:pPr>
              <w:jc w:val="center"/>
              <w:rPr>
                <w:rFonts w:ascii="Arial" w:hAnsi="Arial" w:cs="Arial"/>
                <w:sz w:val="20"/>
                <w:szCs w:val="20"/>
              </w:rPr>
            </w:pPr>
            <w:r>
              <w:rPr>
                <w:rFonts w:ascii="Arial" w:hAnsi="Arial" w:cs="Arial"/>
                <w:sz w:val="20"/>
                <w:szCs w:val="20"/>
              </w:rPr>
              <w:t>Удовлетворительное, несовременное эксплуатируемое</w:t>
            </w:r>
          </w:p>
        </w:tc>
        <w:tc>
          <w:tcPr>
            <w:tcW w:w="2716" w:type="dxa"/>
            <w:shd w:val="clear" w:color="auto" w:fill="auto"/>
            <w:hideMark/>
          </w:tcPr>
          <w:p w:rsidR="00A950AE" w:rsidRPr="002C25FD" w:rsidRDefault="0047680A" w:rsidP="0047680A">
            <w:pPr>
              <w:jc w:val="center"/>
              <w:rPr>
                <w:rFonts w:ascii="Arial" w:hAnsi="Arial" w:cs="Arial"/>
                <w:sz w:val="20"/>
                <w:szCs w:val="20"/>
              </w:rPr>
            </w:pPr>
            <w:proofErr w:type="gramStart"/>
            <w:r>
              <w:rPr>
                <w:rFonts w:ascii="Arial" w:hAnsi="Arial" w:cs="Arial"/>
                <w:sz w:val="20"/>
                <w:szCs w:val="20"/>
              </w:rPr>
              <w:t>Хорошее</w:t>
            </w:r>
            <w:proofErr w:type="gramEnd"/>
            <w:r w:rsidR="00EE1E82">
              <w:rPr>
                <w:rFonts w:ascii="Arial" w:hAnsi="Arial" w:cs="Arial"/>
                <w:sz w:val="20"/>
                <w:szCs w:val="20"/>
              </w:rPr>
              <w:t xml:space="preserve">, современное </w:t>
            </w:r>
            <w:r>
              <w:rPr>
                <w:rFonts w:ascii="Arial" w:hAnsi="Arial" w:cs="Arial"/>
                <w:sz w:val="20"/>
                <w:szCs w:val="20"/>
              </w:rPr>
              <w:t>востребованное рынком</w:t>
            </w:r>
          </w:p>
        </w:tc>
        <w:tc>
          <w:tcPr>
            <w:tcW w:w="2835" w:type="dxa"/>
            <w:shd w:val="clear" w:color="auto" w:fill="auto"/>
            <w:hideMark/>
          </w:tcPr>
          <w:p w:rsidR="00A950AE" w:rsidRPr="002C25FD" w:rsidRDefault="00A950AE" w:rsidP="002C25FD">
            <w:pPr>
              <w:jc w:val="center"/>
              <w:rPr>
                <w:rFonts w:ascii="Arial" w:hAnsi="Arial" w:cs="Arial"/>
                <w:sz w:val="20"/>
                <w:szCs w:val="20"/>
              </w:rPr>
            </w:pPr>
            <w:r>
              <w:rPr>
                <w:rFonts w:ascii="Arial" w:hAnsi="Arial" w:cs="Arial"/>
                <w:sz w:val="20"/>
                <w:szCs w:val="20"/>
              </w:rPr>
              <w:t>Удовлетворительное, несовременное эксплуатируемое</w:t>
            </w:r>
          </w:p>
        </w:tc>
        <w:tc>
          <w:tcPr>
            <w:tcW w:w="2791" w:type="dxa"/>
            <w:shd w:val="clear" w:color="auto" w:fill="auto"/>
            <w:hideMark/>
          </w:tcPr>
          <w:p w:rsidR="00A950AE" w:rsidRPr="002C25FD" w:rsidRDefault="00EE1E82" w:rsidP="002C25FD">
            <w:pPr>
              <w:jc w:val="center"/>
              <w:rPr>
                <w:rFonts w:ascii="Arial" w:hAnsi="Arial" w:cs="Arial"/>
                <w:sz w:val="20"/>
                <w:szCs w:val="20"/>
              </w:rPr>
            </w:pPr>
            <w:r>
              <w:rPr>
                <w:rFonts w:ascii="Arial" w:hAnsi="Arial" w:cs="Arial"/>
                <w:sz w:val="20"/>
                <w:szCs w:val="20"/>
              </w:rPr>
              <w:t>Удовлетворительное, несовременное эксплуатируемое</w:t>
            </w:r>
          </w:p>
        </w:tc>
      </w:tr>
      <w:tr w:rsidR="00A950AE" w:rsidRPr="002C25FD" w:rsidTr="00C638D2">
        <w:trPr>
          <w:trHeight w:val="127"/>
          <w:jc w:val="center"/>
        </w:trPr>
        <w:tc>
          <w:tcPr>
            <w:tcW w:w="3652" w:type="dxa"/>
            <w:shd w:val="clear" w:color="auto" w:fill="auto"/>
            <w:hideMark/>
          </w:tcPr>
          <w:p w:rsidR="00A950AE" w:rsidRPr="002C25FD" w:rsidRDefault="00A950AE" w:rsidP="006F2036">
            <w:pPr>
              <w:rPr>
                <w:rFonts w:ascii="Arial" w:hAnsi="Arial" w:cs="Arial"/>
                <w:sz w:val="20"/>
                <w:szCs w:val="20"/>
              </w:rPr>
            </w:pPr>
            <w:r w:rsidRPr="002C25FD">
              <w:rPr>
                <w:rFonts w:ascii="Arial" w:hAnsi="Arial" w:cs="Arial"/>
                <w:sz w:val="20"/>
                <w:szCs w:val="20"/>
              </w:rPr>
              <w:t>Корректировка</w:t>
            </w:r>
          </w:p>
        </w:tc>
        <w:tc>
          <w:tcPr>
            <w:tcW w:w="2278" w:type="dxa"/>
            <w:shd w:val="clear" w:color="auto" w:fill="auto"/>
            <w:noWrap/>
            <w:hideMark/>
          </w:tcPr>
          <w:p w:rsidR="00A950AE" w:rsidRPr="002C25FD" w:rsidRDefault="00A950AE" w:rsidP="002C25FD">
            <w:pPr>
              <w:jc w:val="center"/>
              <w:rPr>
                <w:rFonts w:ascii="Arial" w:hAnsi="Arial" w:cs="Arial"/>
                <w:sz w:val="20"/>
                <w:szCs w:val="20"/>
              </w:rPr>
            </w:pPr>
          </w:p>
        </w:tc>
        <w:tc>
          <w:tcPr>
            <w:tcW w:w="2716" w:type="dxa"/>
            <w:shd w:val="clear" w:color="auto" w:fill="auto"/>
            <w:noWrap/>
            <w:hideMark/>
          </w:tcPr>
          <w:p w:rsidR="00A950AE" w:rsidRPr="002C25FD" w:rsidRDefault="0047680A" w:rsidP="002C25FD">
            <w:pPr>
              <w:jc w:val="center"/>
              <w:rPr>
                <w:rFonts w:ascii="Arial" w:hAnsi="Arial" w:cs="Arial"/>
                <w:sz w:val="20"/>
                <w:szCs w:val="20"/>
              </w:rPr>
            </w:pPr>
            <w:r>
              <w:rPr>
                <w:rFonts w:ascii="Arial" w:hAnsi="Arial" w:cs="Arial"/>
                <w:sz w:val="20"/>
                <w:szCs w:val="20"/>
              </w:rPr>
              <w:t>0,84</w:t>
            </w:r>
          </w:p>
        </w:tc>
        <w:tc>
          <w:tcPr>
            <w:tcW w:w="2835" w:type="dxa"/>
            <w:shd w:val="clear" w:color="auto" w:fill="auto"/>
            <w:noWrap/>
            <w:hideMark/>
          </w:tcPr>
          <w:p w:rsidR="00A950AE" w:rsidRPr="002C25FD" w:rsidRDefault="00EE1E82" w:rsidP="002C25FD">
            <w:pPr>
              <w:jc w:val="center"/>
              <w:rPr>
                <w:rFonts w:ascii="Arial" w:hAnsi="Arial" w:cs="Arial"/>
                <w:sz w:val="20"/>
                <w:szCs w:val="20"/>
              </w:rPr>
            </w:pPr>
            <w:r>
              <w:rPr>
                <w:rFonts w:ascii="Arial" w:hAnsi="Arial" w:cs="Arial"/>
                <w:sz w:val="20"/>
                <w:szCs w:val="20"/>
              </w:rPr>
              <w:t>1</w:t>
            </w:r>
          </w:p>
        </w:tc>
        <w:tc>
          <w:tcPr>
            <w:tcW w:w="2791" w:type="dxa"/>
            <w:shd w:val="clear" w:color="auto" w:fill="auto"/>
            <w:noWrap/>
            <w:hideMark/>
          </w:tcPr>
          <w:p w:rsidR="00A950AE" w:rsidRPr="002C25FD" w:rsidRDefault="00EE1E82" w:rsidP="002C25FD">
            <w:pPr>
              <w:jc w:val="center"/>
              <w:rPr>
                <w:rFonts w:ascii="Arial" w:hAnsi="Arial" w:cs="Arial"/>
                <w:sz w:val="20"/>
                <w:szCs w:val="20"/>
              </w:rPr>
            </w:pPr>
            <w:r>
              <w:rPr>
                <w:rFonts w:ascii="Arial" w:hAnsi="Arial" w:cs="Arial"/>
                <w:sz w:val="20"/>
                <w:szCs w:val="20"/>
              </w:rPr>
              <w:t>1</w:t>
            </w:r>
          </w:p>
        </w:tc>
      </w:tr>
      <w:tr w:rsidR="00CB10EC" w:rsidRPr="002C25FD" w:rsidTr="00C638D2">
        <w:trPr>
          <w:trHeight w:val="173"/>
          <w:jc w:val="center"/>
        </w:trPr>
        <w:tc>
          <w:tcPr>
            <w:tcW w:w="3652" w:type="dxa"/>
            <w:shd w:val="clear" w:color="auto" w:fill="auto"/>
            <w:hideMark/>
          </w:tcPr>
          <w:p w:rsidR="00CB10EC" w:rsidRPr="002C25FD" w:rsidRDefault="00CB10EC" w:rsidP="006F2036">
            <w:pPr>
              <w:rPr>
                <w:rFonts w:ascii="Arial" w:hAnsi="Arial" w:cs="Arial"/>
                <w:sz w:val="20"/>
                <w:szCs w:val="20"/>
              </w:rPr>
            </w:pPr>
            <w:r w:rsidRPr="002C25FD">
              <w:rPr>
                <w:rFonts w:ascii="Arial" w:hAnsi="Arial" w:cs="Arial"/>
                <w:sz w:val="20"/>
                <w:szCs w:val="20"/>
              </w:rPr>
              <w:t>Скорректированная цена, руб.</w:t>
            </w:r>
          </w:p>
        </w:tc>
        <w:tc>
          <w:tcPr>
            <w:tcW w:w="2278" w:type="dxa"/>
            <w:shd w:val="clear" w:color="auto" w:fill="auto"/>
            <w:noWrap/>
            <w:hideMark/>
          </w:tcPr>
          <w:p w:rsidR="00CB10EC" w:rsidRPr="002C25FD" w:rsidRDefault="00CB10EC" w:rsidP="002C25FD">
            <w:pPr>
              <w:jc w:val="center"/>
              <w:rPr>
                <w:rFonts w:ascii="Arial" w:hAnsi="Arial" w:cs="Arial"/>
                <w:sz w:val="20"/>
                <w:szCs w:val="20"/>
              </w:rPr>
            </w:pPr>
          </w:p>
        </w:tc>
        <w:tc>
          <w:tcPr>
            <w:tcW w:w="2716"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17 370</w:t>
            </w:r>
          </w:p>
        </w:tc>
        <w:tc>
          <w:tcPr>
            <w:tcW w:w="2835" w:type="dxa"/>
            <w:shd w:val="clear" w:color="auto" w:fill="auto"/>
            <w:hideMark/>
          </w:tcPr>
          <w:p w:rsidR="00CB10EC" w:rsidRPr="00BF7886" w:rsidRDefault="00CB10EC" w:rsidP="00363149">
            <w:pPr>
              <w:jc w:val="center"/>
              <w:rPr>
                <w:rFonts w:ascii="Arial" w:hAnsi="Arial" w:cs="Arial"/>
                <w:sz w:val="20"/>
                <w:szCs w:val="20"/>
              </w:rPr>
            </w:pPr>
            <w:r>
              <w:rPr>
                <w:rFonts w:ascii="Arial" w:hAnsi="Arial" w:cs="Arial"/>
                <w:sz w:val="20"/>
                <w:szCs w:val="20"/>
              </w:rPr>
              <w:t>9 928</w:t>
            </w:r>
          </w:p>
        </w:tc>
        <w:tc>
          <w:tcPr>
            <w:tcW w:w="2791" w:type="dxa"/>
            <w:shd w:val="clear" w:color="auto" w:fill="auto"/>
            <w:hideMark/>
          </w:tcPr>
          <w:p w:rsidR="00CB10EC" w:rsidRPr="00F8385C" w:rsidRDefault="00CB10EC" w:rsidP="00363149">
            <w:pPr>
              <w:jc w:val="center"/>
              <w:rPr>
                <w:rFonts w:ascii="Arial" w:hAnsi="Arial" w:cs="Arial"/>
                <w:sz w:val="20"/>
                <w:szCs w:val="20"/>
              </w:rPr>
            </w:pPr>
            <w:r>
              <w:rPr>
                <w:rFonts w:ascii="Arial" w:hAnsi="Arial" w:cs="Arial"/>
                <w:sz w:val="20"/>
                <w:szCs w:val="20"/>
              </w:rPr>
              <w:t>15 280</w:t>
            </w:r>
          </w:p>
        </w:tc>
      </w:tr>
      <w:tr w:rsidR="00A950AE" w:rsidRPr="002C25FD" w:rsidTr="00C638D2">
        <w:trPr>
          <w:gridAfter w:val="3"/>
          <w:wAfter w:w="8342" w:type="dxa"/>
          <w:trHeight w:val="361"/>
          <w:jc w:val="center"/>
        </w:trPr>
        <w:tc>
          <w:tcPr>
            <w:tcW w:w="3652" w:type="dxa"/>
            <w:shd w:val="clear" w:color="auto" w:fill="auto"/>
            <w:hideMark/>
          </w:tcPr>
          <w:p w:rsidR="00A950AE" w:rsidRPr="002C25FD" w:rsidRDefault="00A950AE" w:rsidP="00EE1E82">
            <w:pPr>
              <w:rPr>
                <w:rFonts w:ascii="Arial" w:hAnsi="Arial" w:cs="Arial"/>
                <w:b/>
                <w:bCs/>
                <w:sz w:val="20"/>
                <w:szCs w:val="20"/>
              </w:rPr>
            </w:pPr>
            <w:r w:rsidRPr="002C25FD">
              <w:rPr>
                <w:rFonts w:ascii="Arial" w:hAnsi="Arial" w:cs="Arial"/>
                <w:b/>
                <w:bCs/>
                <w:sz w:val="20"/>
                <w:szCs w:val="20"/>
              </w:rPr>
              <w:t>Рыночная стоимость</w:t>
            </w:r>
            <w:r>
              <w:rPr>
                <w:rFonts w:ascii="Arial" w:hAnsi="Arial" w:cs="Arial"/>
                <w:b/>
                <w:bCs/>
                <w:sz w:val="20"/>
                <w:szCs w:val="20"/>
              </w:rPr>
              <w:t>, руб.,/кв</w:t>
            </w:r>
            <w:proofErr w:type="gramStart"/>
            <w:r>
              <w:rPr>
                <w:rFonts w:ascii="Arial" w:hAnsi="Arial" w:cs="Arial"/>
                <w:b/>
                <w:bCs/>
                <w:sz w:val="20"/>
                <w:szCs w:val="20"/>
              </w:rPr>
              <w:t>.м</w:t>
            </w:r>
            <w:proofErr w:type="gramEnd"/>
            <w:r w:rsidR="00C638D2">
              <w:rPr>
                <w:rFonts w:ascii="Arial" w:hAnsi="Arial" w:cs="Arial"/>
                <w:b/>
                <w:bCs/>
                <w:sz w:val="20"/>
                <w:szCs w:val="20"/>
              </w:rPr>
              <w:t>,</w:t>
            </w:r>
            <w:r>
              <w:rPr>
                <w:rFonts w:ascii="Arial" w:hAnsi="Arial" w:cs="Arial"/>
                <w:b/>
                <w:bCs/>
                <w:sz w:val="20"/>
                <w:szCs w:val="20"/>
              </w:rPr>
              <w:t xml:space="preserve"> </w:t>
            </w:r>
            <w:r w:rsidR="00C638D2">
              <w:rPr>
                <w:rFonts w:ascii="Arial" w:hAnsi="Arial" w:cs="Arial"/>
                <w:b/>
                <w:bCs/>
                <w:sz w:val="20"/>
                <w:szCs w:val="20"/>
              </w:rPr>
              <w:t>с НДС</w:t>
            </w:r>
          </w:p>
        </w:tc>
        <w:tc>
          <w:tcPr>
            <w:tcW w:w="2278" w:type="dxa"/>
            <w:shd w:val="clear" w:color="auto" w:fill="auto"/>
            <w:hideMark/>
          </w:tcPr>
          <w:p w:rsidR="00A950AE" w:rsidRDefault="00CB10EC" w:rsidP="002C25FD">
            <w:pPr>
              <w:jc w:val="center"/>
              <w:rPr>
                <w:rFonts w:ascii="Arial" w:hAnsi="Arial" w:cs="Arial"/>
                <w:b/>
                <w:bCs/>
                <w:sz w:val="20"/>
                <w:szCs w:val="20"/>
              </w:rPr>
            </w:pPr>
            <w:r>
              <w:rPr>
                <w:rFonts w:ascii="Arial" w:hAnsi="Arial" w:cs="Arial"/>
                <w:b/>
                <w:bCs/>
                <w:sz w:val="20"/>
                <w:szCs w:val="20"/>
              </w:rPr>
              <w:t>14 193</w:t>
            </w:r>
            <w:r w:rsidR="00EE1E82">
              <w:rPr>
                <w:rFonts w:ascii="Arial" w:hAnsi="Arial" w:cs="Arial"/>
                <w:b/>
                <w:bCs/>
                <w:sz w:val="20"/>
                <w:szCs w:val="20"/>
              </w:rPr>
              <w:t>,00</w:t>
            </w:r>
          </w:p>
          <w:p w:rsidR="00A950AE" w:rsidRPr="002C25FD" w:rsidRDefault="00A950AE" w:rsidP="002C25FD">
            <w:pPr>
              <w:jc w:val="center"/>
              <w:rPr>
                <w:rFonts w:ascii="Arial" w:hAnsi="Arial" w:cs="Arial"/>
                <w:b/>
                <w:bCs/>
                <w:sz w:val="20"/>
                <w:szCs w:val="20"/>
              </w:rPr>
            </w:pPr>
          </w:p>
        </w:tc>
      </w:tr>
      <w:tr w:rsidR="00EE1E82" w:rsidRPr="002C25FD" w:rsidTr="00C638D2">
        <w:trPr>
          <w:gridAfter w:val="3"/>
          <w:wAfter w:w="8342" w:type="dxa"/>
          <w:trHeight w:val="169"/>
          <w:jc w:val="center"/>
        </w:trPr>
        <w:tc>
          <w:tcPr>
            <w:tcW w:w="3652" w:type="dxa"/>
            <w:shd w:val="clear" w:color="auto" w:fill="auto"/>
            <w:hideMark/>
          </w:tcPr>
          <w:p w:rsidR="00EE1E82" w:rsidRPr="002C25FD" w:rsidRDefault="00EE1E82" w:rsidP="00EE1E82">
            <w:pPr>
              <w:rPr>
                <w:rFonts w:ascii="Arial" w:hAnsi="Arial" w:cs="Arial"/>
                <w:b/>
                <w:bCs/>
                <w:sz w:val="20"/>
                <w:szCs w:val="20"/>
              </w:rPr>
            </w:pPr>
            <w:r>
              <w:rPr>
                <w:rFonts w:ascii="Arial" w:hAnsi="Arial" w:cs="Arial"/>
                <w:b/>
                <w:bCs/>
                <w:sz w:val="20"/>
                <w:szCs w:val="20"/>
              </w:rPr>
              <w:t>Площадь объекта, кв.м.</w:t>
            </w:r>
          </w:p>
        </w:tc>
        <w:tc>
          <w:tcPr>
            <w:tcW w:w="2278" w:type="dxa"/>
            <w:shd w:val="clear" w:color="auto" w:fill="auto"/>
            <w:hideMark/>
          </w:tcPr>
          <w:p w:rsidR="00EE1E82" w:rsidRDefault="0047680A" w:rsidP="002C25FD">
            <w:pPr>
              <w:jc w:val="center"/>
              <w:rPr>
                <w:rFonts w:ascii="Arial" w:hAnsi="Arial" w:cs="Arial"/>
                <w:b/>
                <w:bCs/>
                <w:sz w:val="20"/>
                <w:szCs w:val="20"/>
              </w:rPr>
            </w:pPr>
            <w:r>
              <w:rPr>
                <w:rFonts w:ascii="Arial" w:hAnsi="Arial" w:cs="Arial"/>
                <w:b/>
                <w:bCs/>
                <w:sz w:val="20"/>
                <w:szCs w:val="20"/>
              </w:rPr>
              <w:t>484,8</w:t>
            </w:r>
          </w:p>
        </w:tc>
      </w:tr>
      <w:tr w:rsidR="00A950AE" w:rsidRPr="002C25FD" w:rsidTr="00C638D2">
        <w:trPr>
          <w:gridAfter w:val="3"/>
          <w:wAfter w:w="8342" w:type="dxa"/>
          <w:trHeight w:val="484"/>
          <w:jc w:val="center"/>
        </w:trPr>
        <w:tc>
          <w:tcPr>
            <w:tcW w:w="3652" w:type="dxa"/>
            <w:shd w:val="clear" w:color="auto" w:fill="auto"/>
            <w:hideMark/>
          </w:tcPr>
          <w:p w:rsidR="00A950AE" w:rsidRPr="002C25FD" w:rsidRDefault="00A950AE" w:rsidP="00EE1E82">
            <w:pPr>
              <w:rPr>
                <w:rFonts w:ascii="Arial" w:hAnsi="Arial" w:cs="Arial"/>
                <w:b/>
                <w:bCs/>
                <w:sz w:val="20"/>
                <w:szCs w:val="20"/>
              </w:rPr>
            </w:pPr>
            <w:r w:rsidRPr="002C25FD">
              <w:rPr>
                <w:rFonts w:ascii="Arial" w:hAnsi="Arial" w:cs="Arial"/>
                <w:b/>
                <w:bCs/>
                <w:sz w:val="20"/>
                <w:szCs w:val="20"/>
              </w:rPr>
              <w:t>Рыночная стоимость, руб.,</w:t>
            </w:r>
            <w:r w:rsidR="00EE1E82">
              <w:rPr>
                <w:rFonts w:ascii="Arial" w:hAnsi="Arial" w:cs="Arial"/>
                <w:b/>
                <w:bCs/>
                <w:sz w:val="20"/>
                <w:szCs w:val="20"/>
              </w:rPr>
              <w:t xml:space="preserve"> с НДС</w:t>
            </w:r>
            <w:r w:rsidR="00C638D2">
              <w:rPr>
                <w:rFonts w:ascii="Arial" w:hAnsi="Arial" w:cs="Arial"/>
                <w:b/>
                <w:bCs/>
                <w:sz w:val="20"/>
                <w:szCs w:val="20"/>
              </w:rPr>
              <w:t>, округленно</w:t>
            </w:r>
          </w:p>
        </w:tc>
        <w:tc>
          <w:tcPr>
            <w:tcW w:w="2278" w:type="dxa"/>
            <w:shd w:val="clear" w:color="auto" w:fill="auto"/>
            <w:noWrap/>
            <w:hideMark/>
          </w:tcPr>
          <w:p w:rsidR="00A950AE" w:rsidRPr="002C25FD" w:rsidRDefault="00CB10EC" w:rsidP="00897C52">
            <w:pPr>
              <w:jc w:val="center"/>
              <w:rPr>
                <w:rFonts w:ascii="Arial" w:hAnsi="Arial" w:cs="Arial"/>
                <w:b/>
                <w:bCs/>
                <w:sz w:val="20"/>
                <w:szCs w:val="20"/>
              </w:rPr>
            </w:pPr>
            <w:r>
              <w:rPr>
                <w:rFonts w:ascii="Arial" w:hAnsi="Arial" w:cs="Arial"/>
                <w:b/>
                <w:bCs/>
                <w:sz w:val="20"/>
                <w:szCs w:val="20"/>
              </w:rPr>
              <w:t>6 881</w:t>
            </w:r>
            <w:r w:rsidR="00C638D2">
              <w:rPr>
                <w:rFonts w:ascii="Arial" w:hAnsi="Arial" w:cs="Arial"/>
                <w:b/>
                <w:bCs/>
                <w:sz w:val="20"/>
                <w:szCs w:val="20"/>
              </w:rPr>
              <w:t xml:space="preserve"> 000</w:t>
            </w:r>
            <w:r w:rsidR="00A950AE">
              <w:rPr>
                <w:rFonts w:ascii="Arial" w:hAnsi="Arial" w:cs="Arial"/>
                <w:b/>
                <w:bCs/>
                <w:sz w:val="20"/>
                <w:szCs w:val="20"/>
              </w:rPr>
              <w:t>,00</w:t>
            </w:r>
          </w:p>
        </w:tc>
      </w:tr>
      <w:tr w:rsidR="00EE1E82" w:rsidRPr="002C25FD" w:rsidTr="00C638D2">
        <w:trPr>
          <w:gridAfter w:val="3"/>
          <w:wAfter w:w="8342" w:type="dxa"/>
          <w:trHeight w:val="420"/>
          <w:jc w:val="center"/>
        </w:trPr>
        <w:tc>
          <w:tcPr>
            <w:tcW w:w="3652" w:type="dxa"/>
            <w:shd w:val="clear" w:color="auto" w:fill="auto"/>
            <w:hideMark/>
          </w:tcPr>
          <w:p w:rsidR="00EE1E82" w:rsidRPr="002C25FD" w:rsidRDefault="00C638D2" w:rsidP="00C638D2">
            <w:pPr>
              <w:rPr>
                <w:rFonts w:ascii="Arial" w:hAnsi="Arial" w:cs="Arial"/>
                <w:b/>
                <w:bCs/>
                <w:sz w:val="20"/>
                <w:szCs w:val="20"/>
              </w:rPr>
            </w:pPr>
            <w:r w:rsidRPr="002C25FD">
              <w:rPr>
                <w:rFonts w:ascii="Arial" w:hAnsi="Arial" w:cs="Arial"/>
                <w:b/>
                <w:bCs/>
                <w:sz w:val="20"/>
                <w:szCs w:val="20"/>
              </w:rPr>
              <w:t>Рыночная стоимость, руб.,</w:t>
            </w:r>
            <w:r>
              <w:rPr>
                <w:rFonts w:ascii="Arial" w:hAnsi="Arial" w:cs="Arial"/>
                <w:b/>
                <w:bCs/>
                <w:sz w:val="20"/>
                <w:szCs w:val="20"/>
              </w:rPr>
              <w:t xml:space="preserve"> без НДС</w:t>
            </w:r>
          </w:p>
        </w:tc>
        <w:tc>
          <w:tcPr>
            <w:tcW w:w="2278" w:type="dxa"/>
            <w:shd w:val="clear" w:color="auto" w:fill="auto"/>
            <w:noWrap/>
            <w:hideMark/>
          </w:tcPr>
          <w:p w:rsidR="00EE1E82" w:rsidRDefault="00CB10EC" w:rsidP="00897C52">
            <w:pPr>
              <w:jc w:val="center"/>
              <w:rPr>
                <w:rFonts w:ascii="Arial" w:hAnsi="Arial" w:cs="Arial"/>
                <w:b/>
                <w:bCs/>
                <w:sz w:val="20"/>
                <w:szCs w:val="20"/>
              </w:rPr>
            </w:pPr>
            <w:r>
              <w:rPr>
                <w:rFonts w:ascii="Arial" w:hAnsi="Arial" w:cs="Arial"/>
                <w:b/>
                <w:bCs/>
                <w:sz w:val="20"/>
                <w:szCs w:val="20"/>
              </w:rPr>
              <w:t>5 734 166,67</w:t>
            </w:r>
          </w:p>
        </w:tc>
      </w:tr>
      <w:tr w:rsidR="00EE1E82" w:rsidRPr="002C25FD" w:rsidTr="00C638D2">
        <w:trPr>
          <w:gridAfter w:val="3"/>
          <w:wAfter w:w="8342" w:type="dxa"/>
          <w:trHeight w:val="243"/>
          <w:jc w:val="center"/>
        </w:trPr>
        <w:tc>
          <w:tcPr>
            <w:tcW w:w="3652" w:type="dxa"/>
            <w:shd w:val="clear" w:color="auto" w:fill="auto"/>
            <w:hideMark/>
          </w:tcPr>
          <w:p w:rsidR="00EE1E82" w:rsidRPr="002C25FD" w:rsidRDefault="00C638D2" w:rsidP="00EE1E82">
            <w:pPr>
              <w:rPr>
                <w:rFonts w:ascii="Arial" w:hAnsi="Arial" w:cs="Arial"/>
                <w:b/>
                <w:bCs/>
                <w:sz w:val="20"/>
                <w:szCs w:val="20"/>
              </w:rPr>
            </w:pPr>
            <w:r>
              <w:rPr>
                <w:rFonts w:ascii="Arial" w:hAnsi="Arial" w:cs="Arial"/>
                <w:b/>
                <w:bCs/>
                <w:sz w:val="20"/>
                <w:szCs w:val="20"/>
              </w:rPr>
              <w:t>НДС, руб.</w:t>
            </w:r>
          </w:p>
        </w:tc>
        <w:tc>
          <w:tcPr>
            <w:tcW w:w="2278" w:type="dxa"/>
            <w:shd w:val="clear" w:color="auto" w:fill="auto"/>
            <w:noWrap/>
            <w:hideMark/>
          </w:tcPr>
          <w:p w:rsidR="00EE1E82" w:rsidRDefault="00CB10EC" w:rsidP="00897C52">
            <w:pPr>
              <w:jc w:val="center"/>
              <w:rPr>
                <w:rFonts w:ascii="Arial" w:hAnsi="Arial" w:cs="Arial"/>
                <w:b/>
                <w:bCs/>
                <w:sz w:val="20"/>
                <w:szCs w:val="20"/>
              </w:rPr>
            </w:pPr>
            <w:r>
              <w:rPr>
                <w:rFonts w:ascii="Arial" w:hAnsi="Arial" w:cs="Arial"/>
                <w:b/>
                <w:bCs/>
                <w:sz w:val="20"/>
                <w:szCs w:val="20"/>
              </w:rPr>
              <w:t>1 146 833,33</w:t>
            </w:r>
          </w:p>
        </w:tc>
      </w:tr>
    </w:tbl>
    <w:p w:rsidR="00064BDC" w:rsidRDefault="00064BDC" w:rsidP="00064BDC">
      <w:pPr>
        <w:jc w:val="both"/>
        <w:rPr>
          <w:rFonts w:ascii="Arial" w:hAnsi="Arial" w:cs="Arial"/>
          <w:sz w:val="20"/>
          <w:szCs w:val="20"/>
        </w:rPr>
      </w:pPr>
    </w:p>
    <w:p w:rsidR="00064BDC" w:rsidRDefault="00064BDC" w:rsidP="00064BDC">
      <w:pPr>
        <w:jc w:val="both"/>
        <w:rPr>
          <w:rFonts w:ascii="Arial" w:hAnsi="Arial" w:cs="Arial"/>
          <w:sz w:val="20"/>
          <w:szCs w:val="20"/>
        </w:rPr>
        <w:sectPr w:rsidR="00064BDC" w:rsidSect="00064BDC">
          <w:headerReference w:type="default" r:id="rId64"/>
          <w:footerReference w:type="even" r:id="rId65"/>
          <w:footerReference w:type="default" r:id="rId66"/>
          <w:pgSz w:w="16838" w:h="11906" w:orient="landscape" w:code="9"/>
          <w:pgMar w:top="1701" w:right="539" w:bottom="851" w:left="709" w:header="709" w:footer="709" w:gutter="0"/>
          <w:cols w:space="708"/>
          <w:docGrid w:linePitch="360"/>
        </w:sectPr>
      </w:pPr>
    </w:p>
    <w:p w:rsidR="00064BDC" w:rsidRDefault="00064BDC" w:rsidP="006F2036">
      <w:pPr>
        <w:ind w:firstLine="709"/>
        <w:jc w:val="both"/>
        <w:rPr>
          <w:rFonts w:ascii="Arial" w:hAnsi="Arial" w:cs="Arial"/>
          <w:sz w:val="20"/>
          <w:szCs w:val="20"/>
        </w:rPr>
      </w:pPr>
    </w:p>
    <w:p w:rsidR="006F2036" w:rsidRPr="006F2036" w:rsidRDefault="00F025B9" w:rsidP="006F2036">
      <w:pPr>
        <w:ind w:firstLine="709"/>
        <w:jc w:val="both"/>
        <w:rPr>
          <w:rFonts w:ascii="Arial" w:hAnsi="Arial" w:cs="Arial"/>
          <w:sz w:val="20"/>
          <w:szCs w:val="20"/>
        </w:rPr>
      </w:pPr>
      <w:r w:rsidRPr="00F025B9">
        <w:rPr>
          <w:rFonts w:ascii="Arial" w:hAnsi="Arial" w:cs="Arial"/>
          <w:sz w:val="20"/>
          <w:szCs w:val="20"/>
        </w:rPr>
        <w:t>Т</w:t>
      </w:r>
      <w:r w:rsidR="00B76116" w:rsidRPr="00F025B9">
        <w:rPr>
          <w:rFonts w:ascii="Arial" w:hAnsi="Arial" w:cs="Arial"/>
          <w:sz w:val="20"/>
          <w:szCs w:val="20"/>
        </w:rPr>
        <w:t xml:space="preserve">аким образом, рыночная стоимость </w:t>
      </w:r>
      <w:r w:rsidR="006F2036" w:rsidRPr="006F2036">
        <w:rPr>
          <w:rFonts w:ascii="Arial" w:hAnsi="Arial" w:cs="Arial"/>
          <w:sz w:val="20"/>
          <w:szCs w:val="20"/>
        </w:rPr>
        <w:t>объект</w:t>
      </w:r>
      <w:r w:rsidR="0047680A">
        <w:rPr>
          <w:rFonts w:ascii="Arial" w:hAnsi="Arial" w:cs="Arial"/>
          <w:sz w:val="20"/>
          <w:szCs w:val="20"/>
        </w:rPr>
        <w:t>а</w:t>
      </w:r>
      <w:r w:rsidR="006F2036" w:rsidRPr="006F2036">
        <w:rPr>
          <w:rFonts w:ascii="Arial" w:hAnsi="Arial" w:cs="Arial"/>
          <w:sz w:val="20"/>
          <w:szCs w:val="20"/>
        </w:rPr>
        <w:t xml:space="preserve"> недвижимости:</w:t>
      </w:r>
    </w:p>
    <w:p w:rsidR="006D1638" w:rsidRDefault="006F2036" w:rsidP="006F2036">
      <w:pPr>
        <w:ind w:firstLine="709"/>
        <w:jc w:val="both"/>
        <w:rPr>
          <w:rFonts w:ascii="Arial" w:hAnsi="Arial" w:cs="Arial"/>
          <w:sz w:val="20"/>
          <w:szCs w:val="20"/>
        </w:rPr>
      </w:pPr>
      <w:r w:rsidRPr="006F2036">
        <w:rPr>
          <w:rFonts w:ascii="Arial" w:hAnsi="Arial" w:cs="Arial"/>
          <w:sz w:val="20"/>
          <w:szCs w:val="20"/>
        </w:rPr>
        <w:t xml:space="preserve"> - </w:t>
      </w:r>
      <w:r w:rsidR="0047680A" w:rsidRPr="009C6D0C">
        <w:rPr>
          <w:rFonts w:ascii="Arial" w:hAnsi="Arial" w:cs="Arial"/>
          <w:sz w:val="20"/>
          <w:szCs w:val="20"/>
        </w:rPr>
        <w:t xml:space="preserve">нежилое помещение, общей площадью 484,8 кв.м. с кадастровым номером 53:08:0010503:376,  расположенное по адресу: Российская Федерация, Новгородская область, муниципальный район Маловишерский, городское поселение </w:t>
      </w:r>
      <w:proofErr w:type="spellStart"/>
      <w:r w:rsidR="0047680A" w:rsidRPr="009C6D0C">
        <w:rPr>
          <w:rFonts w:ascii="Arial" w:hAnsi="Arial" w:cs="Arial"/>
          <w:sz w:val="20"/>
          <w:szCs w:val="20"/>
        </w:rPr>
        <w:t>Маловишерское</w:t>
      </w:r>
      <w:proofErr w:type="spellEnd"/>
      <w:r w:rsidR="0047680A" w:rsidRPr="009C6D0C">
        <w:rPr>
          <w:rFonts w:ascii="Arial" w:hAnsi="Arial" w:cs="Arial"/>
          <w:sz w:val="20"/>
          <w:szCs w:val="20"/>
        </w:rPr>
        <w:t>, город Малая Вишера, улица Московская, дом 40а, помещение 10</w:t>
      </w:r>
      <w:r w:rsidR="00C638D2" w:rsidRPr="00C638D2">
        <w:rPr>
          <w:rFonts w:ascii="Arial" w:hAnsi="Arial" w:cs="Arial"/>
          <w:sz w:val="20"/>
          <w:szCs w:val="20"/>
        </w:rPr>
        <w:t xml:space="preserve">, на </w:t>
      </w:r>
      <w:r w:rsidR="0047680A">
        <w:rPr>
          <w:rFonts w:ascii="Arial" w:hAnsi="Arial" w:cs="Arial"/>
          <w:sz w:val="20"/>
          <w:szCs w:val="20"/>
        </w:rPr>
        <w:t>07 июня</w:t>
      </w:r>
      <w:r w:rsidR="00C638D2" w:rsidRPr="00C638D2">
        <w:rPr>
          <w:rFonts w:ascii="Arial" w:hAnsi="Arial" w:cs="Arial"/>
          <w:sz w:val="20"/>
          <w:szCs w:val="20"/>
        </w:rPr>
        <w:t xml:space="preserve"> 2024 г., составляет</w:t>
      </w:r>
      <w:r w:rsidR="00B76116" w:rsidRPr="00F025B9">
        <w:rPr>
          <w:rFonts w:ascii="Arial" w:hAnsi="Arial" w:cs="Arial"/>
          <w:sz w:val="20"/>
          <w:szCs w:val="20"/>
        </w:rPr>
        <w:t xml:space="preserve">: </w:t>
      </w:r>
    </w:p>
    <w:p w:rsidR="00145703" w:rsidRPr="00AD5BB0" w:rsidRDefault="00145703" w:rsidP="00145703">
      <w:pPr>
        <w:jc w:val="center"/>
        <w:rPr>
          <w:rFonts w:ascii="Arial" w:hAnsi="Arial" w:cs="Arial"/>
          <w:b/>
          <w:color w:val="000000"/>
          <w:sz w:val="20"/>
          <w:szCs w:val="20"/>
        </w:rPr>
      </w:pPr>
    </w:p>
    <w:p w:rsidR="00145703" w:rsidRDefault="00CB10EC" w:rsidP="00145703">
      <w:pPr>
        <w:jc w:val="center"/>
        <w:rPr>
          <w:rFonts w:ascii="Arial" w:hAnsi="Arial" w:cs="Arial"/>
          <w:b/>
          <w:color w:val="000000"/>
          <w:sz w:val="20"/>
          <w:szCs w:val="20"/>
        </w:rPr>
      </w:pPr>
      <w:r>
        <w:rPr>
          <w:rFonts w:ascii="Arial" w:hAnsi="Arial" w:cs="Arial"/>
          <w:b/>
          <w:color w:val="000000"/>
          <w:sz w:val="20"/>
          <w:szCs w:val="20"/>
        </w:rPr>
        <w:t>6 881</w:t>
      </w:r>
      <w:r w:rsidR="00C638D2">
        <w:rPr>
          <w:rFonts w:ascii="Arial" w:hAnsi="Arial" w:cs="Arial"/>
          <w:b/>
          <w:color w:val="000000"/>
          <w:sz w:val="20"/>
          <w:szCs w:val="20"/>
        </w:rPr>
        <w:t xml:space="preserve"> 000 рублей </w:t>
      </w:r>
      <w:r w:rsidR="00145703" w:rsidRPr="00AD5BB0">
        <w:rPr>
          <w:rFonts w:ascii="Arial" w:hAnsi="Arial" w:cs="Arial"/>
          <w:b/>
          <w:color w:val="000000"/>
          <w:sz w:val="20"/>
          <w:szCs w:val="20"/>
        </w:rPr>
        <w:t>(</w:t>
      </w:r>
      <w:r>
        <w:rPr>
          <w:rFonts w:ascii="Arial" w:hAnsi="Arial" w:cs="Arial"/>
          <w:b/>
          <w:color w:val="000000"/>
          <w:sz w:val="20"/>
          <w:szCs w:val="20"/>
        </w:rPr>
        <w:t>Шесть миллионов восемьсот восемьдесят одна тысяча</w:t>
      </w:r>
      <w:r w:rsidR="00A87AAF">
        <w:rPr>
          <w:rFonts w:ascii="Arial" w:hAnsi="Arial" w:cs="Arial"/>
          <w:b/>
          <w:color w:val="000000"/>
          <w:sz w:val="20"/>
          <w:szCs w:val="20"/>
        </w:rPr>
        <w:t xml:space="preserve"> рублей</w:t>
      </w:r>
      <w:r w:rsidR="00145703" w:rsidRPr="00AD5BB0">
        <w:rPr>
          <w:rFonts w:ascii="Arial" w:hAnsi="Arial" w:cs="Arial"/>
          <w:b/>
          <w:color w:val="000000"/>
          <w:sz w:val="20"/>
          <w:szCs w:val="20"/>
        </w:rPr>
        <w:t>)</w:t>
      </w:r>
      <w:r w:rsidR="00C638D2">
        <w:rPr>
          <w:rFonts w:ascii="Arial" w:hAnsi="Arial" w:cs="Arial"/>
          <w:b/>
          <w:color w:val="000000"/>
          <w:sz w:val="20"/>
          <w:szCs w:val="20"/>
        </w:rPr>
        <w:t xml:space="preserve"> (с НДС)</w:t>
      </w:r>
    </w:p>
    <w:p w:rsidR="00C638D2" w:rsidRDefault="00CB10EC" w:rsidP="00145703">
      <w:pPr>
        <w:jc w:val="center"/>
        <w:rPr>
          <w:rFonts w:ascii="Arial" w:hAnsi="Arial" w:cs="Arial"/>
          <w:b/>
          <w:color w:val="000000"/>
          <w:sz w:val="20"/>
          <w:szCs w:val="20"/>
        </w:rPr>
      </w:pPr>
      <w:r>
        <w:rPr>
          <w:rFonts w:ascii="Arial" w:hAnsi="Arial" w:cs="Arial"/>
          <w:b/>
          <w:color w:val="000000"/>
          <w:sz w:val="20"/>
          <w:szCs w:val="20"/>
        </w:rPr>
        <w:t>5 734 166 рублей 67 копеек</w:t>
      </w:r>
      <w:r w:rsidR="00C638D2">
        <w:rPr>
          <w:rFonts w:ascii="Arial" w:hAnsi="Arial" w:cs="Arial"/>
          <w:b/>
          <w:color w:val="000000"/>
          <w:sz w:val="20"/>
          <w:szCs w:val="20"/>
        </w:rPr>
        <w:t xml:space="preserve"> (</w:t>
      </w:r>
      <w:r>
        <w:rPr>
          <w:rFonts w:ascii="Arial" w:hAnsi="Arial" w:cs="Arial"/>
          <w:b/>
          <w:color w:val="000000"/>
          <w:sz w:val="20"/>
          <w:szCs w:val="20"/>
        </w:rPr>
        <w:t>Пять миллионов семьсот тридцать четыре тысячи сто</w:t>
      </w:r>
      <w:r w:rsidR="0047680A">
        <w:rPr>
          <w:rFonts w:ascii="Arial" w:hAnsi="Arial" w:cs="Arial"/>
          <w:b/>
          <w:color w:val="000000"/>
          <w:sz w:val="20"/>
          <w:szCs w:val="20"/>
        </w:rPr>
        <w:t xml:space="preserve"> шестьдесят шесть рублей 67 копеек</w:t>
      </w:r>
      <w:r w:rsidR="00C638D2">
        <w:rPr>
          <w:rFonts w:ascii="Arial" w:hAnsi="Arial" w:cs="Arial"/>
          <w:b/>
          <w:color w:val="000000"/>
          <w:sz w:val="20"/>
          <w:szCs w:val="20"/>
        </w:rPr>
        <w:t>) (без НДС)</w:t>
      </w:r>
    </w:p>
    <w:p w:rsidR="00C638D2" w:rsidRDefault="00CB10EC" w:rsidP="00145703">
      <w:pPr>
        <w:jc w:val="center"/>
        <w:rPr>
          <w:rFonts w:ascii="Arial" w:hAnsi="Arial" w:cs="Arial"/>
          <w:b/>
          <w:color w:val="000000"/>
          <w:sz w:val="20"/>
          <w:szCs w:val="20"/>
        </w:rPr>
      </w:pPr>
      <w:r>
        <w:rPr>
          <w:rFonts w:ascii="Arial" w:hAnsi="Arial" w:cs="Arial"/>
          <w:b/>
          <w:color w:val="000000"/>
          <w:sz w:val="20"/>
          <w:szCs w:val="20"/>
        </w:rPr>
        <w:t>1 146 833 рубля 33 копейки</w:t>
      </w:r>
      <w:r w:rsidR="00C638D2">
        <w:rPr>
          <w:rFonts w:ascii="Arial" w:hAnsi="Arial" w:cs="Arial"/>
          <w:b/>
          <w:color w:val="000000"/>
          <w:sz w:val="20"/>
          <w:szCs w:val="20"/>
        </w:rPr>
        <w:t xml:space="preserve"> (</w:t>
      </w:r>
      <w:r w:rsidR="0047680A">
        <w:rPr>
          <w:rFonts w:ascii="Arial" w:hAnsi="Arial" w:cs="Arial"/>
          <w:b/>
          <w:color w:val="000000"/>
          <w:sz w:val="20"/>
          <w:szCs w:val="20"/>
        </w:rPr>
        <w:t xml:space="preserve">Один миллион </w:t>
      </w:r>
      <w:r>
        <w:rPr>
          <w:rFonts w:ascii="Arial" w:hAnsi="Arial" w:cs="Arial"/>
          <w:b/>
          <w:color w:val="000000"/>
          <w:sz w:val="20"/>
          <w:szCs w:val="20"/>
        </w:rPr>
        <w:t>сто сорок шесть тысяч восемьсот тридцать три рубля 33 копейки</w:t>
      </w:r>
      <w:r w:rsidR="00C638D2">
        <w:rPr>
          <w:rFonts w:ascii="Arial" w:hAnsi="Arial" w:cs="Arial"/>
          <w:b/>
          <w:color w:val="000000"/>
          <w:sz w:val="20"/>
          <w:szCs w:val="20"/>
        </w:rPr>
        <w:t>) (НДС)</w:t>
      </w:r>
    </w:p>
    <w:p w:rsidR="00A87AAF" w:rsidRDefault="00A87AAF" w:rsidP="00145703">
      <w:pPr>
        <w:jc w:val="center"/>
        <w:rPr>
          <w:rFonts w:ascii="Arial" w:hAnsi="Arial" w:cs="Arial"/>
          <w:b/>
          <w:color w:val="000000"/>
          <w:sz w:val="20"/>
          <w:szCs w:val="20"/>
        </w:rPr>
      </w:pPr>
    </w:p>
    <w:p w:rsidR="00A87AAF" w:rsidRPr="00AD5BB0" w:rsidRDefault="00A87AAF" w:rsidP="00145703">
      <w:pPr>
        <w:jc w:val="center"/>
        <w:rPr>
          <w:rFonts w:ascii="Arial" w:hAnsi="Arial" w:cs="Arial"/>
          <w:b/>
          <w:color w:val="000000"/>
          <w:sz w:val="20"/>
          <w:szCs w:val="20"/>
        </w:rPr>
      </w:pPr>
    </w:p>
    <w:p w:rsidR="00D0451C" w:rsidRPr="005A3D3E" w:rsidRDefault="00731094" w:rsidP="005A3D3E">
      <w:pPr>
        <w:pStyle w:val="1"/>
        <w:jc w:val="both"/>
        <w:rPr>
          <w:rFonts w:ascii="Arial" w:hAnsi="Arial"/>
          <w:sz w:val="28"/>
          <w:szCs w:val="28"/>
          <w:u w:val="single"/>
          <w:lang w:val="ru-RU"/>
        </w:rPr>
      </w:pPr>
      <w:bookmarkStart w:id="141" w:name="_Toc169182768"/>
      <w:r w:rsidRPr="005A3D3E">
        <w:rPr>
          <w:rFonts w:ascii="Arial" w:hAnsi="Arial"/>
          <w:sz w:val="28"/>
          <w:szCs w:val="28"/>
          <w:u w:val="single"/>
          <w:lang w:val="ru-RU"/>
        </w:rPr>
        <w:t>1</w:t>
      </w:r>
      <w:r w:rsidR="00145703">
        <w:rPr>
          <w:rFonts w:ascii="Arial" w:hAnsi="Arial"/>
          <w:sz w:val="28"/>
          <w:szCs w:val="28"/>
          <w:u w:val="single"/>
          <w:lang w:val="ru-RU"/>
        </w:rPr>
        <w:t>3</w:t>
      </w:r>
      <w:r w:rsidRPr="005A3D3E">
        <w:rPr>
          <w:rFonts w:ascii="Arial" w:hAnsi="Arial"/>
          <w:sz w:val="28"/>
          <w:szCs w:val="28"/>
          <w:u w:val="single"/>
          <w:lang w:val="ru-RU"/>
        </w:rPr>
        <w:t>.</w:t>
      </w:r>
      <w:r w:rsidR="004E1507" w:rsidRPr="005A3D3E">
        <w:rPr>
          <w:rFonts w:ascii="Arial" w:hAnsi="Arial"/>
          <w:sz w:val="28"/>
          <w:szCs w:val="28"/>
          <w:u w:val="single"/>
          <w:lang w:val="ru-RU"/>
        </w:rPr>
        <w:t xml:space="preserve"> </w:t>
      </w:r>
      <w:r w:rsidR="00D0451C" w:rsidRPr="005A3D3E">
        <w:rPr>
          <w:rFonts w:ascii="Arial" w:hAnsi="Arial"/>
          <w:sz w:val="28"/>
          <w:szCs w:val="28"/>
          <w:u w:val="single"/>
          <w:lang w:val="ru-RU"/>
        </w:rPr>
        <w:t>Согласование результатов оценки</w:t>
      </w:r>
      <w:bookmarkEnd w:id="112"/>
      <w:bookmarkEnd w:id="113"/>
      <w:bookmarkEnd w:id="114"/>
      <w:bookmarkEnd w:id="141"/>
    </w:p>
    <w:p w:rsidR="000C43B0" w:rsidRPr="000C43B0" w:rsidRDefault="000C43B0" w:rsidP="00446439">
      <w:pPr>
        <w:ind w:firstLine="709"/>
        <w:jc w:val="both"/>
        <w:rPr>
          <w:rFonts w:ascii="Arial" w:hAnsi="Arial" w:cs="Arial"/>
          <w:sz w:val="20"/>
          <w:szCs w:val="20"/>
        </w:rPr>
      </w:pPr>
      <w:bookmarkStart w:id="142" w:name="_Toc261951290"/>
      <w:bookmarkStart w:id="143" w:name="_Toc263867643"/>
      <w:bookmarkStart w:id="144" w:name="_Toc264375600"/>
      <w:r w:rsidRPr="000C43B0">
        <w:rPr>
          <w:rFonts w:ascii="Arial" w:hAnsi="Arial" w:cs="Arial"/>
          <w:sz w:val="20"/>
          <w:szCs w:val="20"/>
        </w:rPr>
        <w:t>Использование трех подходов в реальной практике приводит к получению трех различных величин стоим</w:t>
      </w:r>
      <w:r w:rsidRPr="000C43B0">
        <w:rPr>
          <w:rFonts w:ascii="Arial" w:hAnsi="Arial" w:cs="Arial"/>
          <w:sz w:val="20"/>
          <w:szCs w:val="20"/>
        </w:rPr>
        <w:t>о</w:t>
      </w:r>
      <w:r w:rsidRPr="000C43B0">
        <w:rPr>
          <w:rFonts w:ascii="Arial" w:hAnsi="Arial" w:cs="Arial"/>
          <w:sz w:val="20"/>
          <w:szCs w:val="20"/>
        </w:rPr>
        <w:t>сти одного и того же объекта. После установления соотношений между результатами, полученными с использов</w:t>
      </w:r>
      <w:r w:rsidRPr="000C43B0">
        <w:rPr>
          <w:rFonts w:ascii="Arial" w:hAnsi="Arial" w:cs="Arial"/>
          <w:sz w:val="20"/>
          <w:szCs w:val="20"/>
        </w:rPr>
        <w:t>а</w:t>
      </w:r>
      <w:r w:rsidRPr="000C43B0">
        <w:rPr>
          <w:rFonts w:ascii="Arial" w:hAnsi="Arial" w:cs="Arial"/>
          <w:sz w:val="20"/>
          <w:szCs w:val="20"/>
        </w:rPr>
        <w:t>нием трех разных подходов, окончательная оценка стоимости устанавливается, исходя из того, какие подходы (методы) наиб</w:t>
      </w:r>
      <w:r w:rsidRPr="000C43B0">
        <w:rPr>
          <w:rFonts w:ascii="Arial" w:hAnsi="Arial" w:cs="Arial"/>
          <w:sz w:val="20"/>
          <w:szCs w:val="20"/>
        </w:rPr>
        <w:t>о</w:t>
      </w:r>
      <w:r w:rsidRPr="000C43B0">
        <w:rPr>
          <w:rFonts w:ascii="Arial" w:hAnsi="Arial" w:cs="Arial"/>
          <w:sz w:val="20"/>
          <w:szCs w:val="20"/>
        </w:rPr>
        <w:t>лее применимы и наиболее соответствуют оцениваемому объекту.</w:t>
      </w:r>
    </w:p>
    <w:p w:rsidR="000C43B0" w:rsidRPr="000C43B0" w:rsidRDefault="000C43B0" w:rsidP="00446439">
      <w:pPr>
        <w:spacing w:before="120"/>
        <w:ind w:firstLine="709"/>
        <w:jc w:val="both"/>
        <w:rPr>
          <w:rFonts w:ascii="Arial" w:hAnsi="Arial" w:cs="Arial"/>
          <w:sz w:val="20"/>
          <w:szCs w:val="20"/>
        </w:rPr>
      </w:pPr>
      <w:r w:rsidRPr="000C43B0">
        <w:rPr>
          <w:rFonts w:ascii="Arial" w:hAnsi="Arial" w:cs="Arial"/>
          <w:sz w:val="20"/>
          <w:szCs w:val="20"/>
        </w:rPr>
        <w:t>Анализ полученных результатов производится согласно следующим критериям:</w:t>
      </w:r>
    </w:p>
    <w:p w:rsidR="000C43B0" w:rsidRPr="000C43B0" w:rsidRDefault="000C43B0" w:rsidP="00446439">
      <w:pPr>
        <w:spacing w:before="120"/>
        <w:ind w:firstLine="709"/>
        <w:jc w:val="both"/>
        <w:rPr>
          <w:rFonts w:ascii="Arial" w:hAnsi="Arial" w:cs="Arial"/>
          <w:sz w:val="20"/>
          <w:szCs w:val="20"/>
        </w:rPr>
      </w:pPr>
      <w:r w:rsidRPr="000C43B0">
        <w:rPr>
          <w:rFonts w:ascii="Arial" w:hAnsi="Arial" w:cs="Arial"/>
          <w:sz w:val="20"/>
          <w:szCs w:val="20"/>
        </w:rPr>
        <w:t>-  применимость подхода к оценке объекта оценки согласно утвердившимся в России и мире принципам и стандартам оценки;</w:t>
      </w:r>
    </w:p>
    <w:p w:rsidR="000C43B0" w:rsidRPr="000C43B0" w:rsidRDefault="000C43B0" w:rsidP="00446439">
      <w:pPr>
        <w:ind w:firstLine="709"/>
        <w:jc w:val="both"/>
        <w:rPr>
          <w:rFonts w:ascii="Arial" w:hAnsi="Arial" w:cs="Arial"/>
          <w:sz w:val="20"/>
          <w:szCs w:val="20"/>
        </w:rPr>
      </w:pPr>
      <w:r w:rsidRPr="000C43B0">
        <w:rPr>
          <w:rFonts w:ascii="Arial" w:hAnsi="Arial" w:cs="Arial"/>
          <w:sz w:val="20"/>
          <w:szCs w:val="20"/>
        </w:rPr>
        <w:t>-  адекватность, достоверность и достаточность информации, на основе которой проводились анализ и расч</w:t>
      </w:r>
      <w:r w:rsidRPr="000C43B0">
        <w:rPr>
          <w:rFonts w:ascii="Arial" w:hAnsi="Arial" w:cs="Arial"/>
          <w:sz w:val="20"/>
          <w:szCs w:val="20"/>
        </w:rPr>
        <w:t>е</w:t>
      </w:r>
      <w:r w:rsidRPr="000C43B0">
        <w:rPr>
          <w:rFonts w:ascii="Arial" w:hAnsi="Arial" w:cs="Arial"/>
          <w:sz w:val="20"/>
          <w:szCs w:val="20"/>
        </w:rPr>
        <w:t>ты;</w:t>
      </w:r>
    </w:p>
    <w:p w:rsidR="000C43B0" w:rsidRPr="000C43B0" w:rsidRDefault="000C43B0" w:rsidP="00446439">
      <w:pPr>
        <w:ind w:firstLine="709"/>
        <w:jc w:val="both"/>
        <w:rPr>
          <w:rFonts w:ascii="Arial" w:hAnsi="Arial" w:cs="Arial"/>
          <w:sz w:val="20"/>
          <w:szCs w:val="20"/>
        </w:rPr>
      </w:pPr>
      <w:r w:rsidRPr="000C43B0">
        <w:rPr>
          <w:rFonts w:ascii="Arial" w:hAnsi="Arial" w:cs="Arial"/>
          <w:sz w:val="20"/>
          <w:szCs w:val="20"/>
        </w:rPr>
        <w:t>-  способность подхода отразить мотивацию, действительные намерения типичного арендатора и/или аренд</w:t>
      </w:r>
      <w:r w:rsidRPr="000C43B0">
        <w:rPr>
          <w:rFonts w:ascii="Arial" w:hAnsi="Arial" w:cs="Arial"/>
          <w:sz w:val="20"/>
          <w:szCs w:val="20"/>
        </w:rPr>
        <w:t>о</w:t>
      </w:r>
      <w:r w:rsidRPr="000C43B0">
        <w:rPr>
          <w:rFonts w:ascii="Arial" w:hAnsi="Arial" w:cs="Arial"/>
          <w:sz w:val="20"/>
          <w:szCs w:val="20"/>
        </w:rPr>
        <w:t>дателя, прочие реалии спроса/предложения в статике и динамике;</w:t>
      </w:r>
    </w:p>
    <w:p w:rsidR="000C43B0" w:rsidRPr="000C43B0" w:rsidRDefault="000C43B0" w:rsidP="00446439">
      <w:pPr>
        <w:ind w:firstLine="709"/>
        <w:jc w:val="both"/>
        <w:rPr>
          <w:rFonts w:ascii="Arial" w:hAnsi="Arial" w:cs="Arial"/>
          <w:sz w:val="20"/>
          <w:szCs w:val="20"/>
        </w:rPr>
      </w:pPr>
      <w:r w:rsidRPr="000C43B0">
        <w:rPr>
          <w:rFonts w:ascii="Arial" w:hAnsi="Arial" w:cs="Arial"/>
          <w:sz w:val="20"/>
          <w:szCs w:val="20"/>
        </w:rPr>
        <w:t>-  действенность подхода в отношении учета конъюнктуры и динамики рынка, в том числе рынка финансов и инвестиций (включая риски);</w:t>
      </w:r>
    </w:p>
    <w:p w:rsidR="000C43B0" w:rsidRPr="000C43B0" w:rsidRDefault="000C43B0" w:rsidP="00446439">
      <w:pPr>
        <w:ind w:firstLine="709"/>
        <w:jc w:val="both"/>
        <w:rPr>
          <w:rFonts w:ascii="Arial" w:hAnsi="Arial" w:cs="Arial"/>
          <w:sz w:val="20"/>
          <w:szCs w:val="20"/>
        </w:rPr>
      </w:pPr>
      <w:r w:rsidRPr="000C43B0">
        <w:rPr>
          <w:rFonts w:ascii="Arial" w:hAnsi="Arial" w:cs="Arial"/>
          <w:sz w:val="20"/>
          <w:szCs w:val="20"/>
        </w:rPr>
        <w:t>-  способность подхода учитывать структуру и иерархию ценообразующих факторов, специфичных для объекта, таких как местоположение, локальное окруж</w:t>
      </w:r>
      <w:r w:rsidRPr="000C43B0">
        <w:rPr>
          <w:rFonts w:ascii="Arial" w:hAnsi="Arial" w:cs="Arial"/>
          <w:sz w:val="20"/>
          <w:szCs w:val="20"/>
        </w:rPr>
        <w:t>е</w:t>
      </w:r>
      <w:r w:rsidRPr="000C43B0">
        <w:rPr>
          <w:rFonts w:ascii="Arial" w:hAnsi="Arial" w:cs="Arial"/>
          <w:sz w:val="20"/>
          <w:szCs w:val="20"/>
        </w:rPr>
        <w:t>ние, размер, качество отделки, инженерное обеспечение и т.п.</w:t>
      </w:r>
    </w:p>
    <w:p w:rsidR="000C43B0" w:rsidRPr="000C43B0" w:rsidRDefault="000C43B0" w:rsidP="00446439">
      <w:pPr>
        <w:spacing w:before="120"/>
        <w:ind w:firstLine="709"/>
        <w:jc w:val="both"/>
        <w:rPr>
          <w:rFonts w:ascii="Arial" w:hAnsi="Arial" w:cs="Arial"/>
          <w:sz w:val="20"/>
          <w:szCs w:val="20"/>
        </w:rPr>
      </w:pPr>
      <w:r w:rsidRPr="000C43B0">
        <w:rPr>
          <w:rFonts w:ascii="Arial" w:hAnsi="Arial" w:cs="Arial"/>
          <w:sz w:val="20"/>
          <w:szCs w:val="20"/>
        </w:rPr>
        <w:t>В данном отчете рыночная стоимость рассчитана только сравнительным подходом. Поэтому сравнительн</w:t>
      </w:r>
      <w:r w:rsidRPr="000C43B0">
        <w:rPr>
          <w:rFonts w:ascii="Arial" w:hAnsi="Arial" w:cs="Arial"/>
          <w:sz w:val="20"/>
          <w:szCs w:val="20"/>
        </w:rPr>
        <w:t>о</w:t>
      </w:r>
      <w:r w:rsidRPr="000C43B0">
        <w:rPr>
          <w:rFonts w:ascii="Arial" w:hAnsi="Arial" w:cs="Arial"/>
          <w:sz w:val="20"/>
          <w:szCs w:val="20"/>
        </w:rPr>
        <w:t>му подходу к оценке придан удельный вес равной 1,0.</w:t>
      </w:r>
    </w:p>
    <w:p w:rsidR="00A8127D" w:rsidRDefault="00555C00" w:rsidP="00446439">
      <w:pPr>
        <w:pStyle w:val="Style3"/>
        <w:widowControl/>
        <w:spacing w:line="240" w:lineRule="auto"/>
        <w:ind w:firstLine="709"/>
        <w:rPr>
          <w:rStyle w:val="FontStyle59"/>
          <w:sz w:val="20"/>
          <w:szCs w:val="20"/>
        </w:rPr>
      </w:pPr>
      <w:r w:rsidRPr="00555C00">
        <w:rPr>
          <w:rStyle w:val="FontStyle59"/>
          <w:sz w:val="20"/>
          <w:szCs w:val="20"/>
        </w:rPr>
        <w:t xml:space="preserve">Весовое значение - </w:t>
      </w:r>
      <w:r w:rsidR="00C7105A">
        <w:rPr>
          <w:rStyle w:val="FontStyle59"/>
          <w:sz w:val="20"/>
          <w:szCs w:val="20"/>
        </w:rPr>
        <w:t>1</w:t>
      </w:r>
      <w:r w:rsidRPr="00555C00">
        <w:rPr>
          <w:rStyle w:val="FontStyle59"/>
          <w:sz w:val="20"/>
          <w:szCs w:val="20"/>
        </w:rPr>
        <w:t>.</w:t>
      </w:r>
    </w:p>
    <w:p w:rsidR="00A72EA8" w:rsidRDefault="00351E24" w:rsidP="00917375">
      <w:pPr>
        <w:pStyle w:val="Style33"/>
        <w:widowControl/>
        <w:spacing w:before="120" w:after="120" w:line="240" w:lineRule="auto"/>
        <w:ind w:firstLine="0"/>
        <w:jc w:val="center"/>
        <w:rPr>
          <w:rStyle w:val="FontStyle83"/>
          <w:sz w:val="20"/>
          <w:szCs w:val="20"/>
        </w:rPr>
      </w:pPr>
      <w:r>
        <w:rPr>
          <w:rStyle w:val="FontStyle83"/>
          <w:sz w:val="20"/>
          <w:szCs w:val="20"/>
        </w:rPr>
        <w:t>Согласование результатов оценки</w:t>
      </w:r>
      <w:r w:rsidR="00F14684" w:rsidRPr="00A95ECB">
        <w:rPr>
          <w:rStyle w:val="FontStyle83"/>
          <w:sz w:val="20"/>
          <w:szCs w:val="20"/>
        </w:rPr>
        <w:t xml:space="preserve"> рыночной стоимости </w:t>
      </w:r>
      <w:r w:rsidR="00A72EA8">
        <w:rPr>
          <w:rStyle w:val="FontStyle83"/>
          <w:sz w:val="20"/>
          <w:szCs w:val="20"/>
        </w:rPr>
        <w:t>объекта оценки</w:t>
      </w:r>
      <w:r w:rsidR="00F14684" w:rsidRPr="00A95ECB">
        <w:rPr>
          <w:rStyle w:val="FontStyle83"/>
          <w:sz w:val="20"/>
          <w:szCs w:val="20"/>
        </w:rPr>
        <w:t>, руб.</w:t>
      </w:r>
    </w:p>
    <w:tbl>
      <w:tblPr>
        <w:tblW w:w="9605" w:type="dxa"/>
        <w:tblInd w:w="108" w:type="dxa"/>
        <w:tblLook w:val="04A0"/>
      </w:tblPr>
      <w:tblGrid>
        <w:gridCol w:w="2455"/>
        <w:gridCol w:w="2288"/>
        <w:gridCol w:w="2145"/>
        <w:gridCol w:w="2717"/>
      </w:tblGrid>
      <w:tr w:rsidR="00174D08" w:rsidRPr="00D43209" w:rsidTr="00870973">
        <w:trPr>
          <w:trHeight w:val="731"/>
        </w:trPr>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b/>
                <w:bCs/>
                <w:sz w:val="18"/>
                <w:szCs w:val="18"/>
              </w:rPr>
            </w:pPr>
            <w:r w:rsidRPr="00D43209">
              <w:rPr>
                <w:rFonts w:ascii="Arial" w:hAnsi="Arial" w:cs="Arial"/>
                <w:b/>
                <w:bCs/>
                <w:sz w:val="18"/>
                <w:szCs w:val="18"/>
              </w:rPr>
              <w:t>Подход к определению рыночного значения стоимости объекта оценки</w:t>
            </w:r>
          </w:p>
        </w:tc>
        <w:tc>
          <w:tcPr>
            <w:tcW w:w="2288"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b/>
                <w:bCs/>
                <w:sz w:val="18"/>
                <w:szCs w:val="18"/>
              </w:rPr>
            </w:pPr>
            <w:r w:rsidRPr="00D43209">
              <w:rPr>
                <w:rFonts w:ascii="Arial" w:hAnsi="Arial" w:cs="Arial"/>
                <w:b/>
                <w:bCs/>
                <w:sz w:val="18"/>
                <w:szCs w:val="18"/>
              </w:rPr>
              <w:t>Значение, полученное при применении различных подходов</w:t>
            </w:r>
          </w:p>
        </w:tc>
        <w:tc>
          <w:tcPr>
            <w:tcW w:w="2145"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b/>
                <w:bCs/>
                <w:sz w:val="18"/>
                <w:szCs w:val="18"/>
              </w:rPr>
            </w:pPr>
            <w:r w:rsidRPr="00D43209">
              <w:rPr>
                <w:rFonts w:ascii="Arial" w:hAnsi="Arial" w:cs="Arial"/>
                <w:b/>
                <w:bCs/>
                <w:sz w:val="18"/>
                <w:szCs w:val="18"/>
              </w:rPr>
              <w:t>Весовые коэффициенты</w:t>
            </w:r>
          </w:p>
        </w:tc>
        <w:tc>
          <w:tcPr>
            <w:tcW w:w="2717"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b/>
                <w:bCs/>
                <w:sz w:val="18"/>
                <w:szCs w:val="18"/>
              </w:rPr>
            </w:pPr>
            <w:r w:rsidRPr="00D43209">
              <w:rPr>
                <w:rFonts w:ascii="Arial" w:hAnsi="Arial" w:cs="Arial"/>
                <w:b/>
                <w:bCs/>
                <w:sz w:val="18"/>
                <w:szCs w:val="18"/>
              </w:rPr>
              <w:t>Взвешенное значение стоимости объекта</w:t>
            </w:r>
          </w:p>
          <w:p w:rsidR="00174D08" w:rsidRPr="00D43209" w:rsidRDefault="00174D08" w:rsidP="00C63ADA">
            <w:pPr>
              <w:jc w:val="center"/>
              <w:rPr>
                <w:rFonts w:ascii="Arial" w:hAnsi="Arial" w:cs="Arial"/>
                <w:b/>
                <w:bCs/>
                <w:sz w:val="18"/>
                <w:szCs w:val="18"/>
              </w:rPr>
            </w:pPr>
            <w:r w:rsidRPr="00D43209">
              <w:rPr>
                <w:rFonts w:ascii="Arial" w:hAnsi="Arial" w:cs="Arial"/>
                <w:b/>
                <w:bCs/>
                <w:sz w:val="18"/>
                <w:szCs w:val="18"/>
              </w:rPr>
              <w:t>оценки, руб.</w:t>
            </w:r>
            <w:r w:rsidR="006F2036">
              <w:rPr>
                <w:rFonts w:ascii="Arial" w:hAnsi="Arial" w:cs="Arial"/>
                <w:b/>
                <w:bCs/>
                <w:sz w:val="18"/>
                <w:szCs w:val="18"/>
              </w:rPr>
              <w:t>/кв</w:t>
            </w:r>
            <w:proofErr w:type="gramStart"/>
            <w:r w:rsidR="006F2036">
              <w:rPr>
                <w:rFonts w:ascii="Arial" w:hAnsi="Arial" w:cs="Arial"/>
                <w:b/>
                <w:bCs/>
                <w:sz w:val="18"/>
                <w:szCs w:val="18"/>
              </w:rPr>
              <w:t>.м</w:t>
            </w:r>
            <w:proofErr w:type="gramEnd"/>
          </w:p>
        </w:tc>
      </w:tr>
      <w:tr w:rsidR="00174D08" w:rsidRPr="00D43209" w:rsidTr="00870973">
        <w:trPr>
          <w:trHeight w:val="270"/>
        </w:trPr>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sz w:val="18"/>
                <w:szCs w:val="18"/>
              </w:rPr>
            </w:pPr>
            <w:r w:rsidRPr="00D43209">
              <w:rPr>
                <w:rFonts w:ascii="Arial" w:hAnsi="Arial" w:cs="Arial"/>
                <w:sz w:val="18"/>
                <w:szCs w:val="18"/>
              </w:rPr>
              <w:t>Сравнительный</w:t>
            </w:r>
          </w:p>
        </w:tc>
        <w:tc>
          <w:tcPr>
            <w:tcW w:w="2288"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AD5BB0" w:rsidRDefault="00CB10EC" w:rsidP="00897C52">
            <w:pPr>
              <w:jc w:val="center"/>
              <w:rPr>
                <w:rFonts w:ascii="Arial" w:hAnsi="Arial" w:cs="Arial"/>
                <w:sz w:val="18"/>
                <w:szCs w:val="18"/>
              </w:rPr>
            </w:pPr>
            <w:r>
              <w:rPr>
                <w:rFonts w:ascii="Arial" w:hAnsi="Arial" w:cs="Arial"/>
                <w:sz w:val="18"/>
                <w:szCs w:val="18"/>
              </w:rPr>
              <w:t>6 881</w:t>
            </w:r>
            <w:r w:rsidR="00C638D2">
              <w:rPr>
                <w:rFonts w:ascii="Arial" w:hAnsi="Arial" w:cs="Arial"/>
                <w:sz w:val="18"/>
                <w:szCs w:val="18"/>
              </w:rPr>
              <w:t xml:space="preserve"> 000,00</w:t>
            </w:r>
          </w:p>
        </w:tc>
        <w:tc>
          <w:tcPr>
            <w:tcW w:w="2145"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AD5BB0" w:rsidRDefault="00174D08" w:rsidP="00C63ADA">
            <w:pPr>
              <w:jc w:val="center"/>
              <w:rPr>
                <w:rFonts w:ascii="Arial" w:hAnsi="Arial" w:cs="Arial"/>
                <w:sz w:val="18"/>
                <w:szCs w:val="18"/>
              </w:rPr>
            </w:pPr>
            <w:r w:rsidRPr="00AD5BB0">
              <w:rPr>
                <w:rFonts w:ascii="Arial" w:hAnsi="Arial" w:cs="Arial"/>
                <w:sz w:val="18"/>
                <w:szCs w:val="18"/>
              </w:rPr>
              <w:t>1,0</w:t>
            </w:r>
          </w:p>
        </w:tc>
        <w:tc>
          <w:tcPr>
            <w:tcW w:w="2717"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AD5BB0" w:rsidRDefault="00CB10EC" w:rsidP="00897C52">
            <w:pPr>
              <w:jc w:val="center"/>
              <w:rPr>
                <w:rFonts w:ascii="Arial" w:hAnsi="Arial" w:cs="Arial"/>
                <w:sz w:val="18"/>
                <w:szCs w:val="18"/>
              </w:rPr>
            </w:pPr>
            <w:r>
              <w:rPr>
                <w:rFonts w:ascii="Arial" w:hAnsi="Arial" w:cs="Arial"/>
                <w:sz w:val="18"/>
                <w:szCs w:val="18"/>
              </w:rPr>
              <w:t>6 881</w:t>
            </w:r>
            <w:r w:rsidR="00C638D2">
              <w:rPr>
                <w:rFonts w:ascii="Arial" w:hAnsi="Arial" w:cs="Arial"/>
                <w:sz w:val="18"/>
                <w:szCs w:val="18"/>
              </w:rPr>
              <w:t xml:space="preserve"> 000,00</w:t>
            </w:r>
          </w:p>
        </w:tc>
      </w:tr>
      <w:tr w:rsidR="00174D08" w:rsidRPr="00D43209" w:rsidTr="00870973">
        <w:trPr>
          <w:trHeight w:val="270"/>
        </w:trPr>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sz w:val="18"/>
                <w:szCs w:val="18"/>
              </w:rPr>
            </w:pPr>
            <w:r w:rsidRPr="00D43209">
              <w:rPr>
                <w:rFonts w:ascii="Arial" w:hAnsi="Arial" w:cs="Arial"/>
                <w:sz w:val="18"/>
                <w:szCs w:val="18"/>
              </w:rPr>
              <w:t>Доходный</w:t>
            </w:r>
          </w:p>
        </w:tc>
        <w:tc>
          <w:tcPr>
            <w:tcW w:w="2288"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sz w:val="18"/>
                <w:szCs w:val="18"/>
              </w:rPr>
            </w:pPr>
            <w:r w:rsidRPr="00D43209">
              <w:rPr>
                <w:rFonts w:ascii="Arial" w:hAnsi="Arial" w:cs="Arial"/>
                <w:sz w:val="18"/>
                <w:szCs w:val="18"/>
              </w:rPr>
              <w:t>Не применялся</w:t>
            </w:r>
          </w:p>
        </w:tc>
        <w:tc>
          <w:tcPr>
            <w:tcW w:w="2145"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sz w:val="18"/>
                <w:szCs w:val="18"/>
              </w:rPr>
            </w:pPr>
            <w:r w:rsidRPr="00D43209">
              <w:rPr>
                <w:rFonts w:ascii="Arial" w:hAnsi="Arial" w:cs="Arial"/>
                <w:sz w:val="18"/>
                <w:szCs w:val="18"/>
              </w:rPr>
              <w:t>-</w:t>
            </w:r>
          </w:p>
        </w:tc>
        <w:tc>
          <w:tcPr>
            <w:tcW w:w="2717"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sz w:val="18"/>
                <w:szCs w:val="18"/>
              </w:rPr>
            </w:pPr>
            <w:r w:rsidRPr="00D43209">
              <w:rPr>
                <w:rFonts w:ascii="Arial" w:hAnsi="Arial" w:cs="Arial"/>
                <w:sz w:val="18"/>
                <w:szCs w:val="18"/>
              </w:rPr>
              <w:t>-</w:t>
            </w:r>
          </w:p>
        </w:tc>
      </w:tr>
      <w:tr w:rsidR="00174D08" w:rsidRPr="00D43209" w:rsidTr="00870973">
        <w:trPr>
          <w:trHeight w:val="270"/>
        </w:trPr>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sz w:val="18"/>
                <w:szCs w:val="18"/>
              </w:rPr>
            </w:pPr>
            <w:r w:rsidRPr="00D43209">
              <w:rPr>
                <w:rFonts w:ascii="Arial" w:hAnsi="Arial" w:cs="Arial"/>
                <w:sz w:val="18"/>
                <w:szCs w:val="18"/>
              </w:rPr>
              <w:t>Затратный</w:t>
            </w:r>
          </w:p>
        </w:tc>
        <w:tc>
          <w:tcPr>
            <w:tcW w:w="2288"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sz w:val="18"/>
                <w:szCs w:val="18"/>
              </w:rPr>
            </w:pPr>
            <w:r w:rsidRPr="00D43209">
              <w:rPr>
                <w:rFonts w:ascii="Arial" w:hAnsi="Arial" w:cs="Arial"/>
                <w:sz w:val="18"/>
                <w:szCs w:val="18"/>
              </w:rPr>
              <w:t>Не применялся</w:t>
            </w:r>
          </w:p>
        </w:tc>
        <w:tc>
          <w:tcPr>
            <w:tcW w:w="2145"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sz w:val="18"/>
                <w:szCs w:val="18"/>
              </w:rPr>
            </w:pPr>
            <w:r w:rsidRPr="00D43209">
              <w:rPr>
                <w:rFonts w:ascii="Arial" w:hAnsi="Arial" w:cs="Arial"/>
                <w:sz w:val="18"/>
                <w:szCs w:val="18"/>
              </w:rPr>
              <w:t>-</w:t>
            </w:r>
          </w:p>
        </w:tc>
        <w:tc>
          <w:tcPr>
            <w:tcW w:w="2717" w:type="dxa"/>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ADA">
            <w:pPr>
              <w:jc w:val="center"/>
              <w:rPr>
                <w:rFonts w:ascii="Arial" w:hAnsi="Arial" w:cs="Arial"/>
                <w:sz w:val="18"/>
                <w:szCs w:val="18"/>
              </w:rPr>
            </w:pPr>
            <w:r w:rsidRPr="00D43209">
              <w:rPr>
                <w:rFonts w:ascii="Arial" w:hAnsi="Arial" w:cs="Arial"/>
                <w:sz w:val="18"/>
                <w:szCs w:val="18"/>
              </w:rPr>
              <w:t>-</w:t>
            </w:r>
          </w:p>
        </w:tc>
      </w:tr>
      <w:tr w:rsidR="00174D08" w:rsidRPr="00D43209" w:rsidTr="00870973">
        <w:trPr>
          <w:trHeight w:val="330"/>
        </w:trPr>
        <w:tc>
          <w:tcPr>
            <w:tcW w:w="6888"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174D08" w:rsidRPr="00D43209" w:rsidRDefault="00174D08" w:rsidP="00C638D2">
            <w:pPr>
              <w:jc w:val="center"/>
              <w:rPr>
                <w:rFonts w:ascii="Arial" w:hAnsi="Arial" w:cs="Arial"/>
                <w:iCs/>
                <w:sz w:val="18"/>
                <w:szCs w:val="18"/>
              </w:rPr>
            </w:pPr>
            <w:r w:rsidRPr="00D43209">
              <w:rPr>
                <w:rFonts w:ascii="Arial" w:hAnsi="Arial" w:cs="Arial"/>
                <w:iCs/>
                <w:sz w:val="18"/>
                <w:szCs w:val="18"/>
              </w:rPr>
              <w:t xml:space="preserve">Итого, рыночная стоимость объекта оценки, руб. </w:t>
            </w:r>
            <w:r w:rsidR="00C638D2">
              <w:rPr>
                <w:rFonts w:ascii="Arial" w:hAnsi="Arial" w:cs="Arial"/>
                <w:iCs/>
                <w:sz w:val="18"/>
                <w:szCs w:val="18"/>
              </w:rPr>
              <w:t>с</w:t>
            </w:r>
            <w:r w:rsidR="00AB4FD0" w:rsidRPr="00D43209">
              <w:rPr>
                <w:rFonts w:ascii="Arial" w:hAnsi="Arial" w:cs="Arial"/>
                <w:iCs/>
                <w:sz w:val="18"/>
                <w:szCs w:val="18"/>
              </w:rPr>
              <w:t xml:space="preserve"> НДС</w:t>
            </w:r>
          </w:p>
        </w:tc>
        <w:tc>
          <w:tcPr>
            <w:tcW w:w="271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638D2" w:rsidRPr="00D43209" w:rsidRDefault="00CB10EC" w:rsidP="00897C52">
            <w:pPr>
              <w:jc w:val="center"/>
              <w:rPr>
                <w:rFonts w:ascii="Arial" w:hAnsi="Arial" w:cs="Arial"/>
                <w:b/>
                <w:bCs/>
                <w:sz w:val="18"/>
                <w:szCs w:val="18"/>
              </w:rPr>
            </w:pPr>
            <w:r>
              <w:rPr>
                <w:rFonts w:ascii="Arial" w:hAnsi="Arial" w:cs="Arial"/>
                <w:b/>
                <w:bCs/>
                <w:sz w:val="18"/>
                <w:szCs w:val="18"/>
              </w:rPr>
              <w:t>6 881</w:t>
            </w:r>
            <w:r w:rsidR="00C638D2">
              <w:rPr>
                <w:rFonts w:ascii="Arial" w:hAnsi="Arial" w:cs="Arial"/>
                <w:b/>
                <w:bCs/>
                <w:sz w:val="18"/>
                <w:szCs w:val="18"/>
              </w:rPr>
              <w:t xml:space="preserve"> 000,00</w:t>
            </w:r>
          </w:p>
        </w:tc>
      </w:tr>
      <w:tr w:rsidR="00174D08" w:rsidRPr="00D43209" w:rsidTr="00870973">
        <w:trPr>
          <w:trHeight w:val="230"/>
        </w:trPr>
        <w:tc>
          <w:tcPr>
            <w:tcW w:w="6888" w:type="dxa"/>
            <w:gridSpan w:val="3"/>
            <w:vMerge/>
            <w:tcBorders>
              <w:top w:val="single" w:sz="4" w:space="0" w:color="auto"/>
              <w:left w:val="single" w:sz="4" w:space="0" w:color="auto"/>
              <w:bottom w:val="single" w:sz="4" w:space="0" w:color="auto"/>
              <w:right w:val="single" w:sz="4" w:space="0" w:color="auto"/>
            </w:tcBorders>
            <w:vAlign w:val="center"/>
          </w:tcPr>
          <w:p w:rsidR="00174D08" w:rsidRPr="00D43209" w:rsidRDefault="00174D08" w:rsidP="00C63ADA">
            <w:pPr>
              <w:jc w:val="center"/>
              <w:rPr>
                <w:rFonts w:ascii="Arial" w:hAnsi="Arial" w:cs="Arial"/>
                <w:iCs/>
                <w:sz w:val="18"/>
                <w:szCs w:val="18"/>
              </w:rPr>
            </w:pPr>
          </w:p>
        </w:tc>
        <w:tc>
          <w:tcPr>
            <w:tcW w:w="2717" w:type="dxa"/>
            <w:vMerge/>
            <w:tcBorders>
              <w:top w:val="single" w:sz="4" w:space="0" w:color="auto"/>
              <w:left w:val="single" w:sz="4" w:space="0" w:color="auto"/>
              <w:bottom w:val="single" w:sz="4" w:space="0" w:color="auto"/>
              <w:right w:val="single" w:sz="4" w:space="0" w:color="auto"/>
            </w:tcBorders>
            <w:vAlign w:val="center"/>
          </w:tcPr>
          <w:p w:rsidR="00174D08" w:rsidRPr="00D43209" w:rsidRDefault="00174D08" w:rsidP="00C63ADA">
            <w:pPr>
              <w:jc w:val="center"/>
              <w:rPr>
                <w:rFonts w:ascii="Arial" w:hAnsi="Arial" w:cs="Arial"/>
                <w:b/>
                <w:bCs/>
                <w:sz w:val="18"/>
                <w:szCs w:val="18"/>
                <w:highlight w:val="yellow"/>
              </w:rPr>
            </w:pPr>
          </w:p>
        </w:tc>
      </w:tr>
    </w:tbl>
    <w:p w:rsidR="00ED034A" w:rsidRDefault="00ED034A" w:rsidP="00917375">
      <w:pPr>
        <w:spacing w:after="60"/>
        <w:jc w:val="both"/>
        <w:rPr>
          <w:rStyle w:val="FontStyle59"/>
          <w:sz w:val="20"/>
          <w:szCs w:val="20"/>
        </w:rPr>
      </w:pPr>
      <w:bookmarkStart w:id="145" w:name="_Toc289434151"/>
      <w:bookmarkStart w:id="146" w:name="_Toc291324081"/>
      <w:bookmarkEnd w:id="142"/>
      <w:bookmarkEnd w:id="143"/>
      <w:bookmarkEnd w:id="144"/>
    </w:p>
    <w:p w:rsidR="006F2036" w:rsidRDefault="006F2036" w:rsidP="00917375">
      <w:pPr>
        <w:spacing w:after="60"/>
        <w:jc w:val="both"/>
        <w:rPr>
          <w:rStyle w:val="FontStyle59"/>
          <w:sz w:val="20"/>
          <w:szCs w:val="20"/>
        </w:rPr>
      </w:pPr>
    </w:p>
    <w:p w:rsidR="00CB10EC" w:rsidRDefault="00CB10EC" w:rsidP="005A3D3E">
      <w:pPr>
        <w:pStyle w:val="1"/>
        <w:jc w:val="both"/>
        <w:rPr>
          <w:rFonts w:ascii="Arial" w:hAnsi="Arial"/>
          <w:sz w:val="28"/>
          <w:szCs w:val="28"/>
          <w:u w:val="single"/>
          <w:lang w:val="ru-RU"/>
        </w:rPr>
      </w:pPr>
    </w:p>
    <w:p w:rsidR="00CB10EC" w:rsidRPr="00CB10EC" w:rsidRDefault="00CB10EC" w:rsidP="00CB10EC">
      <w:pPr>
        <w:rPr>
          <w:lang/>
        </w:rPr>
      </w:pPr>
    </w:p>
    <w:p w:rsidR="00CB10EC" w:rsidRDefault="00CB10EC" w:rsidP="005A3D3E">
      <w:pPr>
        <w:pStyle w:val="1"/>
        <w:jc w:val="both"/>
        <w:rPr>
          <w:rFonts w:ascii="Arial" w:hAnsi="Arial"/>
          <w:sz w:val="28"/>
          <w:szCs w:val="28"/>
          <w:u w:val="single"/>
          <w:lang w:val="ru-RU"/>
        </w:rPr>
      </w:pPr>
    </w:p>
    <w:p w:rsidR="00CB203D" w:rsidRPr="005A3D3E" w:rsidRDefault="00CB203D" w:rsidP="005A3D3E">
      <w:pPr>
        <w:pStyle w:val="1"/>
        <w:jc w:val="both"/>
        <w:rPr>
          <w:rFonts w:ascii="Arial" w:hAnsi="Arial"/>
          <w:sz w:val="28"/>
          <w:szCs w:val="28"/>
          <w:u w:val="single"/>
          <w:lang w:val="ru-RU"/>
        </w:rPr>
      </w:pPr>
      <w:bookmarkStart w:id="147" w:name="_Toc169182769"/>
      <w:r w:rsidRPr="005A3D3E">
        <w:rPr>
          <w:rFonts w:ascii="Arial" w:hAnsi="Arial"/>
          <w:sz w:val="28"/>
          <w:szCs w:val="28"/>
          <w:u w:val="single"/>
          <w:lang w:val="ru-RU"/>
        </w:rPr>
        <w:t>1</w:t>
      </w:r>
      <w:r w:rsidR="00145703">
        <w:rPr>
          <w:rFonts w:ascii="Arial" w:hAnsi="Arial"/>
          <w:sz w:val="28"/>
          <w:szCs w:val="28"/>
          <w:u w:val="single"/>
          <w:lang w:val="ru-RU"/>
        </w:rPr>
        <w:t>4</w:t>
      </w:r>
      <w:r w:rsidRPr="005A3D3E">
        <w:rPr>
          <w:rFonts w:ascii="Arial" w:hAnsi="Arial"/>
          <w:sz w:val="28"/>
          <w:szCs w:val="28"/>
          <w:u w:val="single"/>
          <w:lang w:val="ru-RU"/>
        </w:rPr>
        <w:t xml:space="preserve">. Заключение о рыночной стоимости объекта </w:t>
      </w:r>
      <w:r w:rsidR="00C7105A" w:rsidRPr="005A3D3E">
        <w:rPr>
          <w:rFonts w:ascii="Arial" w:hAnsi="Arial"/>
          <w:sz w:val="28"/>
          <w:szCs w:val="28"/>
          <w:u w:val="single"/>
          <w:lang w:val="ru-RU"/>
        </w:rPr>
        <w:t>оценки</w:t>
      </w:r>
      <w:bookmarkEnd w:id="145"/>
      <w:bookmarkEnd w:id="146"/>
      <w:bookmarkEnd w:id="147"/>
    </w:p>
    <w:p w:rsidR="00C638D2" w:rsidRDefault="00C638D2" w:rsidP="00C638D2">
      <w:pPr>
        <w:ind w:firstLine="709"/>
        <w:jc w:val="both"/>
        <w:rPr>
          <w:rFonts w:ascii="Arial" w:hAnsi="Arial" w:cs="Arial"/>
          <w:sz w:val="20"/>
          <w:szCs w:val="20"/>
        </w:rPr>
      </w:pPr>
    </w:p>
    <w:p w:rsidR="00C638D2" w:rsidRPr="006F2036" w:rsidRDefault="001206EF" w:rsidP="00C638D2">
      <w:pPr>
        <w:ind w:firstLine="709"/>
        <w:jc w:val="both"/>
        <w:rPr>
          <w:rFonts w:ascii="Arial" w:hAnsi="Arial" w:cs="Arial"/>
          <w:sz w:val="20"/>
          <w:szCs w:val="20"/>
        </w:rPr>
      </w:pPr>
      <w:r w:rsidRPr="00C638D2">
        <w:rPr>
          <w:rFonts w:ascii="Arial" w:hAnsi="Arial" w:cs="Arial"/>
          <w:sz w:val="20"/>
          <w:szCs w:val="20"/>
        </w:rPr>
        <w:t>Основываясь на проведенных исследованиях и расчетах, оценщик пришел к заключению, что рыночная стоимость</w:t>
      </w:r>
      <w:r>
        <w:rPr>
          <w:rFonts w:ascii="Arial" w:hAnsi="Arial" w:cs="Arial"/>
          <w:b/>
          <w:sz w:val="20"/>
          <w:szCs w:val="20"/>
        </w:rPr>
        <w:t xml:space="preserve"> </w:t>
      </w:r>
      <w:r w:rsidR="00C638D2" w:rsidRPr="006F2036">
        <w:rPr>
          <w:rFonts w:ascii="Arial" w:hAnsi="Arial" w:cs="Arial"/>
          <w:sz w:val="20"/>
          <w:szCs w:val="20"/>
        </w:rPr>
        <w:t>объект</w:t>
      </w:r>
      <w:r w:rsidR="00CB10EC">
        <w:rPr>
          <w:rFonts w:ascii="Arial" w:hAnsi="Arial" w:cs="Arial"/>
          <w:sz w:val="20"/>
          <w:szCs w:val="20"/>
        </w:rPr>
        <w:t>а</w:t>
      </w:r>
      <w:r w:rsidR="00C638D2" w:rsidRPr="006F2036">
        <w:rPr>
          <w:rFonts w:ascii="Arial" w:hAnsi="Arial" w:cs="Arial"/>
          <w:sz w:val="20"/>
          <w:szCs w:val="20"/>
        </w:rPr>
        <w:t xml:space="preserve"> недвижимости:</w:t>
      </w:r>
    </w:p>
    <w:p w:rsidR="00CB10EC" w:rsidRDefault="00C638D2" w:rsidP="00CB10EC">
      <w:pPr>
        <w:ind w:firstLine="709"/>
        <w:jc w:val="both"/>
        <w:rPr>
          <w:rFonts w:ascii="Arial" w:hAnsi="Arial" w:cs="Arial"/>
          <w:sz w:val="20"/>
          <w:szCs w:val="20"/>
        </w:rPr>
      </w:pPr>
      <w:r w:rsidRPr="006F2036">
        <w:rPr>
          <w:rFonts w:ascii="Arial" w:hAnsi="Arial" w:cs="Arial"/>
          <w:sz w:val="20"/>
          <w:szCs w:val="20"/>
        </w:rPr>
        <w:t xml:space="preserve"> - </w:t>
      </w:r>
      <w:r w:rsidR="00CB10EC" w:rsidRPr="009C6D0C">
        <w:rPr>
          <w:rFonts w:ascii="Arial" w:hAnsi="Arial" w:cs="Arial"/>
          <w:sz w:val="20"/>
          <w:szCs w:val="20"/>
        </w:rPr>
        <w:t xml:space="preserve">нежилое помещение, общей площадью 484,8 кв.м. с кадастровым номером 53:08:0010503:376,  расположенное по адресу: Российская Федерация, Новгородская область, муниципальный район Маловишерский, городское поселение </w:t>
      </w:r>
      <w:proofErr w:type="spellStart"/>
      <w:r w:rsidR="00CB10EC" w:rsidRPr="009C6D0C">
        <w:rPr>
          <w:rFonts w:ascii="Arial" w:hAnsi="Arial" w:cs="Arial"/>
          <w:sz w:val="20"/>
          <w:szCs w:val="20"/>
        </w:rPr>
        <w:t>Маловишерское</w:t>
      </w:r>
      <w:proofErr w:type="spellEnd"/>
      <w:r w:rsidR="00CB10EC" w:rsidRPr="009C6D0C">
        <w:rPr>
          <w:rFonts w:ascii="Arial" w:hAnsi="Arial" w:cs="Arial"/>
          <w:sz w:val="20"/>
          <w:szCs w:val="20"/>
        </w:rPr>
        <w:t>, город Малая Вишера, улица Московская, дом 40а, помещение 10</w:t>
      </w:r>
      <w:r w:rsidR="00CB10EC" w:rsidRPr="00C638D2">
        <w:rPr>
          <w:rFonts w:ascii="Arial" w:hAnsi="Arial" w:cs="Arial"/>
          <w:sz w:val="20"/>
          <w:szCs w:val="20"/>
        </w:rPr>
        <w:t xml:space="preserve">, на </w:t>
      </w:r>
      <w:r w:rsidR="00CB10EC">
        <w:rPr>
          <w:rFonts w:ascii="Arial" w:hAnsi="Arial" w:cs="Arial"/>
          <w:sz w:val="20"/>
          <w:szCs w:val="20"/>
        </w:rPr>
        <w:t>07 июня</w:t>
      </w:r>
      <w:r w:rsidR="00CB10EC" w:rsidRPr="00C638D2">
        <w:rPr>
          <w:rFonts w:ascii="Arial" w:hAnsi="Arial" w:cs="Arial"/>
          <w:sz w:val="20"/>
          <w:szCs w:val="20"/>
        </w:rPr>
        <w:t xml:space="preserve"> 2024 г., составляет</w:t>
      </w:r>
      <w:r w:rsidR="00CB10EC" w:rsidRPr="00F025B9">
        <w:rPr>
          <w:rFonts w:ascii="Arial" w:hAnsi="Arial" w:cs="Arial"/>
          <w:sz w:val="20"/>
          <w:szCs w:val="20"/>
        </w:rPr>
        <w:t xml:space="preserve">: </w:t>
      </w:r>
    </w:p>
    <w:p w:rsidR="00CB10EC" w:rsidRPr="00AD5BB0" w:rsidRDefault="00CB10EC" w:rsidP="00CB10EC">
      <w:pPr>
        <w:jc w:val="center"/>
        <w:rPr>
          <w:rFonts w:ascii="Arial" w:hAnsi="Arial" w:cs="Arial"/>
          <w:b/>
          <w:color w:val="000000"/>
          <w:sz w:val="20"/>
          <w:szCs w:val="20"/>
        </w:rPr>
      </w:pPr>
    </w:p>
    <w:p w:rsidR="00CB10EC" w:rsidRDefault="00CB10EC" w:rsidP="00CB10EC">
      <w:pPr>
        <w:jc w:val="center"/>
        <w:rPr>
          <w:rFonts w:ascii="Arial" w:hAnsi="Arial" w:cs="Arial"/>
          <w:b/>
          <w:color w:val="000000"/>
          <w:sz w:val="20"/>
          <w:szCs w:val="20"/>
        </w:rPr>
      </w:pPr>
      <w:r>
        <w:rPr>
          <w:rFonts w:ascii="Arial" w:hAnsi="Arial" w:cs="Arial"/>
          <w:b/>
          <w:color w:val="000000"/>
          <w:sz w:val="20"/>
          <w:szCs w:val="20"/>
        </w:rPr>
        <w:t xml:space="preserve">6 881 000 рублей </w:t>
      </w:r>
      <w:r w:rsidRPr="00AD5BB0">
        <w:rPr>
          <w:rFonts w:ascii="Arial" w:hAnsi="Arial" w:cs="Arial"/>
          <w:b/>
          <w:color w:val="000000"/>
          <w:sz w:val="20"/>
          <w:szCs w:val="20"/>
        </w:rPr>
        <w:t>(</w:t>
      </w:r>
      <w:r>
        <w:rPr>
          <w:rFonts w:ascii="Arial" w:hAnsi="Arial" w:cs="Arial"/>
          <w:b/>
          <w:color w:val="000000"/>
          <w:sz w:val="20"/>
          <w:szCs w:val="20"/>
        </w:rPr>
        <w:t>Шесть миллионов восемьсот восемьдесят одна тысяча рублей</w:t>
      </w:r>
      <w:r w:rsidRPr="00AD5BB0">
        <w:rPr>
          <w:rFonts w:ascii="Arial" w:hAnsi="Arial" w:cs="Arial"/>
          <w:b/>
          <w:color w:val="000000"/>
          <w:sz w:val="20"/>
          <w:szCs w:val="20"/>
        </w:rPr>
        <w:t>)</w:t>
      </w:r>
      <w:r>
        <w:rPr>
          <w:rFonts w:ascii="Arial" w:hAnsi="Arial" w:cs="Arial"/>
          <w:b/>
          <w:color w:val="000000"/>
          <w:sz w:val="20"/>
          <w:szCs w:val="20"/>
        </w:rPr>
        <w:t xml:space="preserve"> (с НДС)</w:t>
      </w:r>
    </w:p>
    <w:p w:rsidR="00CB10EC" w:rsidRDefault="00CB10EC" w:rsidP="00CB10EC">
      <w:pPr>
        <w:jc w:val="center"/>
        <w:rPr>
          <w:rFonts w:ascii="Arial" w:hAnsi="Arial" w:cs="Arial"/>
          <w:b/>
          <w:color w:val="000000"/>
          <w:sz w:val="20"/>
          <w:szCs w:val="20"/>
        </w:rPr>
      </w:pPr>
      <w:r>
        <w:rPr>
          <w:rFonts w:ascii="Arial" w:hAnsi="Arial" w:cs="Arial"/>
          <w:b/>
          <w:color w:val="000000"/>
          <w:sz w:val="20"/>
          <w:szCs w:val="20"/>
        </w:rPr>
        <w:t>5 734 166 рублей 67 копеек (Пять миллионов семьсот тридцать четыре тысячи сто шестьдесят шесть рублей 67 копеек) (без НДС)</w:t>
      </w:r>
    </w:p>
    <w:p w:rsidR="00CB10EC" w:rsidRDefault="00CB10EC" w:rsidP="00CB10EC">
      <w:pPr>
        <w:jc w:val="center"/>
        <w:rPr>
          <w:rFonts w:ascii="Arial" w:hAnsi="Arial" w:cs="Arial"/>
          <w:b/>
          <w:color w:val="000000"/>
          <w:sz w:val="20"/>
          <w:szCs w:val="20"/>
        </w:rPr>
      </w:pPr>
      <w:r>
        <w:rPr>
          <w:rFonts w:ascii="Arial" w:hAnsi="Arial" w:cs="Arial"/>
          <w:b/>
          <w:color w:val="000000"/>
          <w:sz w:val="20"/>
          <w:szCs w:val="20"/>
        </w:rPr>
        <w:t>1 146 833 рубля 33 копейки (Один миллион сто сорок шесть тысяч восемьсот тридцать три рубля 33 копейки</w:t>
      </w:r>
      <w:proofErr w:type="gramStart"/>
      <w:r>
        <w:rPr>
          <w:rFonts w:ascii="Arial" w:hAnsi="Arial" w:cs="Arial"/>
          <w:b/>
          <w:color w:val="000000"/>
          <w:sz w:val="20"/>
          <w:szCs w:val="20"/>
        </w:rPr>
        <w:t xml:space="preserve"> )</w:t>
      </w:r>
      <w:proofErr w:type="gramEnd"/>
      <w:r>
        <w:rPr>
          <w:rFonts w:ascii="Arial" w:hAnsi="Arial" w:cs="Arial"/>
          <w:b/>
          <w:color w:val="000000"/>
          <w:sz w:val="20"/>
          <w:szCs w:val="20"/>
        </w:rPr>
        <w:t xml:space="preserve"> (НДС)</w:t>
      </w:r>
    </w:p>
    <w:p w:rsidR="00174D08" w:rsidRPr="00C638D2" w:rsidRDefault="00174D08" w:rsidP="00CB10EC">
      <w:pPr>
        <w:ind w:firstLine="709"/>
        <w:jc w:val="both"/>
        <w:rPr>
          <w:rFonts w:ascii="Arial" w:hAnsi="Arial" w:cs="Arial"/>
          <w:b/>
          <w:bCs/>
          <w:sz w:val="20"/>
          <w:szCs w:val="20"/>
        </w:rPr>
      </w:pPr>
    </w:p>
    <w:p w:rsidR="00174D08" w:rsidRPr="00174D08" w:rsidRDefault="00174D08" w:rsidP="00174D08">
      <w:pPr>
        <w:pStyle w:val="Style34"/>
        <w:widowControl/>
        <w:spacing w:line="240" w:lineRule="auto"/>
        <w:ind w:firstLine="0"/>
        <w:rPr>
          <w:rFonts w:ascii="Arial" w:hAnsi="Arial" w:cs="Arial"/>
          <w:b/>
          <w:bCs/>
          <w:sz w:val="20"/>
          <w:szCs w:val="20"/>
        </w:rPr>
      </w:pPr>
    </w:p>
    <w:p w:rsidR="000C7360" w:rsidRDefault="00CB203D" w:rsidP="00D11D9C">
      <w:pPr>
        <w:pStyle w:val="Style34"/>
        <w:widowControl/>
        <w:spacing w:line="240" w:lineRule="auto"/>
        <w:ind w:firstLine="709"/>
        <w:rPr>
          <w:rFonts w:ascii="Arial" w:hAnsi="Arial" w:cs="Arial"/>
          <w:b/>
          <w:bCs/>
        </w:rPr>
      </w:pPr>
      <w:r>
        <w:rPr>
          <w:rFonts w:ascii="Arial" w:hAnsi="Arial" w:cs="Arial"/>
          <w:b/>
          <w:bCs/>
        </w:rPr>
        <w:t xml:space="preserve">Оценщик:                                            </w:t>
      </w:r>
      <w:r w:rsidR="002F7C48">
        <w:rPr>
          <w:rFonts w:ascii="Arial" w:hAnsi="Arial" w:cs="Arial"/>
          <w:b/>
          <w:bCs/>
        </w:rPr>
        <w:t xml:space="preserve"> </w:t>
      </w:r>
      <w:r>
        <w:rPr>
          <w:rFonts w:ascii="Arial" w:hAnsi="Arial" w:cs="Arial"/>
          <w:b/>
          <w:bCs/>
        </w:rPr>
        <w:t xml:space="preserve">          </w:t>
      </w:r>
      <w:r w:rsidR="003758A3" w:rsidRPr="00C7105A">
        <w:rPr>
          <w:rFonts w:ascii="Arial" w:hAnsi="Arial" w:cs="Arial"/>
          <w:b/>
          <w:bCs/>
        </w:rPr>
        <w:t xml:space="preserve">  </w:t>
      </w:r>
      <w:r>
        <w:rPr>
          <w:rFonts w:ascii="Arial" w:hAnsi="Arial" w:cs="Arial"/>
          <w:b/>
          <w:bCs/>
        </w:rPr>
        <w:t xml:space="preserve">   Семенова Ольга Викторовна      </w:t>
      </w:r>
    </w:p>
    <w:p w:rsidR="006F2036" w:rsidRDefault="006F2036" w:rsidP="001471D7">
      <w:pPr>
        <w:pStyle w:val="1"/>
        <w:spacing w:before="0"/>
        <w:jc w:val="both"/>
        <w:rPr>
          <w:rFonts w:ascii="Arial" w:hAnsi="Arial"/>
          <w:sz w:val="28"/>
          <w:szCs w:val="28"/>
          <w:u w:val="single"/>
          <w:lang w:val="ru-RU"/>
        </w:rPr>
      </w:pPr>
      <w:bookmarkStart w:id="148" w:name="_Toc426054025"/>
      <w:bookmarkEnd w:id="109"/>
      <w:bookmarkEnd w:id="110"/>
      <w:bookmarkEnd w:id="111"/>
    </w:p>
    <w:p w:rsidR="006F2036" w:rsidRDefault="006F2036" w:rsidP="001471D7">
      <w:pPr>
        <w:pStyle w:val="1"/>
        <w:spacing w:before="0"/>
        <w:jc w:val="both"/>
        <w:rPr>
          <w:rFonts w:ascii="Arial" w:hAnsi="Arial"/>
          <w:sz w:val="28"/>
          <w:szCs w:val="28"/>
          <w:u w:val="single"/>
          <w:lang w:val="ru-RU"/>
        </w:rPr>
      </w:pPr>
    </w:p>
    <w:p w:rsidR="006F2036" w:rsidRDefault="006F2036" w:rsidP="001471D7">
      <w:pPr>
        <w:pStyle w:val="1"/>
        <w:spacing w:before="0"/>
        <w:jc w:val="both"/>
        <w:rPr>
          <w:rFonts w:ascii="Arial" w:hAnsi="Arial"/>
          <w:sz w:val="28"/>
          <w:szCs w:val="28"/>
          <w:u w:val="single"/>
          <w:lang w:val="ru-RU"/>
        </w:rPr>
      </w:pPr>
    </w:p>
    <w:p w:rsidR="005A3D3E" w:rsidRDefault="005A3D3E" w:rsidP="005A3D3E">
      <w:pPr>
        <w:rPr>
          <w:lang/>
        </w:rPr>
      </w:pPr>
    </w:p>
    <w:p w:rsidR="005A3D3E" w:rsidRDefault="005A3D3E" w:rsidP="005A3D3E">
      <w:pPr>
        <w:rPr>
          <w:lang/>
        </w:rPr>
      </w:pPr>
    </w:p>
    <w:p w:rsidR="005A3D3E" w:rsidRDefault="005A3D3E" w:rsidP="005A3D3E">
      <w:pPr>
        <w:rPr>
          <w:lang/>
        </w:rPr>
      </w:pPr>
    </w:p>
    <w:p w:rsidR="005A3D3E" w:rsidRDefault="005A3D3E" w:rsidP="005A3D3E">
      <w:pPr>
        <w:rPr>
          <w:lang/>
        </w:rPr>
      </w:pPr>
    </w:p>
    <w:p w:rsidR="005A3D3E" w:rsidRDefault="005A3D3E" w:rsidP="005A3D3E">
      <w:pPr>
        <w:rPr>
          <w:lang/>
        </w:rPr>
      </w:pPr>
    </w:p>
    <w:p w:rsidR="005A3D3E" w:rsidRDefault="005A3D3E"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CB10EC" w:rsidRDefault="00CB10EC" w:rsidP="005A3D3E">
      <w:pPr>
        <w:rPr>
          <w:lang/>
        </w:rPr>
      </w:pPr>
    </w:p>
    <w:p w:rsidR="003154E6" w:rsidRPr="002E02DB" w:rsidRDefault="003154E6" w:rsidP="002E02DB">
      <w:pPr>
        <w:pStyle w:val="1"/>
        <w:jc w:val="both"/>
        <w:rPr>
          <w:rFonts w:ascii="Arial" w:hAnsi="Arial"/>
          <w:sz w:val="28"/>
          <w:szCs w:val="28"/>
          <w:u w:val="single"/>
          <w:lang w:val="ru-RU"/>
        </w:rPr>
      </w:pPr>
      <w:bookmarkStart w:id="149" w:name="_Toc169182770"/>
      <w:bookmarkEnd w:id="148"/>
      <w:r w:rsidRPr="002E02DB">
        <w:rPr>
          <w:rFonts w:ascii="Arial" w:hAnsi="Arial"/>
          <w:sz w:val="28"/>
          <w:szCs w:val="28"/>
          <w:u w:val="single"/>
          <w:lang w:val="ru-RU"/>
        </w:rPr>
        <w:lastRenderedPageBreak/>
        <w:t>1</w:t>
      </w:r>
      <w:r w:rsidR="00145703" w:rsidRPr="002E02DB">
        <w:rPr>
          <w:rFonts w:ascii="Arial" w:hAnsi="Arial"/>
          <w:sz w:val="28"/>
          <w:szCs w:val="28"/>
          <w:u w:val="single"/>
          <w:lang w:val="ru-RU"/>
        </w:rPr>
        <w:t>5</w:t>
      </w:r>
      <w:r w:rsidRPr="002E02DB">
        <w:rPr>
          <w:rFonts w:ascii="Arial" w:hAnsi="Arial"/>
          <w:sz w:val="28"/>
          <w:szCs w:val="28"/>
          <w:u w:val="single"/>
          <w:lang w:val="ru-RU"/>
        </w:rPr>
        <w:t>. Список использованной литературы</w:t>
      </w:r>
      <w:bookmarkEnd w:id="149"/>
    </w:p>
    <w:p w:rsidR="003154E6" w:rsidRPr="00EA73C0" w:rsidRDefault="003154E6" w:rsidP="003154E6">
      <w:pPr>
        <w:pStyle w:val="aff7"/>
        <w:spacing w:before="9"/>
        <w:jc w:val="both"/>
        <w:rPr>
          <w:rFonts w:ascii="Arial" w:hAnsi="Arial" w:cs="Arial"/>
          <w:b/>
          <w:sz w:val="12"/>
        </w:rPr>
      </w:pPr>
    </w:p>
    <w:p w:rsidR="003154E6" w:rsidRPr="00EA73C0" w:rsidRDefault="003154E6" w:rsidP="003154E6">
      <w:pPr>
        <w:pStyle w:val="affff2"/>
        <w:widowControl w:val="0"/>
        <w:numPr>
          <w:ilvl w:val="0"/>
          <w:numId w:val="37"/>
        </w:numPr>
        <w:tabs>
          <w:tab w:val="left" w:pos="573"/>
        </w:tabs>
        <w:autoSpaceDE w:val="0"/>
        <w:autoSpaceDN w:val="0"/>
        <w:spacing w:before="99" w:after="0" w:line="249" w:lineRule="auto"/>
        <w:ind w:left="0" w:right="-2"/>
        <w:contextualSpacing w:val="0"/>
        <w:jc w:val="both"/>
        <w:rPr>
          <w:rFonts w:ascii="Arial" w:hAnsi="Arial" w:cs="Arial"/>
          <w:sz w:val="20"/>
        </w:rPr>
      </w:pPr>
      <w:r w:rsidRPr="00EA73C0">
        <w:rPr>
          <w:rFonts w:ascii="Arial" w:hAnsi="Arial" w:cs="Arial"/>
          <w:sz w:val="20"/>
        </w:rPr>
        <w:t>Федеральный закон № 135-ФЗ от 1 ноября 1998 года "Об оценочной деятельности в Российской</w:t>
      </w:r>
      <w:r>
        <w:rPr>
          <w:rFonts w:ascii="Arial" w:hAnsi="Arial" w:cs="Arial"/>
          <w:sz w:val="20"/>
        </w:rPr>
        <w:t xml:space="preserve"> </w:t>
      </w:r>
      <w:r w:rsidRPr="00EA73C0">
        <w:rPr>
          <w:rFonts w:ascii="Arial" w:hAnsi="Arial" w:cs="Arial"/>
          <w:sz w:val="20"/>
        </w:rPr>
        <w:t>Федерации";</w:t>
      </w:r>
    </w:p>
    <w:p w:rsidR="003154E6" w:rsidRPr="00EA73C0" w:rsidRDefault="003154E6" w:rsidP="003154E6">
      <w:pPr>
        <w:pStyle w:val="affff2"/>
        <w:widowControl w:val="0"/>
        <w:numPr>
          <w:ilvl w:val="0"/>
          <w:numId w:val="37"/>
        </w:numPr>
        <w:tabs>
          <w:tab w:val="left" w:pos="578"/>
        </w:tabs>
        <w:autoSpaceDE w:val="0"/>
        <w:autoSpaceDN w:val="0"/>
        <w:spacing w:after="0" w:line="240" w:lineRule="auto"/>
        <w:ind w:left="0" w:right="-2" w:hanging="360"/>
        <w:contextualSpacing w:val="0"/>
        <w:jc w:val="both"/>
        <w:rPr>
          <w:rFonts w:ascii="Arial" w:hAnsi="Arial" w:cs="Arial"/>
          <w:sz w:val="20"/>
        </w:rPr>
      </w:pPr>
      <w:r w:rsidRPr="00EA73C0">
        <w:rPr>
          <w:rFonts w:ascii="Arial" w:hAnsi="Arial" w:cs="Arial"/>
          <w:sz w:val="20"/>
        </w:rPr>
        <w:t>Федеральные</w:t>
      </w:r>
      <w:r>
        <w:rPr>
          <w:rFonts w:ascii="Arial" w:hAnsi="Arial" w:cs="Arial"/>
          <w:sz w:val="20"/>
        </w:rPr>
        <w:t xml:space="preserve"> </w:t>
      </w:r>
      <w:r w:rsidRPr="00EA73C0">
        <w:rPr>
          <w:rFonts w:ascii="Arial" w:hAnsi="Arial" w:cs="Arial"/>
          <w:sz w:val="20"/>
        </w:rPr>
        <w:t>стандарты</w:t>
      </w:r>
      <w:r>
        <w:rPr>
          <w:rFonts w:ascii="Arial" w:hAnsi="Arial" w:cs="Arial"/>
          <w:sz w:val="20"/>
        </w:rPr>
        <w:t xml:space="preserve"> </w:t>
      </w:r>
      <w:r w:rsidRPr="00EA73C0">
        <w:rPr>
          <w:rFonts w:ascii="Arial" w:hAnsi="Arial" w:cs="Arial"/>
          <w:sz w:val="20"/>
        </w:rPr>
        <w:t>оценки</w:t>
      </w:r>
      <w:r>
        <w:rPr>
          <w:rFonts w:ascii="Arial" w:hAnsi="Arial" w:cs="Arial"/>
          <w:sz w:val="20"/>
        </w:rPr>
        <w:t xml:space="preserve"> </w:t>
      </w:r>
      <w:r w:rsidRPr="00EA73C0">
        <w:rPr>
          <w:rFonts w:ascii="Arial" w:hAnsi="Arial" w:cs="Arial"/>
          <w:sz w:val="20"/>
        </w:rPr>
        <w:t>(ФСО№1,ФСО№2, ФСО № 3иФСО№7), утвержденные</w:t>
      </w:r>
      <w:r>
        <w:rPr>
          <w:rFonts w:ascii="Arial" w:hAnsi="Arial" w:cs="Arial"/>
          <w:sz w:val="20"/>
        </w:rPr>
        <w:t xml:space="preserve"> </w:t>
      </w:r>
      <w:r w:rsidRPr="00EA73C0">
        <w:rPr>
          <w:rFonts w:ascii="Arial" w:hAnsi="Arial" w:cs="Arial"/>
          <w:sz w:val="20"/>
        </w:rPr>
        <w:t>приказами</w:t>
      </w:r>
      <w:r>
        <w:rPr>
          <w:rFonts w:ascii="Arial" w:hAnsi="Arial" w:cs="Arial"/>
          <w:sz w:val="20"/>
        </w:rPr>
        <w:t xml:space="preserve"> </w:t>
      </w:r>
      <w:r w:rsidRPr="00EA73C0">
        <w:rPr>
          <w:rFonts w:ascii="Arial" w:hAnsi="Arial" w:cs="Arial"/>
          <w:sz w:val="20"/>
        </w:rPr>
        <w:t>Минэкономразвития</w:t>
      </w:r>
      <w:r>
        <w:rPr>
          <w:rFonts w:ascii="Arial" w:hAnsi="Arial" w:cs="Arial"/>
          <w:sz w:val="20"/>
        </w:rPr>
        <w:t xml:space="preserve"> </w:t>
      </w:r>
      <w:r w:rsidRPr="00EA73C0">
        <w:rPr>
          <w:rFonts w:ascii="Arial" w:hAnsi="Arial" w:cs="Arial"/>
          <w:sz w:val="20"/>
        </w:rPr>
        <w:t>РФ№297,№298, №299от20мая2015г.,№611от25сентября2014г.;</w:t>
      </w:r>
    </w:p>
    <w:p w:rsidR="003154E6" w:rsidRPr="00EA73C0" w:rsidRDefault="003154E6" w:rsidP="003154E6">
      <w:pPr>
        <w:pStyle w:val="affff2"/>
        <w:widowControl w:val="0"/>
        <w:numPr>
          <w:ilvl w:val="0"/>
          <w:numId w:val="37"/>
        </w:numPr>
        <w:tabs>
          <w:tab w:val="left" w:pos="578"/>
        </w:tabs>
        <w:autoSpaceDE w:val="0"/>
        <w:autoSpaceDN w:val="0"/>
        <w:spacing w:after="0" w:line="244" w:lineRule="auto"/>
        <w:ind w:left="0" w:right="-2" w:hanging="360"/>
        <w:contextualSpacing w:val="0"/>
        <w:jc w:val="both"/>
        <w:rPr>
          <w:rFonts w:ascii="Arial" w:hAnsi="Arial" w:cs="Arial"/>
          <w:sz w:val="20"/>
        </w:rPr>
      </w:pPr>
      <w:r w:rsidRPr="00EA73C0">
        <w:rPr>
          <w:rFonts w:ascii="Arial" w:hAnsi="Arial" w:cs="Arial"/>
          <w:sz w:val="20"/>
        </w:rPr>
        <w:t>"Делопроизводство</w:t>
      </w:r>
      <w:r>
        <w:rPr>
          <w:rFonts w:ascii="Arial" w:hAnsi="Arial" w:cs="Arial"/>
          <w:sz w:val="20"/>
        </w:rPr>
        <w:t xml:space="preserve"> </w:t>
      </w:r>
      <w:r w:rsidRPr="00EA73C0">
        <w:rPr>
          <w:rFonts w:ascii="Arial" w:hAnsi="Arial" w:cs="Arial"/>
          <w:sz w:val="20"/>
        </w:rPr>
        <w:t>и</w:t>
      </w:r>
      <w:r>
        <w:rPr>
          <w:rFonts w:ascii="Arial" w:hAnsi="Arial" w:cs="Arial"/>
          <w:sz w:val="20"/>
        </w:rPr>
        <w:t xml:space="preserve"> </w:t>
      </w:r>
      <w:r w:rsidRPr="00EA73C0">
        <w:rPr>
          <w:rFonts w:ascii="Arial" w:hAnsi="Arial" w:cs="Arial"/>
          <w:sz w:val="20"/>
        </w:rPr>
        <w:t>архивное</w:t>
      </w:r>
      <w:r>
        <w:rPr>
          <w:rFonts w:ascii="Arial" w:hAnsi="Arial" w:cs="Arial"/>
          <w:sz w:val="20"/>
        </w:rPr>
        <w:t xml:space="preserve"> </w:t>
      </w:r>
      <w:r w:rsidRPr="00EA73C0">
        <w:rPr>
          <w:rFonts w:ascii="Arial" w:hAnsi="Arial" w:cs="Arial"/>
          <w:sz w:val="20"/>
        </w:rPr>
        <w:t>дело.</w:t>
      </w:r>
      <w:r>
        <w:rPr>
          <w:rFonts w:ascii="Arial" w:hAnsi="Arial" w:cs="Arial"/>
          <w:sz w:val="20"/>
        </w:rPr>
        <w:t xml:space="preserve"> </w:t>
      </w:r>
      <w:r w:rsidRPr="00EA73C0">
        <w:rPr>
          <w:rFonts w:ascii="Arial" w:hAnsi="Arial" w:cs="Arial"/>
          <w:sz w:val="20"/>
        </w:rPr>
        <w:t>Термины</w:t>
      </w:r>
      <w:r>
        <w:rPr>
          <w:rFonts w:ascii="Arial" w:hAnsi="Arial" w:cs="Arial"/>
          <w:sz w:val="20"/>
        </w:rPr>
        <w:t xml:space="preserve"> </w:t>
      </w:r>
      <w:r w:rsidRPr="00EA73C0">
        <w:rPr>
          <w:rFonts w:ascii="Arial" w:hAnsi="Arial" w:cs="Arial"/>
          <w:sz w:val="20"/>
        </w:rPr>
        <w:t>и</w:t>
      </w:r>
      <w:r>
        <w:rPr>
          <w:rFonts w:ascii="Arial" w:hAnsi="Arial" w:cs="Arial"/>
          <w:sz w:val="20"/>
        </w:rPr>
        <w:t xml:space="preserve"> </w:t>
      </w:r>
      <w:r w:rsidRPr="00EA73C0">
        <w:rPr>
          <w:rFonts w:ascii="Arial" w:hAnsi="Arial" w:cs="Arial"/>
          <w:sz w:val="20"/>
        </w:rPr>
        <w:t>определения</w:t>
      </w:r>
      <w:r>
        <w:rPr>
          <w:rFonts w:ascii="Arial" w:hAnsi="Arial" w:cs="Arial"/>
          <w:sz w:val="20"/>
        </w:rPr>
        <w:t xml:space="preserve"> </w:t>
      </w:r>
      <w:r w:rsidRPr="00EA73C0">
        <w:rPr>
          <w:rFonts w:ascii="Arial" w:hAnsi="Arial" w:cs="Arial"/>
          <w:sz w:val="20"/>
        </w:rPr>
        <w:t>"ГОСТР51141-98"(утв.Постановлением Госстандарта РФ от 27.02.1998 г. № 28) "Унифицированные системы документации.</w:t>
      </w:r>
      <w:r>
        <w:rPr>
          <w:rFonts w:ascii="Arial" w:hAnsi="Arial" w:cs="Arial"/>
          <w:sz w:val="20"/>
        </w:rPr>
        <w:t xml:space="preserve"> </w:t>
      </w:r>
      <w:r w:rsidRPr="00EA73C0">
        <w:rPr>
          <w:rFonts w:ascii="Arial" w:hAnsi="Arial" w:cs="Arial"/>
          <w:sz w:val="20"/>
        </w:rPr>
        <w:t>Унифицированная</w:t>
      </w:r>
      <w:r>
        <w:rPr>
          <w:rFonts w:ascii="Arial" w:hAnsi="Arial" w:cs="Arial"/>
          <w:sz w:val="20"/>
        </w:rPr>
        <w:t xml:space="preserve"> </w:t>
      </w:r>
      <w:r w:rsidRPr="00EA73C0">
        <w:rPr>
          <w:rFonts w:ascii="Arial" w:hAnsi="Arial" w:cs="Arial"/>
          <w:sz w:val="20"/>
        </w:rPr>
        <w:t>система</w:t>
      </w:r>
      <w:r>
        <w:rPr>
          <w:rFonts w:ascii="Arial" w:hAnsi="Arial" w:cs="Arial"/>
          <w:sz w:val="20"/>
        </w:rPr>
        <w:t xml:space="preserve"> </w:t>
      </w:r>
      <w:r w:rsidRPr="00EA73C0">
        <w:rPr>
          <w:rFonts w:ascii="Arial" w:hAnsi="Arial" w:cs="Arial"/>
          <w:sz w:val="20"/>
        </w:rPr>
        <w:t>организационно-распорядительной</w:t>
      </w:r>
      <w:r>
        <w:rPr>
          <w:rFonts w:ascii="Arial" w:hAnsi="Arial" w:cs="Arial"/>
          <w:sz w:val="20"/>
        </w:rPr>
        <w:t xml:space="preserve"> </w:t>
      </w:r>
      <w:r w:rsidRPr="00EA73C0">
        <w:rPr>
          <w:rFonts w:ascii="Arial" w:hAnsi="Arial" w:cs="Arial"/>
          <w:sz w:val="20"/>
        </w:rPr>
        <w:t>документации.</w:t>
      </w:r>
      <w:r>
        <w:rPr>
          <w:rFonts w:ascii="Arial" w:hAnsi="Arial" w:cs="Arial"/>
          <w:sz w:val="20"/>
        </w:rPr>
        <w:t xml:space="preserve"> </w:t>
      </w:r>
      <w:r w:rsidRPr="00EA73C0">
        <w:rPr>
          <w:rFonts w:ascii="Arial" w:hAnsi="Arial" w:cs="Arial"/>
          <w:sz w:val="20"/>
        </w:rPr>
        <w:t>Требования</w:t>
      </w:r>
      <w:r>
        <w:rPr>
          <w:rFonts w:ascii="Arial" w:hAnsi="Arial" w:cs="Arial"/>
          <w:sz w:val="20"/>
        </w:rPr>
        <w:t xml:space="preserve"> </w:t>
      </w:r>
      <w:r w:rsidRPr="00EA73C0">
        <w:rPr>
          <w:rFonts w:ascii="Arial" w:hAnsi="Arial" w:cs="Arial"/>
          <w:sz w:val="20"/>
        </w:rPr>
        <w:t>к</w:t>
      </w:r>
      <w:r>
        <w:rPr>
          <w:rFonts w:ascii="Arial" w:hAnsi="Arial" w:cs="Arial"/>
          <w:sz w:val="20"/>
        </w:rPr>
        <w:t xml:space="preserve"> </w:t>
      </w:r>
      <w:r w:rsidRPr="00EA73C0">
        <w:rPr>
          <w:rFonts w:ascii="Arial" w:hAnsi="Arial" w:cs="Arial"/>
          <w:sz w:val="20"/>
        </w:rPr>
        <w:t>оформлению документов" ГОСТ Р 6.30-97" (утв. Постановлением Госстандарта РФ от 31.07.1997 г. N273);</w:t>
      </w:r>
    </w:p>
    <w:p w:rsidR="003154E6" w:rsidRPr="00EA73C0" w:rsidRDefault="003154E6" w:rsidP="003154E6">
      <w:pPr>
        <w:pStyle w:val="affff2"/>
        <w:widowControl w:val="0"/>
        <w:numPr>
          <w:ilvl w:val="0"/>
          <w:numId w:val="37"/>
        </w:numPr>
        <w:tabs>
          <w:tab w:val="left" w:pos="578"/>
        </w:tabs>
        <w:autoSpaceDE w:val="0"/>
        <w:autoSpaceDN w:val="0"/>
        <w:spacing w:after="0" w:line="224" w:lineRule="exact"/>
        <w:ind w:left="0" w:right="-2" w:hanging="361"/>
        <w:contextualSpacing w:val="0"/>
        <w:jc w:val="both"/>
        <w:rPr>
          <w:rFonts w:ascii="Arial" w:hAnsi="Arial" w:cs="Arial"/>
          <w:sz w:val="20"/>
        </w:rPr>
      </w:pPr>
      <w:r w:rsidRPr="00EA73C0">
        <w:rPr>
          <w:rFonts w:ascii="Arial" w:hAnsi="Arial" w:cs="Arial"/>
          <w:sz w:val="20"/>
        </w:rPr>
        <w:t>Оценка</w:t>
      </w:r>
      <w:r>
        <w:rPr>
          <w:rFonts w:ascii="Arial" w:hAnsi="Arial" w:cs="Arial"/>
          <w:sz w:val="20"/>
        </w:rPr>
        <w:t xml:space="preserve"> </w:t>
      </w:r>
      <w:r w:rsidRPr="00EA73C0">
        <w:rPr>
          <w:rFonts w:ascii="Arial" w:hAnsi="Arial" w:cs="Arial"/>
          <w:sz w:val="20"/>
        </w:rPr>
        <w:t>объектов</w:t>
      </w:r>
      <w:r>
        <w:rPr>
          <w:rFonts w:ascii="Arial" w:hAnsi="Arial" w:cs="Arial"/>
          <w:sz w:val="20"/>
        </w:rPr>
        <w:t xml:space="preserve"> </w:t>
      </w:r>
      <w:r w:rsidRPr="00EA73C0">
        <w:rPr>
          <w:rFonts w:ascii="Arial" w:hAnsi="Arial" w:cs="Arial"/>
          <w:sz w:val="20"/>
        </w:rPr>
        <w:t>недвижимости.</w:t>
      </w:r>
      <w:r>
        <w:rPr>
          <w:rFonts w:ascii="Arial" w:hAnsi="Arial" w:cs="Arial"/>
          <w:sz w:val="20"/>
        </w:rPr>
        <w:t xml:space="preserve"> </w:t>
      </w:r>
      <w:r w:rsidRPr="00EA73C0">
        <w:rPr>
          <w:rFonts w:ascii="Arial" w:hAnsi="Arial" w:cs="Arial"/>
          <w:sz w:val="20"/>
        </w:rPr>
        <w:t>Учебное</w:t>
      </w:r>
      <w:r>
        <w:rPr>
          <w:rFonts w:ascii="Arial" w:hAnsi="Arial" w:cs="Arial"/>
          <w:sz w:val="20"/>
        </w:rPr>
        <w:t xml:space="preserve"> </w:t>
      </w:r>
      <w:r w:rsidRPr="00EA73C0">
        <w:rPr>
          <w:rFonts w:ascii="Arial" w:hAnsi="Arial" w:cs="Arial"/>
          <w:sz w:val="20"/>
        </w:rPr>
        <w:t>пособие.М.,ИНФРА-М.,1997г.;</w:t>
      </w:r>
    </w:p>
    <w:p w:rsidR="003154E6" w:rsidRPr="00EA73C0" w:rsidRDefault="003154E6" w:rsidP="003154E6">
      <w:pPr>
        <w:pStyle w:val="affff2"/>
        <w:widowControl w:val="0"/>
        <w:numPr>
          <w:ilvl w:val="0"/>
          <w:numId w:val="37"/>
        </w:numPr>
        <w:tabs>
          <w:tab w:val="left" w:pos="578"/>
          <w:tab w:val="left" w:pos="1484"/>
          <w:tab w:val="left" w:pos="2612"/>
          <w:tab w:val="left" w:pos="3793"/>
          <w:tab w:val="left" w:pos="5415"/>
          <w:tab w:val="left" w:pos="6216"/>
          <w:tab w:val="left" w:pos="7541"/>
          <w:tab w:val="left" w:pos="9157"/>
          <w:tab w:val="left" w:pos="10165"/>
        </w:tabs>
        <w:autoSpaceDE w:val="0"/>
        <w:autoSpaceDN w:val="0"/>
        <w:spacing w:before="2" w:after="0" w:line="244" w:lineRule="auto"/>
        <w:ind w:left="0" w:right="-2" w:hanging="360"/>
        <w:contextualSpacing w:val="0"/>
        <w:jc w:val="both"/>
        <w:rPr>
          <w:rFonts w:ascii="Arial" w:hAnsi="Arial" w:cs="Arial"/>
          <w:sz w:val="20"/>
        </w:rPr>
      </w:pPr>
      <w:r w:rsidRPr="00EA73C0">
        <w:rPr>
          <w:rFonts w:ascii="Arial" w:hAnsi="Arial" w:cs="Arial"/>
          <w:sz w:val="20"/>
        </w:rPr>
        <w:t>Оценка</w:t>
      </w:r>
      <w:r w:rsidRPr="00EA73C0">
        <w:rPr>
          <w:rFonts w:ascii="Arial" w:hAnsi="Arial" w:cs="Arial"/>
          <w:sz w:val="20"/>
        </w:rPr>
        <w:tab/>
        <w:t>рыночной</w:t>
      </w:r>
      <w:r w:rsidRPr="00EA73C0">
        <w:rPr>
          <w:rFonts w:ascii="Arial" w:hAnsi="Arial" w:cs="Arial"/>
          <w:sz w:val="20"/>
        </w:rPr>
        <w:tab/>
        <w:t>стоимости</w:t>
      </w:r>
      <w:r w:rsidRPr="00EA73C0">
        <w:rPr>
          <w:rFonts w:ascii="Arial" w:hAnsi="Arial" w:cs="Arial"/>
          <w:sz w:val="20"/>
        </w:rPr>
        <w:tab/>
        <w:t>недвижимости.</w:t>
      </w:r>
      <w:r w:rsidRPr="00EA73C0">
        <w:rPr>
          <w:rFonts w:ascii="Arial" w:hAnsi="Arial" w:cs="Arial"/>
          <w:sz w:val="20"/>
        </w:rPr>
        <w:tab/>
        <w:t>Серия</w:t>
      </w:r>
      <w:r w:rsidRPr="00EA73C0">
        <w:rPr>
          <w:rFonts w:ascii="Arial" w:hAnsi="Arial" w:cs="Arial"/>
          <w:sz w:val="20"/>
        </w:rPr>
        <w:tab/>
        <w:t>"Оценочная</w:t>
      </w:r>
      <w:r w:rsidRPr="00EA73C0">
        <w:rPr>
          <w:rFonts w:ascii="Arial" w:hAnsi="Arial" w:cs="Arial"/>
          <w:sz w:val="20"/>
        </w:rPr>
        <w:tab/>
        <w:t>деятельность".</w:t>
      </w:r>
      <w:r w:rsidRPr="00EA73C0">
        <w:rPr>
          <w:rFonts w:ascii="Arial" w:hAnsi="Arial" w:cs="Arial"/>
          <w:sz w:val="20"/>
        </w:rPr>
        <w:tab/>
        <w:t>Учебное</w:t>
      </w:r>
      <w:r w:rsidRPr="00EA73C0">
        <w:rPr>
          <w:rFonts w:ascii="Arial" w:hAnsi="Arial" w:cs="Arial"/>
          <w:sz w:val="20"/>
        </w:rPr>
        <w:tab/>
        <w:t>и</w:t>
      </w:r>
      <w:r>
        <w:rPr>
          <w:rFonts w:ascii="Arial" w:hAnsi="Arial" w:cs="Arial"/>
          <w:sz w:val="20"/>
        </w:rPr>
        <w:t xml:space="preserve"> </w:t>
      </w:r>
      <w:r w:rsidRPr="00EA73C0">
        <w:rPr>
          <w:rFonts w:ascii="Arial" w:hAnsi="Arial" w:cs="Arial"/>
          <w:sz w:val="20"/>
        </w:rPr>
        <w:t>практическое</w:t>
      </w:r>
      <w:r>
        <w:rPr>
          <w:rFonts w:ascii="Arial" w:hAnsi="Arial" w:cs="Arial"/>
          <w:sz w:val="20"/>
        </w:rPr>
        <w:t xml:space="preserve"> </w:t>
      </w:r>
      <w:r w:rsidRPr="00EA73C0">
        <w:rPr>
          <w:rFonts w:ascii="Arial" w:hAnsi="Arial" w:cs="Arial"/>
          <w:sz w:val="20"/>
        </w:rPr>
        <w:t>пособие.-</w:t>
      </w:r>
      <w:r>
        <w:rPr>
          <w:rFonts w:ascii="Arial" w:hAnsi="Arial" w:cs="Arial"/>
          <w:sz w:val="20"/>
        </w:rPr>
        <w:t xml:space="preserve"> </w:t>
      </w:r>
      <w:r w:rsidRPr="00EA73C0">
        <w:rPr>
          <w:rFonts w:ascii="Arial" w:hAnsi="Arial" w:cs="Arial"/>
          <w:sz w:val="20"/>
        </w:rPr>
        <w:t>М.:</w:t>
      </w:r>
      <w:r>
        <w:rPr>
          <w:rFonts w:ascii="Arial" w:hAnsi="Arial" w:cs="Arial"/>
          <w:sz w:val="20"/>
        </w:rPr>
        <w:t xml:space="preserve"> </w:t>
      </w:r>
      <w:r w:rsidRPr="00EA73C0">
        <w:rPr>
          <w:rFonts w:ascii="Arial" w:hAnsi="Arial" w:cs="Arial"/>
          <w:sz w:val="20"/>
        </w:rPr>
        <w:t>Дело, 1998г.- 384стр.;</w:t>
      </w:r>
    </w:p>
    <w:p w:rsidR="003154E6" w:rsidRPr="00EA73C0" w:rsidRDefault="003154E6" w:rsidP="003154E6">
      <w:pPr>
        <w:pStyle w:val="affff2"/>
        <w:widowControl w:val="0"/>
        <w:numPr>
          <w:ilvl w:val="0"/>
          <w:numId w:val="37"/>
        </w:numPr>
        <w:tabs>
          <w:tab w:val="left" w:pos="578"/>
        </w:tabs>
        <w:autoSpaceDE w:val="0"/>
        <w:autoSpaceDN w:val="0"/>
        <w:spacing w:after="0" w:line="244" w:lineRule="auto"/>
        <w:ind w:left="0" w:right="-2" w:hanging="360"/>
        <w:contextualSpacing w:val="0"/>
        <w:jc w:val="both"/>
        <w:rPr>
          <w:rFonts w:ascii="Arial" w:hAnsi="Arial" w:cs="Arial"/>
          <w:sz w:val="20"/>
        </w:rPr>
      </w:pPr>
      <w:r w:rsidRPr="00EA73C0">
        <w:rPr>
          <w:rFonts w:ascii="Arial" w:hAnsi="Arial" w:cs="Arial"/>
          <w:sz w:val="20"/>
        </w:rPr>
        <w:t>Оценка</w:t>
      </w:r>
      <w:r>
        <w:rPr>
          <w:rFonts w:ascii="Arial" w:hAnsi="Arial" w:cs="Arial"/>
          <w:sz w:val="20"/>
        </w:rPr>
        <w:t xml:space="preserve"> </w:t>
      </w:r>
      <w:r w:rsidRPr="00EA73C0">
        <w:rPr>
          <w:rFonts w:ascii="Arial" w:hAnsi="Arial" w:cs="Arial"/>
          <w:sz w:val="20"/>
        </w:rPr>
        <w:t>недвижимости,</w:t>
      </w:r>
      <w:r>
        <w:rPr>
          <w:rFonts w:ascii="Arial" w:hAnsi="Arial" w:cs="Arial"/>
          <w:sz w:val="20"/>
        </w:rPr>
        <w:t xml:space="preserve"> </w:t>
      </w:r>
      <w:r w:rsidRPr="00EA73C0">
        <w:rPr>
          <w:rFonts w:ascii="Arial" w:hAnsi="Arial" w:cs="Arial"/>
          <w:sz w:val="20"/>
        </w:rPr>
        <w:t>под</w:t>
      </w:r>
      <w:r>
        <w:rPr>
          <w:rFonts w:ascii="Arial" w:hAnsi="Arial" w:cs="Arial"/>
          <w:sz w:val="20"/>
        </w:rPr>
        <w:t xml:space="preserve"> </w:t>
      </w:r>
      <w:r w:rsidRPr="00EA73C0">
        <w:rPr>
          <w:rFonts w:ascii="Arial" w:hAnsi="Arial" w:cs="Arial"/>
          <w:sz w:val="20"/>
        </w:rPr>
        <w:t>редакцией</w:t>
      </w:r>
      <w:r>
        <w:rPr>
          <w:rFonts w:ascii="Arial" w:hAnsi="Arial" w:cs="Arial"/>
          <w:sz w:val="20"/>
        </w:rPr>
        <w:t xml:space="preserve"> </w:t>
      </w:r>
      <w:r w:rsidRPr="00EA73C0">
        <w:rPr>
          <w:rFonts w:ascii="Arial" w:hAnsi="Arial" w:cs="Arial"/>
          <w:sz w:val="20"/>
        </w:rPr>
        <w:t>А.Г.Грязновой,</w:t>
      </w:r>
      <w:r>
        <w:rPr>
          <w:rFonts w:ascii="Arial" w:hAnsi="Arial" w:cs="Arial"/>
          <w:sz w:val="20"/>
        </w:rPr>
        <w:t xml:space="preserve"> </w:t>
      </w:r>
      <w:r w:rsidRPr="00EA73C0">
        <w:rPr>
          <w:rFonts w:ascii="Arial" w:hAnsi="Arial" w:cs="Arial"/>
          <w:sz w:val="20"/>
        </w:rPr>
        <w:t>М.А.Федотовой.</w:t>
      </w:r>
      <w:r>
        <w:rPr>
          <w:rFonts w:ascii="Arial" w:hAnsi="Arial" w:cs="Arial"/>
          <w:sz w:val="20"/>
        </w:rPr>
        <w:t xml:space="preserve"> </w:t>
      </w:r>
      <w:r w:rsidRPr="00EA73C0">
        <w:rPr>
          <w:rFonts w:ascii="Arial" w:hAnsi="Arial" w:cs="Arial"/>
          <w:sz w:val="20"/>
        </w:rPr>
        <w:t>Москва"Финансы</w:t>
      </w:r>
      <w:r>
        <w:rPr>
          <w:rFonts w:ascii="Arial" w:hAnsi="Arial" w:cs="Arial"/>
          <w:sz w:val="20"/>
        </w:rPr>
        <w:t xml:space="preserve"> </w:t>
      </w:r>
      <w:r w:rsidRPr="00EA73C0">
        <w:rPr>
          <w:rFonts w:ascii="Arial" w:hAnsi="Arial" w:cs="Arial"/>
          <w:sz w:val="20"/>
        </w:rPr>
        <w:t>и</w:t>
      </w:r>
      <w:r>
        <w:rPr>
          <w:rFonts w:ascii="Arial" w:hAnsi="Arial" w:cs="Arial"/>
          <w:sz w:val="20"/>
        </w:rPr>
        <w:t xml:space="preserve"> </w:t>
      </w:r>
      <w:r w:rsidRPr="00EA73C0">
        <w:rPr>
          <w:rFonts w:ascii="Arial" w:hAnsi="Arial" w:cs="Arial"/>
          <w:sz w:val="20"/>
        </w:rPr>
        <w:t>статистика"2002г.;</w:t>
      </w:r>
    </w:p>
    <w:p w:rsidR="003154E6" w:rsidRPr="00EA73C0" w:rsidRDefault="003154E6" w:rsidP="003154E6">
      <w:pPr>
        <w:pStyle w:val="affff2"/>
        <w:widowControl w:val="0"/>
        <w:numPr>
          <w:ilvl w:val="0"/>
          <w:numId w:val="37"/>
        </w:numPr>
        <w:tabs>
          <w:tab w:val="left" w:pos="634"/>
          <w:tab w:val="left" w:pos="635"/>
        </w:tabs>
        <w:autoSpaceDE w:val="0"/>
        <w:autoSpaceDN w:val="0"/>
        <w:spacing w:after="0" w:line="244" w:lineRule="auto"/>
        <w:ind w:left="0" w:right="-2" w:hanging="360"/>
        <w:contextualSpacing w:val="0"/>
        <w:jc w:val="both"/>
        <w:rPr>
          <w:rFonts w:ascii="Arial" w:hAnsi="Arial" w:cs="Arial"/>
          <w:sz w:val="20"/>
        </w:rPr>
      </w:pPr>
      <w:r w:rsidRPr="00EA73C0">
        <w:rPr>
          <w:rFonts w:ascii="Arial" w:hAnsi="Arial" w:cs="Arial"/>
        </w:rPr>
        <w:tab/>
      </w:r>
      <w:r w:rsidRPr="00EA73C0">
        <w:rPr>
          <w:rFonts w:ascii="Arial" w:hAnsi="Arial" w:cs="Arial"/>
          <w:spacing w:val="-2"/>
          <w:w w:val="105"/>
          <w:sz w:val="20"/>
        </w:rPr>
        <w:t>«Оценка</w:t>
      </w:r>
      <w:r>
        <w:rPr>
          <w:rFonts w:ascii="Arial" w:hAnsi="Arial" w:cs="Arial"/>
          <w:spacing w:val="-2"/>
          <w:w w:val="105"/>
          <w:sz w:val="20"/>
        </w:rPr>
        <w:t xml:space="preserve"> </w:t>
      </w:r>
      <w:r w:rsidRPr="00EA73C0">
        <w:rPr>
          <w:rFonts w:ascii="Arial" w:hAnsi="Arial" w:cs="Arial"/>
          <w:spacing w:val="-2"/>
          <w:w w:val="105"/>
          <w:sz w:val="20"/>
        </w:rPr>
        <w:t xml:space="preserve">стоимости недвижимости» </w:t>
      </w:r>
      <w:proofErr w:type="spellStart"/>
      <w:r w:rsidRPr="00EA73C0">
        <w:rPr>
          <w:rFonts w:ascii="Arial" w:hAnsi="Arial" w:cs="Arial"/>
          <w:spacing w:val="-2"/>
          <w:w w:val="105"/>
          <w:sz w:val="20"/>
        </w:rPr>
        <w:t>Грибовский</w:t>
      </w:r>
      <w:proofErr w:type="spellEnd"/>
      <w:r w:rsidRPr="00EA73C0">
        <w:rPr>
          <w:rFonts w:ascii="Arial" w:hAnsi="Arial" w:cs="Arial"/>
          <w:spacing w:val="-2"/>
          <w:w w:val="105"/>
          <w:sz w:val="20"/>
        </w:rPr>
        <w:t xml:space="preserve"> С.В., Иванова </w:t>
      </w:r>
      <w:r w:rsidRPr="00EA73C0">
        <w:rPr>
          <w:rFonts w:ascii="Arial" w:hAnsi="Arial" w:cs="Arial"/>
          <w:spacing w:val="-1"/>
          <w:w w:val="105"/>
          <w:sz w:val="20"/>
        </w:rPr>
        <w:t xml:space="preserve">Е.Н., Львов Д.С., Медведева О.Е. </w:t>
      </w:r>
      <w:r w:rsidRPr="00EA73C0">
        <w:rPr>
          <w:rFonts w:ascii="Arial" w:hAnsi="Arial" w:cs="Arial"/>
          <w:spacing w:val="-1"/>
          <w:w w:val="135"/>
          <w:sz w:val="20"/>
        </w:rPr>
        <w:t>—</w:t>
      </w:r>
      <w:r w:rsidRPr="00EA73C0">
        <w:rPr>
          <w:rFonts w:ascii="Arial" w:hAnsi="Arial" w:cs="Arial"/>
          <w:w w:val="105"/>
          <w:sz w:val="20"/>
        </w:rPr>
        <w:t>М.:ИНТЕРРЕКЛАМА,2003г.-704стр.ISBN5-8137-0098-6;</w:t>
      </w:r>
    </w:p>
    <w:p w:rsidR="003154E6" w:rsidRPr="00EA73C0" w:rsidRDefault="003154E6" w:rsidP="003154E6">
      <w:pPr>
        <w:pStyle w:val="affff2"/>
        <w:widowControl w:val="0"/>
        <w:numPr>
          <w:ilvl w:val="0"/>
          <w:numId w:val="37"/>
        </w:numPr>
        <w:tabs>
          <w:tab w:val="left" w:pos="578"/>
        </w:tabs>
        <w:autoSpaceDE w:val="0"/>
        <w:autoSpaceDN w:val="0"/>
        <w:spacing w:after="0" w:line="226" w:lineRule="exact"/>
        <w:ind w:left="0" w:right="-2" w:hanging="361"/>
        <w:contextualSpacing w:val="0"/>
        <w:jc w:val="both"/>
        <w:rPr>
          <w:rFonts w:ascii="Arial" w:hAnsi="Arial" w:cs="Arial"/>
          <w:sz w:val="20"/>
        </w:rPr>
      </w:pPr>
      <w:proofErr w:type="spellStart"/>
      <w:r w:rsidRPr="00EA73C0">
        <w:rPr>
          <w:rFonts w:ascii="Arial" w:hAnsi="Arial" w:cs="Arial"/>
          <w:sz w:val="20"/>
        </w:rPr>
        <w:t>Харрисон</w:t>
      </w:r>
      <w:proofErr w:type="spellEnd"/>
      <w:r>
        <w:rPr>
          <w:rFonts w:ascii="Arial" w:hAnsi="Arial" w:cs="Arial"/>
          <w:sz w:val="20"/>
        </w:rPr>
        <w:t xml:space="preserve"> </w:t>
      </w:r>
      <w:r w:rsidRPr="00EA73C0">
        <w:rPr>
          <w:rFonts w:ascii="Arial" w:hAnsi="Arial" w:cs="Arial"/>
          <w:sz w:val="20"/>
        </w:rPr>
        <w:t>Генри</w:t>
      </w:r>
      <w:r>
        <w:rPr>
          <w:rFonts w:ascii="Arial" w:hAnsi="Arial" w:cs="Arial"/>
          <w:sz w:val="20"/>
        </w:rPr>
        <w:t xml:space="preserve"> С.</w:t>
      </w:r>
      <w:r w:rsidRPr="00EA73C0">
        <w:rPr>
          <w:rFonts w:ascii="Arial" w:hAnsi="Arial" w:cs="Arial"/>
          <w:sz w:val="20"/>
        </w:rPr>
        <w:t>Оценка</w:t>
      </w:r>
      <w:r>
        <w:rPr>
          <w:rFonts w:ascii="Arial" w:hAnsi="Arial" w:cs="Arial"/>
          <w:sz w:val="20"/>
        </w:rPr>
        <w:t xml:space="preserve"> </w:t>
      </w:r>
      <w:r w:rsidRPr="00EA73C0">
        <w:rPr>
          <w:rFonts w:ascii="Arial" w:hAnsi="Arial" w:cs="Arial"/>
          <w:sz w:val="20"/>
        </w:rPr>
        <w:t>недвижимости,</w:t>
      </w:r>
      <w:r>
        <w:rPr>
          <w:rFonts w:ascii="Arial" w:hAnsi="Arial" w:cs="Arial"/>
          <w:sz w:val="20"/>
        </w:rPr>
        <w:t xml:space="preserve"> </w:t>
      </w:r>
      <w:r w:rsidRPr="00EA73C0">
        <w:rPr>
          <w:rFonts w:ascii="Arial" w:hAnsi="Arial" w:cs="Arial"/>
          <w:sz w:val="20"/>
        </w:rPr>
        <w:t>Москва,РОО,1994г.;</w:t>
      </w:r>
    </w:p>
    <w:p w:rsidR="003154E6" w:rsidRPr="00EA73C0" w:rsidRDefault="003154E6" w:rsidP="003154E6">
      <w:pPr>
        <w:pStyle w:val="affff2"/>
        <w:widowControl w:val="0"/>
        <w:numPr>
          <w:ilvl w:val="0"/>
          <w:numId w:val="37"/>
        </w:numPr>
        <w:tabs>
          <w:tab w:val="left" w:pos="578"/>
        </w:tabs>
        <w:autoSpaceDE w:val="0"/>
        <w:autoSpaceDN w:val="0"/>
        <w:spacing w:after="0" w:line="244" w:lineRule="auto"/>
        <w:ind w:left="0" w:right="-2" w:hanging="360"/>
        <w:contextualSpacing w:val="0"/>
        <w:jc w:val="both"/>
        <w:rPr>
          <w:rFonts w:ascii="Arial" w:hAnsi="Arial" w:cs="Arial"/>
          <w:sz w:val="20"/>
        </w:rPr>
      </w:pPr>
      <w:r w:rsidRPr="00EA73C0">
        <w:rPr>
          <w:rFonts w:ascii="Arial" w:hAnsi="Arial" w:cs="Arial"/>
          <w:sz w:val="20"/>
        </w:rPr>
        <w:t>А.Б.</w:t>
      </w:r>
      <w:r>
        <w:rPr>
          <w:rFonts w:ascii="Arial" w:hAnsi="Arial" w:cs="Arial"/>
          <w:sz w:val="20"/>
        </w:rPr>
        <w:t xml:space="preserve"> </w:t>
      </w:r>
      <w:proofErr w:type="spellStart"/>
      <w:r w:rsidRPr="00EA73C0">
        <w:rPr>
          <w:rFonts w:ascii="Arial" w:hAnsi="Arial" w:cs="Arial"/>
          <w:sz w:val="20"/>
        </w:rPr>
        <w:t>Крутик</w:t>
      </w:r>
      <w:proofErr w:type="spellEnd"/>
      <w:r w:rsidRPr="00EA73C0">
        <w:rPr>
          <w:rFonts w:ascii="Arial" w:hAnsi="Arial" w:cs="Arial"/>
          <w:sz w:val="20"/>
        </w:rPr>
        <w:t>,</w:t>
      </w:r>
      <w:r>
        <w:rPr>
          <w:rFonts w:ascii="Arial" w:hAnsi="Arial" w:cs="Arial"/>
          <w:sz w:val="20"/>
        </w:rPr>
        <w:t xml:space="preserve"> </w:t>
      </w:r>
      <w:r w:rsidRPr="00EA73C0">
        <w:rPr>
          <w:rFonts w:ascii="Arial" w:hAnsi="Arial" w:cs="Arial"/>
          <w:sz w:val="20"/>
        </w:rPr>
        <w:t>М.А.</w:t>
      </w:r>
      <w:r>
        <w:rPr>
          <w:rFonts w:ascii="Arial" w:hAnsi="Arial" w:cs="Arial"/>
          <w:sz w:val="20"/>
        </w:rPr>
        <w:t xml:space="preserve"> </w:t>
      </w:r>
      <w:proofErr w:type="spellStart"/>
      <w:r w:rsidRPr="00EA73C0">
        <w:rPr>
          <w:rFonts w:ascii="Arial" w:hAnsi="Arial" w:cs="Arial"/>
          <w:sz w:val="20"/>
        </w:rPr>
        <w:t>Горенбургов</w:t>
      </w:r>
      <w:proofErr w:type="spellEnd"/>
      <w:r w:rsidRPr="00EA73C0">
        <w:rPr>
          <w:rFonts w:ascii="Arial" w:hAnsi="Arial" w:cs="Arial"/>
          <w:sz w:val="20"/>
        </w:rPr>
        <w:t>,</w:t>
      </w:r>
      <w:r>
        <w:rPr>
          <w:rFonts w:ascii="Arial" w:hAnsi="Arial" w:cs="Arial"/>
          <w:sz w:val="20"/>
        </w:rPr>
        <w:t xml:space="preserve"> </w:t>
      </w:r>
      <w:r w:rsidRPr="00EA73C0">
        <w:rPr>
          <w:rFonts w:ascii="Arial" w:hAnsi="Arial" w:cs="Arial"/>
          <w:sz w:val="20"/>
        </w:rPr>
        <w:t>Ю.М.</w:t>
      </w:r>
      <w:r>
        <w:rPr>
          <w:rFonts w:ascii="Arial" w:hAnsi="Arial" w:cs="Arial"/>
          <w:sz w:val="20"/>
        </w:rPr>
        <w:t xml:space="preserve"> </w:t>
      </w:r>
      <w:proofErr w:type="spellStart"/>
      <w:r w:rsidRPr="00EA73C0">
        <w:rPr>
          <w:rFonts w:ascii="Arial" w:hAnsi="Arial" w:cs="Arial"/>
          <w:sz w:val="20"/>
        </w:rPr>
        <w:t>Горенбургов</w:t>
      </w:r>
      <w:proofErr w:type="spellEnd"/>
      <w:r w:rsidRPr="00EA73C0">
        <w:rPr>
          <w:rFonts w:ascii="Arial" w:hAnsi="Arial" w:cs="Arial"/>
          <w:sz w:val="20"/>
        </w:rPr>
        <w:t>,</w:t>
      </w:r>
      <w:r>
        <w:rPr>
          <w:rFonts w:ascii="Arial" w:hAnsi="Arial" w:cs="Arial"/>
          <w:sz w:val="20"/>
        </w:rPr>
        <w:t xml:space="preserve"> </w:t>
      </w:r>
      <w:r w:rsidRPr="00EA73C0">
        <w:rPr>
          <w:rFonts w:ascii="Arial" w:hAnsi="Arial" w:cs="Arial"/>
          <w:sz w:val="20"/>
        </w:rPr>
        <w:t>Экономика</w:t>
      </w:r>
      <w:r>
        <w:rPr>
          <w:rFonts w:ascii="Arial" w:hAnsi="Arial" w:cs="Arial"/>
          <w:sz w:val="20"/>
        </w:rPr>
        <w:t xml:space="preserve"> </w:t>
      </w:r>
      <w:r w:rsidRPr="00EA73C0">
        <w:rPr>
          <w:rFonts w:ascii="Arial" w:hAnsi="Arial" w:cs="Arial"/>
          <w:sz w:val="20"/>
        </w:rPr>
        <w:t>недвижимости,</w:t>
      </w:r>
      <w:r>
        <w:rPr>
          <w:rFonts w:ascii="Arial" w:hAnsi="Arial" w:cs="Arial"/>
          <w:sz w:val="20"/>
        </w:rPr>
        <w:t xml:space="preserve"> </w:t>
      </w:r>
      <w:r w:rsidRPr="00EA73C0">
        <w:rPr>
          <w:rFonts w:ascii="Arial" w:hAnsi="Arial" w:cs="Arial"/>
          <w:sz w:val="20"/>
        </w:rPr>
        <w:t>Санкт-Петербург,</w:t>
      </w:r>
      <w:r>
        <w:rPr>
          <w:rFonts w:ascii="Arial" w:hAnsi="Arial" w:cs="Arial"/>
          <w:sz w:val="20"/>
        </w:rPr>
        <w:t xml:space="preserve"> </w:t>
      </w:r>
      <w:r w:rsidRPr="00EA73C0">
        <w:rPr>
          <w:rFonts w:ascii="Arial" w:hAnsi="Arial" w:cs="Arial"/>
          <w:sz w:val="20"/>
        </w:rPr>
        <w:t>Издательство</w:t>
      </w:r>
      <w:r>
        <w:rPr>
          <w:rFonts w:ascii="Arial" w:hAnsi="Arial" w:cs="Arial"/>
          <w:sz w:val="20"/>
        </w:rPr>
        <w:t xml:space="preserve"> </w:t>
      </w:r>
      <w:r w:rsidRPr="00EA73C0">
        <w:rPr>
          <w:rFonts w:ascii="Arial" w:hAnsi="Arial" w:cs="Arial"/>
          <w:sz w:val="20"/>
        </w:rPr>
        <w:t>«Лань»,</w:t>
      </w:r>
      <w:r>
        <w:rPr>
          <w:rFonts w:ascii="Arial" w:hAnsi="Arial" w:cs="Arial"/>
          <w:sz w:val="20"/>
        </w:rPr>
        <w:t xml:space="preserve"> </w:t>
      </w:r>
      <w:r w:rsidRPr="00EA73C0">
        <w:rPr>
          <w:rFonts w:ascii="Arial" w:hAnsi="Arial" w:cs="Arial"/>
          <w:sz w:val="20"/>
        </w:rPr>
        <w:t>2001г.;</w:t>
      </w:r>
    </w:p>
    <w:p w:rsidR="003154E6" w:rsidRPr="00EA73C0" w:rsidRDefault="003154E6" w:rsidP="003154E6">
      <w:pPr>
        <w:pStyle w:val="affff2"/>
        <w:widowControl w:val="0"/>
        <w:numPr>
          <w:ilvl w:val="0"/>
          <w:numId w:val="37"/>
        </w:numPr>
        <w:tabs>
          <w:tab w:val="left" w:pos="578"/>
        </w:tabs>
        <w:autoSpaceDE w:val="0"/>
        <w:autoSpaceDN w:val="0"/>
        <w:spacing w:after="0" w:line="244" w:lineRule="auto"/>
        <w:ind w:left="0" w:right="-2" w:hanging="360"/>
        <w:contextualSpacing w:val="0"/>
        <w:jc w:val="both"/>
        <w:rPr>
          <w:rFonts w:ascii="Arial" w:hAnsi="Arial" w:cs="Arial"/>
          <w:sz w:val="20"/>
        </w:rPr>
      </w:pPr>
      <w:r w:rsidRPr="00EA73C0">
        <w:rPr>
          <w:rFonts w:ascii="Arial" w:hAnsi="Arial" w:cs="Arial"/>
          <w:sz w:val="20"/>
        </w:rPr>
        <w:t>Анисимова</w:t>
      </w:r>
      <w:r>
        <w:rPr>
          <w:rFonts w:ascii="Arial" w:hAnsi="Arial" w:cs="Arial"/>
          <w:sz w:val="20"/>
        </w:rPr>
        <w:t xml:space="preserve"> </w:t>
      </w:r>
      <w:r w:rsidRPr="00EA73C0">
        <w:rPr>
          <w:rFonts w:ascii="Arial" w:hAnsi="Arial" w:cs="Arial"/>
          <w:sz w:val="20"/>
        </w:rPr>
        <w:t>И.Н.</w:t>
      </w:r>
      <w:r>
        <w:rPr>
          <w:rFonts w:ascii="Arial" w:hAnsi="Arial" w:cs="Arial"/>
          <w:sz w:val="20"/>
        </w:rPr>
        <w:t xml:space="preserve"> </w:t>
      </w:r>
      <w:r w:rsidRPr="00EA73C0">
        <w:rPr>
          <w:rFonts w:ascii="Arial" w:hAnsi="Arial" w:cs="Arial"/>
          <w:sz w:val="20"/>
        </w:rPr>
        <w:t>Обработка</w:t>
      </w:r>
      <w:r>
        <w:rPr>
          <w:rFonts w:ascii="Arial" w:hAnsi="Arial" w:cs="Arial"/>
          <w:sz w:val="20"/>
        </w:rPr>
        <w:t xml:space="preserve"> </w:t>
      </w:r>
      <w:r w:rsidRPr="00EA73C0">
        <w:rPr>
          <w:rFonts w:ascii="Arial" w:hAnsi="Arial" w:cs="Arial"/>
          <w:sz w:val="20"/>
        </w:rPr>
        <w:t>рыночных</w:t>
      </w:r>
      <w:r>
        <w:rPr>
          <w:rFonts w:ascii="Arial" w:hAnsi="Arial" w:cs="Arial"/>
          <w:sz w:val="20"/>
        </w:rPr>
        <w:t xml:space="preserve"> </w:t>
      </w:r>
      <w:r w:rsidRPr="00EA73C0">
        <w:rPr>
          <w:rFonts w:ascii="Arial" w:hAnsi="Arial" w:cs="Arial"/>
          <w:sz w:val="20"/>
        </w:rPr>
        <w:t>данных</w:t>
      </w:r>
      <w:r>
        <w:rPr>
          <w:rFonts w:ascii="Arial" w:hAnsi="Arial" w:cs="Arial"/>
          <w:sz w:val="20"/>
        </w:rPr>
        <w:t xml:space="preserve"> </w:t>
      </w:r>
      <w:r w:rsidRPr="00EA73C0">
        <w:rPr>
          <w:rFonts w:ascii="Arial" w:hAnsi="Arial" w:cs="Arial"/>
          <w:sz w:val="20"/>
        </w:rPr>
        <w:t>в</w:t>
      </w:r>
      <w:r>
        <w:rPr>
          <w:rFonts w:ascii="Arial" w:hAnsi="Arial" w:cs="Arial"/>
          <w:sz w:val="20"/>
        </w:rPr>
        <w:t xml:space="preserve"> </w:t>
      </w:r>
      <w:r w:rsidRPr="00EA73C0">
        <w:rPr>
          <w:rFonts w:ascii="Arial" w:hAnsi="Arial" w:cs="Arial"/>
          <w:sz w:val="20"/>
        </w:rPr>
        <w:t>задачах</w:t>
      </w:r>
      <w:r>
        <w:rPr>
          <w:rFonts w:ascii="Arial" w:hAnsi="Arial" w:cs="Arial"/>
          <w:sz w:val="20"/>
        </w:rPr>
        <w:t xml:space="preserve"> </w:t>
      </w:r>
      <w:r w:rsidRPr="00EA73C0">
        <w:rPr>
          <w:rFonts w:ascii="Arial" w:hAnsi="Arial" w:cs="Arial"/>
          <w:sz w:val="20"/>
        </w:rPr>
        <w:t>индивидуальной</w:t>
      </w:r>
      <w:r>
        <w:rPr>
          <w:rFonts w:ascii="Arial" w:hAnsi="Arial" w:cs="Arial"/>
          <w:sz w:val="20"/>
        </w:rPr>
        <w:t xml:space="preserve"> </w:t>
      </w:r>
      <w:r w:rsidRPr="00EA73C0">
        <w:rPr>
          <w:rFonts w:ascii="Arial" w:hAnsi="Arial" w:cs="Arial"/>
          <w:sz w:val="20"/>
        </w:rPr>
        <w:t>оценки</w:t>
      </w:r>
      <w:r>
        <w:rPr>
          <w:rFonts w:ascii="Arial" w:hAnsi="Arial" w:cs="Arial"/>
          <w:sz w:val="20"/>
        </w:rPr>
        <w:t xml:space="preserve"> </w:t>
      </w:r>
      <w:r w:rsidRPr="00EA73C0">
        <w:rPr>
          <w:rFonts w:ascii="Arial" w:hAnsi="Arial" w:cs="Arial"/>
          <w:sz w:val="20"/>
        </w:rPr>
        <w:t>недвижимости.</w:t>
      </w:r>
      <w:r>
        <w:rPr>
          <w:rFonts w:ascii="Arial" w:hAnsi="Arial" w:cs="Arial"/>
          <w:sz w:val="20"/>
        </w:rPr>
        <w:t xml:space="preserve"> </w:t>
      </w:r>
      <w:r w:rsidRPr="00EA73C0">
        <w:rPr>
          <w:rFonts w:ascii="Arial" w:hAnsi="Arial" w:cs="Arial"/>
          <w:sz w:val="20"/>
        </w:rPr>
        <w:t>//Экономико-организационные и программно-технические вопросы обработки и защиты</w:t>
      </w:r>
      <w:r>
        <w:rPr>
          <w:rFonts w:ascii="Arial" w:hAnsi="Arial" w:cs="Arial"/>
          <w:sz w:val="20"/>
        </w:rPr>
        <w:t xml:space="preserve"> </w:t>
      </w:r>
      <w:r w:rsidRPr="00EA73C0">
        <w:rPr>
          <w:rFonts w:ascii="Arial" w:hAnsi="Arial" w:cs="Arial"/>
          <w:sz w:val="20"/>
        </w:rPr>
        <w:t>информации</w:t>
      </w:r>
      <w:r>
        <w:rPr>
          <w:rFonts w:ascii="Arial" w:hAnsi="Arial" w:cs="Arial"/>
          <w:sz w:val="20"/>
        </w:rPr>
        <w:t xml:space="preserve"> </w:t>
      </w:r>
      <w:r w:rsidRPr="00EA73C0">
        <w:rPr>
          <w:rFonts w:ascii="Arial" w:hAnsi="Arial" w:cs="Arial"/>
          <w:sz w:val="20"/>
        </w:rPr>
        <w:t>(сборник</w:t>
      </w:r>
      <w:r>
        <w:rPr>
          <w:rFonts w:ascii="Arial" w:hAnsi="Arial" w:cs="Arial"/>
          <w:sz w:val="20"/>
        </w:rPr>
        <w:t xml:space="preserve"> </w:t>
      </w:r>
      <w:r w:rsidRPr="00EA73C0">
        <w:rPr>
          <w:rFonts w:ascii="Arial" w:hAnsi="Arial" w:cs="Arial"/>
          <w:sz w:val="20"/>
        </w:rPr>
        <w:t>трудов)-СПб.:</w:t>
      </w:r>
      <w:r>
        <w:rPr>
          <w:rFonts w:ascii="Arial" w:hAnsi="Arial" w:cs="Arial"/>
          <w:sz w:val="20"/>
        </w:rPr>
        <w:t xml:space="preserve"> </w:t>
      </w:r>
      <w:proofErr w:type="spellStart"/>
      <w:r w:rsidRPr="00EA73C0">
        <w:rPr>
          <w:rFonts w:ascii="Arial" w:hAnsi="Arial" w:cs="Arial"/>
          <w:sz w:val="20"/>
        </w:rPr>
        <w:t>СПбГИЭУ</w:t>
      </w:r>
      <w:proofErr w:type="spellEnd"/>
      <w:r w:rsidRPr="00EA73C0">
        <w:rPr>
          <w:rFonts w:ascii="Arial" w:hAnsi="Arial" w:cs="Arial"/>
          <w:sz w:val="20"/>
        </w:rPr>
        <w:t>, 2004г.;</w:t>
      </w:r>
    </w:p>
    <w:p w:rsidR="003154E6" w:rsidRPr="00EA73C0" w:rsidRDefault="003154E6" w:rsidP="003154E6">
      <w:pPr>
        <w:pStyle w:val="affff2"/>
        <w:widowControl w:val="0"/>
        <w:numPr>
          <w:ilvl w:val="0"/>
          <w:numId w:val="37"/>
        </w:numPr>
        <w:tabs>
          <w:tab w:val="left" w:pos="578"/>
        </w:tabs>
        <w:autoSpaceDE w:val="0"/>
        <w:autoSpaceDN w:val="0"/>
        <w:spacing w:after="0" w:line="244" w:lineRule="auto"/>
        <w:ind w:left="0" w:right="-2" w:hanging="360"/>
        <w:contextualSpacing w:val="0"/>
        <w:jc w:val="both"/>
        <w:rPr>
          <w:rFonts w:ascii="Arial" w:hAnsi="Arial" w:cs="Arial"/>
          <w:sz w:val="20"/>
        </w:rPr>
      </w:pPr>
      <w:r w:rsidRPr="00EA73C0">
        <w:rPr>
          <w:rFonts w:ascii="Arial" w:hAnsi="Arial" w:cs="Arial"/>
          <w:sz w:val="20"/>
        </w:rPr>
        <w:t xml:space="preserve">Анисимова И.Н., Баринов Н.П., </w:t>
      </w:r>
      <w:proofErr w:type="spellStart"/>
      <w:r w:rsidRPr="00EA73C0">
        <w:rPr>
          <w:rFonts w:ascii="Arial" w:hAnsi="Arial" w:cs="Arial"/>
          <w:sz w:val="20"/>
        </w:rPr>
        <w:t>Грибовский</w:t>
      </w:r>
      <w:proofErr w:type="spellEnd"/>
      <w:r w:rsidRPr="00EA73C0">
        <w:rPr>
          <w:rFonts w:ascii="Arial" w:hAnsi="Arial" w:cs="Arial"/>
          <w:sz w:val="20"/>
        </w:rPr>
        <w:t xml:space="preserve"> С.П. «О требованиях к количеству сопоставимых объектов</w:t>
      </w:r>
      <w:r>
        <w:rPr>
          <w:rFonts w:ascii="Arial" w:hAnsi="Arial" w:cs="Arial"/>
          <w:sz w:val="20"/>
        </w:rPr>
        <w:t xml:space="preserve"> </w:t>
      </w:r>
      <w:r w:rsidRPr="00EA73C0">
        <w:rPr>
          <w:rFonts w:ascii="Arial" w:hAnsi="Arial" w:cs="Arial"/>
          <w:sz w:val="20"/>
        </w:rPr>
        <w:t>при оценке недвижимости сравнительным подходом. Вопросы оценки». Научно-практический журнал.М.:РОО,2003г.,№1,стр.2-7;</w:t>
      </w:r>
    </w:p>
    <w:p w:rsidR="003154E6" w:rsidRPr="00EA73C0" w:rsidRDefault="003154E6" w:rsidP="003154E6">
      <w:pPr>
        <w:pStyle w:val="affff2"/>
        <w:widowControl w:val="0"/>
        <w:numPr>
          <w:ilvl w:val="0"/>
          <w:numId w:val="37"/>
        </w:numPr>
        <w:tabs>
          <w:tab w:val="left" w:pos="578"/>
        </w:tabs>
        <w:autoSpaceDE w:val="0"/>
        <w:autoSpaceDN w:val="0"/>
        <w:spacing w:after="0" w:line="242" w:lineRule="auto"/>
        <w:ind w:left="0" w:right="-2" w:hanging="360"/>
        <w:contextualSpacing w:val="0"/>
        <w:jc w:val="both"/>
        <w:rPr>
          <w:rFonts w:ascii="Arial" w:hAnsi="Arial" w:cs="Arial"/>
          <w:sz w:val="20"/>
        </w:rPr>
      </w:pPr>
      <w:r w:rsidRPr="00EA73C0">
        <w:rPr>
          <w:rFonts w:ascii="Arial" w:hAnsi="Arial" w:cs="Arial"/>
          <w:sz w:val="20"/>
        </w:rPr>
        <w:t>Анисимова</w:t>
      </w:r>
      <w:r>
        <w:rPr>
          <w:rFonts w:ascii="Arial" w:hAnsi="Arial" w:cs="Arial"/>
          <w:sz w:val="20"/>
        </w:rPr>
        <w:t xml:space="preserve"> </w:t>
      </w:r>
      <w:r w:rsidRPr="00EA73C0">
        <w:rPr>
          <w:rFonts w:ascii="Arial" w:hAnsi="Arial" w:cs="Arial"/>
          <w:sz w:val="20"/>
        </w:rPr>
        <w:t>И.Н., Баринов</w:t>
      </w:r>
      <w:r>
        <w:rPr>
          <w:rFonts w:ascii="Arial" w:hAnsi="Arial" w:cs="Arial"/>
          <w:sz w:val="20"/>
        </w:rPr>
        <w:t xml:space="preserve"> </w:t>
      </w:r>
      <w:r w:rsidRPr="00EA73C0">
        <w:rPr>
          <w:rFonts w:ascii="Arial" w:hAnsi="Arial" w:cs="Arial"/>
          <w:sz w:val="20"/>
        </w:rPr>
        <w:t>Н.П.,</w:t>
      </w:r>
      <w:r>
        <w:rPr>
          <w:rFonts w:ascii="Arial" w:hAnsi="Arial" w:cs="Arial"/>
          <w:sz w:val="20"/>
        </w:rPr>
        <w:t xml:space="preserve"> </w:t>
      </w:r>
      <w:proofErr w:type="spellStart"/>
      <w:r w:rsidRPr="00EA73C0">
        <w:rPr>
          <w:rFonts w:ascii="Arial" w:hAnsi="Arial" w:cs="Arial"/>
          <w:sz w:val="20"/>
        </w:rPr>
        <w:t>Грибовский</w:t>
      </w:r>
      <w:proofErr w:type="spellEnd"/>
      <w:r>
        <w:rPr>
          <w:rFonts w:ascii="Arial" w:hAnsi="Arial" w:cs="Arial"/>
          <w:sz w:val="20"/>
        </w:rPr>
        <w:t xml:space="preserve"> </w:t>
      </w:r>
      <w:r w:rsidRPr="00EA73C0">
        <w:rPr>
          <w:rFonts w:ascii="Arial" w:hAnsi="Arial" w:cs="Arial"/>
          <w:sz w:val="20"/>
        </w:rPr>
        <w:t>С.П. «Учет</w:t>
      </w:r>
      <w:r>
        <w:rPr>
          <w:rFonts w:ascii="Arial" w:hAnsi="Arial" w:cs="Arial"/>
          <w:sz w:val="20"/>
        </w:rPr>
        <w:t xml:space="preserve"> </w:t>
      </w:r>
      <w:r w:rsidRPr="00EA73C0">
        <w:rPr>
          <w:rFonts w:ascii="Arial" w:hAnsi="Arial" w:cs="Arial"/>
          <w:sz w:val="20"/>
        </w:rPr>
        <w:t>разнотипных</w:t>
      </w:r>
      <w:r>
        <w:rPr>
          <w:rFonts w:ascii="Arial" w:hAnsi="Arial" w:cs="Arial"/>
          <w:sz w:val="20"/>
        </w:rPr>
        <w:t xml:space="preserve"> </w:t>
      </w:r>
      <w:proofErr w:type="spellStart"/>
      <w:r w:rsidRPr="00EA73C0">
        <w:rPr>
          <w:rFonts w:ascii="Arial" w:hAnsi="Arial" w:cs="Arial"/>
          <w:sz w:val="20"/>
        </w:rPr>
        <w:t>ценообразующих</w:t>
      </w:r>
      <w:proofErr w:type="spellEnd"/>
      <w:r>
        <w:rPr>
          <w:rFonts w:ascii="Arial" w:hAnsi="Arial" w:cs="Arial"/>
          <w:sz w:val="20"/>
        </w:rPr>
        <w:t xml:space="preserve"> </w:t>
      </w:r>
      <w:r w:rsidRPr="00EA73C0">
        <w:rPr>
          <w:rFonts w:ascii="Arial" w:hAnsi="Arial" w:cs="Arial"/>
          <w:sz w:val="20"/>
        </w:rPr>
        <w:t>факторов</w:t>
      </w:r>
      <w:r>
        <w:rPr>
          <w:rFonts w:ascii="Arial" w:hAnsi="Arial" w:cs="Arial"/>
          <w:sz w:val="20"/>
        </w:rPr>
        <w:t xml:space="preserve"> </w:t>
      </w:r>
      <w:r w:rsidRPr="00EA73C0">
        <w:rPr>
          <w:rFonts w:ascii="Arial" w:hAnsi="Arial" w:cs="Arial"/>
          <w:sz w:val="20"/>
        </w:rPr>
        <w:t>в</w:t>
      </w:r>
      <w:r>
        <w:rPr>
          <w:rFonts w:ascii="Arial" w:hAnsi="Arial" w:cs="Arial"/>
          <w:sz w:val="20"/>
        </w:rPr>
        <w:t xml:space="preserve"> </w:t>
      </w:r>
      <w:r w:rsidRPr="00EA73C0">
        <w:rPr>
          <w:rFonts w:ascii="Arial" w:hAnsi="Arial" w:cs="Arial"/>
          <w:sz w:val="20"/>
        </w:rPr>
        <w:t>многомерных регрессионных моделях оценки недвижимости. Вопросы оценки». Научно-практический</w:t>
      </w:r>
      <w:r>
        <w:rPr>
          <w:rFonts w:ascii="Arial" w:hAnsi="Arial" w:cs="Arial"/>
          <w:sz w:val="20"/>
        </w:rPr>
        <w:t xml:space="preserve"> </w:t>
      </w:r>
      <w:r w:rsidRPr="00EA73C0">
        <w:rPr>
          <w:rFonts w:ascii="Arial" w:hAnsi="Arial" w:cs="Arial"/>
          <w:sz w:val="20"/>
        </w:rPr>
        <w:t>журнал. М.:РОО,2004г.,№2,стр.2-15;</w:t>
      </w:r>
    </w:p>
    <w:p w:rsidR="003154E6" w:rsidRPr="00EA73C0" w:rsidRDefault="003154E6" w:rsidP="003154E6">
      <w:pPr>
        <w:pStyle w:val="affff2"/>
        <w:widowControl w:val="0"/>
        <w:numPr>
          <w:ilvl w:val="0"/>
          <w:numId w:val="37"/>
        </w:numPr>
        <w:tabs>
          <w:tab w:val="left" w:pos="578"/>
        </w:tabs>
        <w:autoSpaceDE w:val="0"/>
        <w:autoSpaceDN w:val="0"/>
        <w:spacing w:after="0" w:line="244" w:lineRule="auto"/>
        <w:ind w:left="0" w:right="-2" w:hanging="360"/>
        <w:contextualSpacing w:val="0"/>
        <w:jc w:val="both"/>
        <w:rPr>
          <w:rFonts w:ascii="Arial" w:hAnsi="Arial" w:cs="Arial"/>
          <w:sz w:val="20"/>
        </w:rPr>
      </w:pPr>
      <w:r w:rsidRPr="00EA73C0">
        <w:rPr>
          <w:rFonts w:ascii="Arial" w:hAnsi="Arial" w:cs="Arial"/>
          <w:sz w:val="20"/>
        </w:rPr>
        <w:t>Анисимова</w:t>
      </w:r>
      <w:r>
        <w:rPr>
          <w:rFonts w:ascii="Arial" w:hAnsi="Arial" w:cs="Arial"/>
          <w:sz w:val="20"/>
        </w:rPr>
        <w:t xml:space="preserve"> </w:t>
      </w:r>
      <w:r w:rsidRPr="00EA73C0">
        <w:rPr>
          <w:rFonts w:ascii="Arial" w:hAnsi="Arial" w:cs="Arial"/>
          <w:sz w:val="20"/>
        </w:rPr>
        <w:t>И.Н.,</w:t>
      </w:r>
      <w:r>
        <w:rPr>
          <w:rFonts w:ascii="Arial" w:hAnsi="Arial" w:cs="Arial"/>
          <w:sz w:val="20"/>
        </w:rPr>
        <w:t xml:space="preserve"> </w:t>
      </w:r>
      <w:r w:rsidRPr="00EA73C0">
        <w:rPr>
          <w:rFonts w:ascii="Arial" w:hAnsi="Arial" w:cs="Arial"/>
          <w:sz w:val="20"/>
        </w:rPr>
        <w:t>Баринов</w:t>
      </w:r>
      <w:r>
        <w:rPr>
          <w:rFonts w:ascii="Arial" w:hAnsi="Arial" w:cs="Arial"/>
          <w:sz w:val="20"/>
        </w:rPr>
        <w:t xml:space="preserve"> </w:t>
      </w:r>
      <w:r w:rsidRPr="00EA73C0">
        <w:rPr>
          <w:rFonts w:ascii="Arial" w:hAnsi="Arial" w:cs="Arial"/>
          <w:sz w:val="20"/>
        </w:rPr>
        <w:t>Н.П.,</w:t>
      </w:r>
      <w:r>
        <w:rPr>
          <w:rFonts w:ascii="Arial" w:hAnsi="Arial" w:cs="Arial"/>
          <w:sz w:val="20"/>
        </w:rPr>
        <w:t xml:space="preserve"> </w:t>
      </w:r>
      <w:proofErr w:type="spellStart"/>
      <w:r w:rsidRPr="00EA73C0">
        <w:rPr>
          <w:rFonts w:ascii="Arial" w:hAnsi="Arial" w:cs="Arial"/>
          <w:sz w:val="20"/>
        </w:rPr>
        <w:t>Грибовский</w:t>
      </w:r>
      <w:proofErr w:type="spellEnd"/>
      <w:r>
        <w:rPr>
          <w:rFonts w:ascii="Arial" w:hAnsi="Arial" w:cs="Arial"/>
          <w:sz w:val="20"/>
        </w:rPr>
        <w:t xml:space="preserve"> </w:t>
      </w:r>
      <w:r w:rsidRPr="00EA73C0">
        <w:rPr>
          <w:rFonts w:ascii="Arial" w:hAnsi="Arial" w:cs="Arial"/>
          <w:sz w:val="20"/>
        </w:rPr>
        <w:t>С.П.«О</w:t>
      </w:r>
      <w:r>
        <w:rPr>
          <w:rFonts w:ascii="Arial" w:hAnsi="Arial" w:cs="Arial"/>
          <w:sz w:val="20"/>
        </w:rPr>
        <w:t xml:space="preserve"> </w:t>
      </w:r>
      <w:r w:rsidRPr="00EA73C0">
        <w:rPr>
          <w:rFonts w:ascii="Arial" w:hAnsi="Arial" w:cs="Arial"/>
          <w:sz w:val="20"/>
        </w:rPr>
        <w:t>повышении</w:t>
      </w:r>
      <w:r>
        <w:rPr>
          <w:rFonts w:ascii="Arial" w:hAnsi="Arial" w:cs="Arial"/>
          <w:sz w:val="20"/>
        </w:rPr>
        <w:t xml:space="preserve"> </w:t>
      </w:r>
      <w:r w:rsidRPr="00EA73C0">
        <w:rPr>
          <w:rFonts w:ascii="Arial" w:hAnsi="Arial" w:cs="Arial"/>
          <w:sz w:val="20"/>
        </w:rPr>
        <w:t>достоверности</w:t>
      </w:r>
      <w:r>
        <w:rPr>
          <w:rFonts w:ascii="Arial" w:hAnsi="Arial" w:cs="Arial"/>
          <w:sz w:val="20"/>
        </w:rPr>
        <w:t xml:space="preserve"> </w:t>
      </w:r>
      <w:r w:rsidRPr="00EA73C0">
        <w:rPr>
          <w:rFonts w:ascii="Arial" w:hAnsi="Arial" w:cs="Arial"/>
          <w:sz w:val="20"/>
        </w:rPr>
        <w:t>оценки</w:t>
      </w:r>
      <w:r>
        <w:rPr>
          <w:rFonts w:ascii="Arial" w:hAnsi="Arial" w:cs="Arial"/>
          <w:sz w:val="20"/>
        </w:rPr>
        <w:t xml:space="preserve"> </w:t>
      </w:r>
      <w:r w:rsidRPr="00EA73C0">
        <w:rPr>
          <w:rFonts w:ascii="Arial" w:hAnsi="Arial" w:cs="Arial"/>
          <w:sz w:val="20"/>
        </w:rPr>
        <w:t>рыночной</w:t>
      </w:r>
      <w:r>
        <w:rPr>
          <w:rFonts w:ascii="Arial" w:hAnsi="Arial" w:cs="Arial"/>
          <w:sz w:val="20"/>
        </w:rPr>
        <w:t xml:space="preserve"> </w:t>
      </w:r>
      <w:r w:rsidRPr="00EA73C0">
        <w:rPr>
          <w:rFonts w:ascii="Arial" w:hAnsi="Arial" w:cs="Arial"/>
          <w:sz w:val="20"/>
        </w:rPr>
        <w:t>стоимости методом сравнительного анализа».</w:t>
      </w:r>
      <w:r>
        <w:rPr>
          <w:rFonts w:ascii="Arial" w:hAnsi="Arial" w:cs="Arial"/>
          <w:sz w:val="20"/>
        </w:rPr>
        <w:t xml:space="preserve"> </w:t>
      </w:r>
      <w:r w:rsidRPr="00EA73C0">
        <w:rPr>
          <w:rFonts w:ascii="Arial" w:hAnsi="Arial" w:cs="Arial"/>
          <w:sz w:val="20"/>
        </w:rPr>
        <w:t>Вопросы оценки. Научно-практический журнал. М.:РОО,2002г.,№1,стр.2-10;</w:t>
      </w:r>
    </w:p>
    <w:p w:rsidR="003154E6" w:rsidRPr="00EA73C0" w:rsidRDefault="003154E6" w:rsidP="003154E6">
      <w:pPr>
        <w:pStyle w:val="affff2"/>
        <w:widowControl w:val="0"/>
        <w:numPr>
          <w:ilvl w:val="0"/>
          <w:numId w:val="37"/>
        </w:numPr>
        <w:tabs>
          <w:tab w:val="left" w:pos="635"/>
        </w:tabs>
        <w:autoSpaceDE w:val="0"/>
        <w:autoSpaceDN w:val="0"/>
        <w:spacing w:after="0" w:line="244" w:lineRule="auto"/>
        <w:ind w:left="0" w:right="-2" w:hanging="360"/>
        <w:contextualSpacing w:val="0"/>
        <w:jc w:val="both"/>
        <w:rPr>
          <w:rFonts w:ascii="Arial" w:hAnsi="Arial" w:cs="Arial"/>
          <w:sz w:val="20"/>
        </w:rPr>
      </w:pPr>
      <w:r w:rsidRPr="00EA73C0">
        <w:rPr>
          <w:rFonts w:ascii="Arial" w:hAnsi="Arial" w:cs="Arial"/>
        </w:rPr>
        <w:tab/>
      </w:r>
      <w:r w:rsidRPr="00EA73C0">
        <w:rPr>
          <w:rFonts w:ascii="Arial" w:hAnsi="Arial" w:cs="Arial"/>
          <w:sz w:val="20"/>
        </w:rPr>
        <w:t xml:space="preserve">«Основы оценки стоимости недвижимости», Учебное и практическое пособие. 2-е изд., </w:t>
      </w:r>
      <w:proofErr w:type="spellStart"/>
      <w:r w:rsidRPr="00EA73C0">
        <w:rPr>
          <w:rFonts w:ascii="Arial" w:hAnsi="Arial" w:cs="Arial"/>
          <w:sz w:val="20"/>
        </w:rPr>
        <w:t>испр</w:t>
      </w:r>
      <w:proofErr w:type="spellEnd"/>
      <w:r w:rsidRPr="00EA73C0">
        <w:rPr>
          <w:rFonts w:ascii="Arial" w:hAnsi="Arial" w:cs="Arial"/>
          <w:sz w:val="20"/>
        </w:rPr>
        <w:t>. и доп. –</w:t>
      </w:r>
      <w:r w:rsidRPr="00EA73C0">
        <w:rPr>
          <w:rFonts w:ascii="Arial" w:hAnsi="Arial" w:cs="Arial"/>
          <w:w w:val="105"/>
          <w:sz w:val="20"/>
        </w:rPr>
        <w:t>М.Международнаяакадемияоценкииконсалтинга,2004г.;</w:t>
      </w:r>
    </w:p>
    <w:p w:rsidR="003154E6" w:rsidRPr="00CE15E8" w:rsidRDefault="003154E6" w:rsidP="003154E6">
      <w:pPr>
        <w:pStyle w:val="affff2"/>
        <w:widowControl w:val="0"/>
        <w:numPr>
          <w:ilvl w:val="0"/>
          <w:numId w:val="37"/>
        </w:numPr>
        <w:tabs>
          <w:tab w:val="left" w:pos="578"/>
        </w:tabs>
        <w:autoSpaceDE w:val="0"/>
        <w:autoSpaceDN w:val="0"/>
        <w:spacing w:after="0" w:line="225" w:lineRule="exact"/>
        <w:ind w:left="0" w:right="-2" w:hanging="361"/>
        <w:contextualSpacing w:val="0"/>
        <w:jc w:val="both"/>
        <w:rPr>
          <w:rFonts w:ascii="Arial" w:hAnsi="Arial" w:cs="Arial"/>
          <w:sz w:val="20"/>
        </w:rPr>
      </w:pPr>
      <w:r w:rsidRPr="00EA73C0">
        <w:rPr>
          <w:rFonts w:ascii="Arial" w:hAnsi="Arial" w:cs="Arial"/>
          <w:spacing w:val="-1"/>
          <w:sz w:val="20"/>
        </w:rPr>
        <w:t>Гражданский</w:t>
      </w:r>
      <w:r>
        <w:rPr>
          <w:rFonts w:ascii="Arial" w:hAnsi="Arial" w:cs="Arial"/>
          <w:spacing w:val="-1"/>
          <w:sz w:val="20"/>
        </w:rPr>
        <w:t xml:space="preserve"> </w:t>
      </w:r>
      <w:r w:rsidRPr="00EA73C0">
        <w:rPr>
          <w:rFonts w:ascii="Arial" w:hAnsi="Arial" w:cs="Arial"/>
          <w:spacing w:val="-1"/>
          <w:sz w:val="20"/>
        </w:rPr>
        <w:t>кодекс</w:t>
      </w:r>
      <w:r>
        <w:rPr>
          <w:rFonts w:ascii="Arial" w:hAnsi="Arial" w:cs="Arial"/>
          <w:spacing w:val="-1"/>
          <w:sz w:val="20"/>
        </w:rPr>
        <w:t xml:space="preserve"> </w:t>
      </w:r>
      <w:r w:rsidRPr="00EA73C0">
        <w:rPr>
          <w:rFonts w:ascii="Arial" w:hAnsi="Arial" w:cs="Arial"/>
          <w:spacing w:val="-1"/>
          <w:sz w:val="20"/>
        </w:rPr>
        <w:t>Российской</w:t>
      </w:r>
      <w:r>
        <w:rPr>
          <w:rFonts w:ascii="Arial" w:hAnsi="Arial" w:cs="Arial"/>
          <w:spacing w:val="-1"/>
          <w:sz w:val="20"/>
        </w:rPr>
        <w:t xml:space="preserve"> </w:t>
      </w:r>
      <w:r w:rsidRPr="00EA73C0">
        <w:rPr>
          <w:rFonts w:ascii="Arial" w:hAnsi="Arial" w:cs="Arial"/>
          <w:spacing w:val="-1"/>
          <w:sz w:val="20"/>
        </w:rPr>
        <w:t>Федерации;</w:t>
      </w:r>
    </w:p>
    <w:p w:rsidR="003154E6" w:rsidRPr="00EA73C0" w:rsidRDefault="003154E6" w:rsidP="003154E6">
      <w:pPr>
        <w:pStyle w:val="affff2"/>
        <w:widowControl w:val="0"/>
        <w:numPr>
          <w:ilvl w:val="0"/>
          <w:numId w:val="37"/>
        </w:numPr>
        <w:tabs>
          <w:tab w:val="left" w:pos="578"/>
        </w:tabs>
        <w:autoSpaceDE w:val="0"/>
        <w:autoSpaceDN w:val="0"/>
        <w:spacing w:after="0" w:line="225" w:lineRule="exact"/>
        <w:ind w:left="0" w:right="-2" w:hanging="361"/>
        <w:contextualSpacing w:val="0"/>
        <w:jc w:val="both"/>
        <w:rPr>
          <w:rFonts w:ascii="Arial" w:hAnsi="Arial" w:cs="Arial"/>
          <w:sz w:val="20"/>
        </w:rPr>
      </w:pPr>
      <w:r>
        <w:rPr>
          <w:rFonts w:ascii="Arial" w:hAnsi="Arial" w:cs="Arial"/>
          <w:spacing w:val="-1"/>
          <w:sz w:val="20"/>
        </w:rPr>
        <w:t>Ресурсы сети интернет.</w:t>
      </w:r>
    </w:p>
    <w:p w:rsidR="003154E6" w:rsidRDefault="003154E6" w:rsidP="003154E6">
      <w:pPr>
        <w:widowControl w:val="0"/>
        <w:jc w:val="both"/>
        <w:rPr>
          <w:rFonts w:ascii="Arial" w:hAnsi="Arial" w:cs="Arial"/>
          <w:color w:val="000000"/>
          <w:sz w:val="20"/>
          <w:szCs w:val="20"/>
        </w:rPr>
      </w:pPr>
    </w:p>
    <w:p w:rsidR="000C7EAC" w:rsidRDefault="000C7EAC" w:rsidP="000C7EAC">
      <w:pPr>
        <w:widowControl w:val="0"/>
        <w:jc w:val="both"/>
        <w:rPr>
          <w:rFonts w:ascii="Arial" w:hAnsi="Arial" w:cs="Arial"/>
          <w:color w:val="000000"/>
          <w:sz w:val="20"/>
          <w:szCs w:val="20"/>
        </w:rPr>
      </w:pPr>
    </w:p>
    <w:p w:rsidR="000C7EAC" w:rsidRDefault="000C7EAC" w:rsidP="000C7EAC">
      <w:pPr>
        <w:widowControl w:val="0"/>
        <w:jc w:val="both"/>
        <w:rPr>
          <w:rFonts w:ascii="Arial" w:hAnsi="Arial" w:cs="Arial"/>
          <w:color w:val="000000"/>
          <w:sz w:val="20"/>
          <w:szCs w:val="20"/>
        </w:rPr>
      </w:pPr>
    </w:p>
    <w:p w:rsidR="000C7EAC" w:rsidRDefault="000C7EAC" w:rsidP="000C7EAC">
      <w:pPr>
        <w:widowControl w:val="0"/>
        <w:jc w:val="both"/>
        <w:rPr>
          <w:rFonts w:ascii="Arial" w:hAnsi="Arial" w:cs="Arial"/>
          <w:color w:val="000000"/>
          <w:sz w:val="20"/>
          <w:szCs w:val="20"/>
        </w:rPr>
      </w:pPr>
    </w:p>
    <w:p w:rsidR="000C7EAC" w:rsidRDefault="000C7EAC" w:rsidP="000C7EAC">
      <w:pPr>
        <w:widowControl w:val="0"/>
        <w:jc w:val="both"/>
        <w:rPr>
          <w:rFonts w:ascii="Arial" w:hAnsi="Arial" w:cs="Arial"/>
          <w:color w:val="000000"/>
          <w:sz w:val="20"/>
          <w:szCs w:val="20"/>
        </w:rPr>
      </w:pPr>
    </w:p>
    <w:p w:rsidR="000C7EAC" w:rsidRDefault="000C7EAC" w:rsidP="000C7EAC">
      <w:pPr>
        <w:widowControl w:val="0"/>
        <w:jc w:val="both"/>
        <w:rPr>
          <w:rFonts w:ascii="Arial" w:hAnsi="Arial" w:cs="Arial"/>
          <w:color w:val="000000"/>
          <w:sz w:val="20"/>
          <w:szCs w:val="20"/>
        </w:rPr>
      </w:pPr>
    </w:p>
    <w:p w:rsidR="000C7EAC" w:rsidRDefault="000C7EAC" w:rsidP="000C7EAC">
      <w:pPr>
        <w:widowControl w:val="0"/>
        <w:jc w:val="both"/>
        <w:rPr>
          <w:rFonts w:ascii="Arial" w:hAnsi="Arial" w:cs="Arial"/>
          <w:color w:val="000000"/>
          <w:sz w:val="20"/>
          <w:szCs w:val="20"/>
        </w:rPr>
      </w:pPr>
    </w:p>
    <w:p w:rsidR="006F2036" w:rsidRDefault="006F2036" w:rsidP="000C7EAC">
      <w:pPr>
        <w:widowControl w:val="0"/>
        <w:jc w:val="both"/>
        <w:rPr>
          <w:rFonts w:ascii="Arial" w:hAnsi="Arial" w:cs="Arial"/>
          <w:color w:val="000000"/>
          <w:sz w:val="20"/>
          <w:szCs w:val="20"/>
        </w:rPr>
      </w:pPr>
    </w:p>
    <w:p w:rsidR="006F2036" w:rsidRDefault="006F2036" w:rsidP="000C7EAC">
      <w:pPr>
        <w:widowControl w:val="0"/>
        <w:jc w:val="both"/>
        <w:rPr>
          <w:rFonts w:ascii="Arial" w:hAnsi="Arial" w:cs="Arial"/>
          <w:color w:val="000000"/>
          <w:sz w:val="20"/>
          <w:szCs w:val="20"/>
        </w:rPr>
      </w:pPr>
    </w:p>
    <w:p w:rsidR="006F2036" w:rsidRDefault="006F2036" w:rsidP="000C7EAC">
      <w:pPr>
        <w:widowControl w:val="0"/>
        <w:jc w:val="both"/>
        <w:rPr>
          <w:rFonts w:ascii="Arial" w:hAnsi="Arial" w:cs="Arial"/>
          <w:color w:val="000000"/>
          <w:sz w:val="20"/>
          <w:szCs w:val="20"/>
        </w:rPr>
      </w:pPr>
    </w:p>
    <w:p w:rsidR="006F2036" w:rsidRDefault="006F2036" w:rsidP="000C7EAC">
      <w:pPr>
        <w:widowControl w:val="0"/>
        <w:jc w:val="both"/>
        <w:rPr>
          <w:rFonts w:ascii="Arial" w:hAnsi="Arial" w:cs="Arial"/>
          <w:color w:val="000000"/>
          <w:sz w:val="20"/>
          <w:szCs w:val="20"/>
        </w:rPr>
      </w:pPr>
    </w:p>
    <w:p w:rsidR="006F2036" w:rsidRDefault="006F2036" w:rsidP="000C7EAC">
      <w:pPr>
        <w:widowControl w:val="0"/>
        <w:jc w:val="both"/>
        <w:rPr>
          <w:rFonts w:ascii="Arial" w:hAnsi="Arial" w:cs="Arial"/>
          <w:color w:val="000000"/>
          <w:sz w:val="20"/>
          <w:szCs w:val="20"/>
        </w:rPr>
      </w:pPr>
    </w:p>
    <w:p w:rsidR="005A3D3E" w:rsidRDefault="005A3D3E" w:rsidP="000C7EAC">
      <w:pPr>
        <w:widowControl w:val="0"/>
        <w:jc w:val="both"/>
        <w:rPr>
          <w:rFonts w:ascii="Arial" w:hAnsi="Arial" w:cs="Arial"/>
          <w:color w:val="000000"/>
          <w:sz w:val="20"/>
          <w:szCs w:val="20"/>
        </w:rPr>
      </w:pPr>
    </w:p>
    <w:p w:rsidR="00D96F77" w:rsidRDefault="00D96F77" w:rsidP="009951C0">
      <w:pPr>
        <w:pStyle w:val="1"/>
        <w:jc w:val="both"/>
        <w:rPr>
          <w:rFonts w:ascii="Arial" w:hAnsi="Arial" w:cs="Arial"/>
          <w:b w:val="0"/>
          <w:bCs w:val="0"/>
          <w:color w:val="000000"/>
          <w:kern w:val="0"/>
          <w:sz w:val="20"/>
          <w:szCs w:val="20"/>
          <w:lang w:val="ru-RU" w:eastAsia="ru-RU"/>
        </w:rPr>
      </w:pPr>
    </w:p>
    <w:p w:rsidR="00D96F77" w:rsidRDefault="00D96F77" w:rsidP="00D96F77"/>
    <w:p w:rsidR="003154E6" w:rsidRDefault="003154E6" w:rsidP="00D96F77"/>
    <w:p w:rsidR="003154E6" w:rsidRDefault="003154E6" w:rsidP="00D96F77"/>
    <w:p w:rsidR="003154E6" w:rsidRDefault="003154E6" w:rsidP="00D96F77"/>
    <w:p w:rsidR="003154E6" w:rsidRPr="00D96F77" w:rsidRDefault="003154E6" w:rsidP="00D96F77"/>
    <w:p w:rsidR="009951C0" w:rsidRPr="005A3D3E" w:rsidRDefault="005A3D3E" w:rsidP="009951C0">
      <w:pPr>
        <w:pStyle w:val="1"/>
        <w:jc w:val="both"/>
        <w:rPr>
          <w:rFonts w:ascii="Arial" w:hAnsi="Arial"/>
          <w:sz w:val="28"/>
          <w:szCs w:val="28"/>
          <w:u w:val="single"/>
          <w:lang w:val="ru-RU"/>
        </w:rPr>
      </w:pPr>
      <w:bookmarkStart w:id="150" w:name="_Toc169182771"/>
      <w:r w:rsidRPr="005A3D3E">
        <w:rPr>
          <w:rFonts w:ascii="Arial" w:hAnsi="Arial"/>
          <w:sz w:val="28"/>
          <w:szCs w:val="28"/>
          <w:u w:val="single"/>
          <w:lang w:val="ru-RU"/>
        </w:rPr>
        <w:lastRenderedPageBreak/>
        <w:t xml:space="preserve">Приложение 1. </w:t>
      </w:r>
      <w:r w:rsidR="009951C0" w:rsidRPr="005A3D3E">
        <w:rPr>
          <w:rFonts w:ascii="Arial" w:hAnsi="Arial"/>
          <w:sz w:val="28"/>
          <w:szCs w:val="28"/>
          <w:u w:val="single"/>
          <w:lang w:val="ru-RU"/>
        </w:rPr>
        <w:t xml:space="preserve"> Фотографии объекта оценки.</w:t>
      </w:r>
      <w:bookmarkEnd w:id="150"/>
    </w:p>
    <w:p w:rsidR="00145703" w:rsidRDefault="006408D1" w:rsidP="00145703">
      <w:pPr>
        <w:jc w:val="center"/>
      </w:pPr>
      <w:r>
        <w:rPr>
          <w:noProof/>
        </w:rPr>
        <w:drawing>
          <wp:inline distT="0" distB="0" distL="0" distR="0">
            <wp:extent cx="1854200" cy="2476500"/>
            <wp:effectExtent l="19050" t="0" r="0" b="0"/>
            <wp:docPr id="25" name="Рисунок 25" descr="image-05-06-24-0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age-05-06-24-03-28"/>
                    <pic:cNvPicPr>
                      <a:picLocks noChangeAspect="1" noChangeArrowheads="1"/>
                    </pic:cNvPicPr>
                  </pic:nvPicPr>
                  <pic:blipFill>
                    <a:blip r:embed="rId67"/>
                    <a:srcRect/>
                    <a:stretch>
                      <a:fillRect/>
                    </a:stretch>
                  </pic:blipFill>
                  <pic:spPr bwMode="auto">
                    <a:xfrm>
                      <a:off x="0" y="0"/>
                      <a:ext cx="1854200" cy="2476500"/>
                    </a:xfrm>
                    <a:prstGeom prst="rect">
                      <a:avLst/>
                    </a:prstGeom>
                    <a:noFill/>
                    <a:ln w="9525">
                      <a:noFill/>
                      <a:miter lim="800000"/>
                      <a:headEnd/>
                      <a:tailEnd/>
                    </a:ln>
                  </pic:spPr>
                </pic:pic>
              </a:graphicData>
            </a:graphic>
          </wp:inline>
        </w:drawing>
      </w:r>
      <w:r w:rsidR="00145703">
        <w:t xml:space="preserve">  </w:t>
      </w:r>
      <w:r>
        <w:rPr>
          <w:noProof/>
        </w:rPr>
        <w:drawing>
          <wp:inline distT="0" distB="0" distL="0" distR="0">
            <wp:extent cx="1866900" cy="2489200"/>
            <wp:effectExtent l="19050" t="0" r="0" b="0"/>
            <wp:docPr id="26" name="Рисунок 26" descr="image-05-06-24-03-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05-06-24-03-28-1"/>
                    <pic:cNvPicPr>
                      <a:picLocks noChangeAspect="1" noChangeArrowheads="1"/>
                    </pic:cNvPicPr>
                  </pic:nvPicPr>
                  <pic:blipFill>
                    <a:blip r:embed="rId68"/>
                    <a:srcRect/>
                    <a:stretch>
                      <a:fillRect/>
                    </a:stretch>
                  </pic:blipFill>
                  <pic:spPr bwMode="auto">
                    <a:xfrm>
                      <a:off x="0" y="0"/>
                      <a:ext cx="1866900" cy="2489200"/>
                    </a:xfrm>
                    <a:prstGeom prst="rect">
                      <a:avLst/>
                    </a:prstGeom>
                    <a:noFill/>
                    <a:ln w="9525">
                      <a:noFill/>
                      <a:miter lim="800000"/>
                      <a:headEnd/>
                      <a:tailEnd/>
                    </a:ln>
                  </pic:spPr>
                </pic:pic>
              </a:graphicData>
            </a:graphic>
          </wp:inline>
        </w:drawing>
      </w:r>
      <w:r w:rsidR="00EE1363">
        <w:t xml:space="preserve"> </w:t>
      </w:r>
      <w:r w:rsidR="00990341">
        <w:t xml:space="preserve"> </w:t>
      </w:r>
      <w:r>
        <w:rPr>
          <w:noProof/>
        </w:rPr>
        <w:drawing>
          <wp:inline distT="0" distB="0" distL="0" distR="0">
            <wp:extent cx="1873250" cy="2489200"/>
            <wp:effectExtent l="19050" t="0" r="0" b="0"/>
            <wp:docPr id="27" name="Рисунок 27" descr="image-05-06-24-03-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mage-05-06-24-03-28-2"/>
                    <pic:cNvPicPr>
                      <a:picLocks noChangeAspect="1" noChangeArrowheads="1"/>
                    </pic:cNvPicPr>
                  </pic:nvPicPr>
                  <pic:blipFill>
                    <a:blip r:embed="rId69"/>
                    <a:srcRect/>
                    <a:stretch>
                      <a:fillRect/>
                    </a:stretch>
                  </pic:blipFill>
                  <pic:spPr bwMode="auto">
                    <a:xfrm>
                      <a:off x="0" y="0"/>
                      <a:ext cx="1873250" cy="2489200"/>
                    </a:xfrm>
                    <a:prstGeom prst="rect">
                      <a:avLst/>
                    </a:prstGeom>
                    <a:noFill/>
                    <a:ln w="9525">
                      <a:noFill/>
                      <a:miter lim="800000"/>
                      <a:headEnd/>
                      <a:tailEnd/>
                    </a:ln>
                  </pic:spPr>
                </pic:pic>
              </a:graphicData>
            </a:graphic>
          </wp:inline>
        </w:drawing>
      </w:r>
    </w:p>
    <w:p w:rsidR="00145703" w:rsidRDefault="00145703" w:rsidP="00145703"/>
    <w:p w:rsidR="00D075C5" w:rsidRDefault="00990341" w:rsidP="00145703">
      <w:pPr>
        <w:rPr>
          <w:lang/>
        </w:rPr>
      </w:pPr>
      <w:r>
        <w:t xml:space="preserve">   </w:t>
      </w:r>
      <w:r w:rsidR="006408D1">
        <w:rPr>
          <w:noProof/>
        </w:rPr>
        <w:drawing>
          <wp:inline distT="0" distB="0" distL="0" distR="0">
            <wp:extent cx="1885950" cy="2514600"/>
            <wp:effectExtent l="19050" t="0" r="0" b="0"/>
            <wp:docPr id="28" name="Рисунок 28" descr="image-05-06-24-03-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image-05-06-24-03-28-7"/>
                    <pic:cNvPicPr>
                      <a:picLocks noChangeAspect="1" noChangeArrowheads="1"/>
                    </pic:cNvPicPr>
                  </pic:nvPicPr>
                  <pic:blipFill>
                    <a:blip r:embed="rId70"/>
                    <a:srcRect/>
                    <a:stretch>
                      <a:fillRect/>
                    </a:stretch>
                  </pic:blipFill>
                  <pic:spPr bwMode="auto">
                    <a:xfrm>
                      <a:off x="0" y="0"/>
                      <a:ext cx="1885950" cy="2514600"/>
                    </a:xfrm>
                    <a:prstGeom prst="rect">
                      <a:avLst/>
                    </a:prstGeom>
                    <a:noFill/>
                    <a:ln w="9525">
                      <a:noFill/>
                      <a:miter lim="800000"/>
                      <a:headEnd/>
                      <a:tailEnd/>
                    </a:ln>
                  </pic:spPr>
                </pic:pic>
              </a:graphicData>
            </a:graphic>
          </wp:inline>
        </w:drawing>
      </w:r>
      <w:r w:rsidR="00145703">
        <w:t xml:space="preserve"> </w:t>
      </w:r>
      <w:r w:rsidR="006408D1">
        <w:rPr>
          <w:noProof/>
        </w:rPr>
        <w:drawing>
          <wp:inline distT="0" distB="0" distL="0" distR="0">
            <wp:extent cx="1892300" cy="2514600"/>
            <wp:effectExtent l="19050" t="0" r="0" b="0"/>
            <wp:docPr id="29" name="Рисунок 29" descr="image-05-06-24-03-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mage-05-06-24-03-28-8"/>
                    <pic:cNvPicPr>
                      <a:picLocks noChangeAspect="1" noChangeArrowheads="1"/>
                    </pic:cNvPicPr>
                  </pic:nvPicPr>
                  <pic:blipFill>
                    <a:blip r:embed="rId71"/>
                    <a:srcRect/>
                    <a:stretch>
                      <a:fillRect/>
                    </a:stretch>
                  </pic:blipFill>
                  <pic:spPr bwMode="auto">
                    <a:xfrm>
                      <a:off x="0" y="0"/>
                      <a:ext cx="1892300" cy="2514600"/>
                    </a:xfrm>
                    <a:prstGeom prst="rect">
                      <a:avLst/>
                    </a:prstGeom>
                    <a:noFill/>
                    <a:ln w="9525">
                      <a:noFill/>
                      <a:miter lim="800000"/>
                      <a:headEnd/>
                      <a:tailEnd/>
                    </a:ln>
                  </pic:spPr>
                </pic:pic>
              </a:graphicData>
            </a:graphic>
          </wp:inline>
        </w:drawing>
      </w:r>
      <w:r>
        <w:rPr>
          <w:lang/>
        </w:rPr>
        <w:t xml:space="preserve"> </w:t>
      </w:r>
      <w:r w:rsidR="006408D1">
        <w:rPr>
          <w:noProof/>
        </w:rPr>
        <w:drawing>
          <wp:inline distT="0" distB="0" distL="0" distR="0">
            <wp:extent cx="1885950" cy="2514600"/>
            <wp:effectExtent l="19050" t="0" r="0" b="0"/>
            <wp:docPr id="30" name="Рисунок 30" descr="image-05-06-24-03-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05-06-24-03-28-9"/>
                    <pic:cNvPicPr>
                      <a:picLocks noChangeAspect="1" noChangeArrowheads="1"/>
                    </pic:cNvPicPr>
                  </pic:nvPicPr>
                  <pic:blipFill>
                    <a:blip r:embed="rId72"/>
                    <a:srcRect/>
                    <a:stretch>
                      <a:fillRect/>
                    </a:stretch>
                  </pic:blipFill>
                  <pic:spPr bwMode="auto">
                    <a:xfrm>
                      <a:off x="0" y="0"/>
                      <a:ext cx="1885950" cy="2514600"/>
                    </a:xfrm>
                    <a:prstGeom prst="rect">
                      <a:avLst/>
                    </a:prstGeom>
                    <a:noFill/>
                    <a:ln w="9525">
                      <a:noFill/>
                      <a:miter lim="800000"/>
                      <a:headEnd/>
                      <a:tailEnd/>
                    </a:ln>
                  </pic:spPr>
                </pic:pic>
              </a:graphicData>
            </a:graphic>
          </wp:inline>
        </w:drawing>
      </w:r>
    </w:p>
    <w:p w:rsidR="00990341" w:rsidRDefault="00990341" w:rsidP="00145703">
      <w:pPr>
        <w:rPr>
          <w:lang/>
        </w:rPr>
      </w:pPr>
    </w:p>
    <w:p w:rsidR="00990341" w:rsidRDefault="00990341" w:rsidP="00145703">
      <w:pPr>
        <w:rPr>
          <w:lang/>
        </w:rPr>
      </w:pPr>
      <w:r>
        <w:rPr>
          <w:lang/>
        </w:rPr>
        <w:lastRenderedPageBreak/>
        <w:t xml:space="preserve">   </w:t>
      </w:r>
      <w:r w:rsidR="006408D1">
        <w:rPr>
          <w:noProof/>
        </w:rPr>
        <w:drawing>
          <wp:inline distT="0" distB="0" distL="0" distR="0">
            <wp:extent cx="1885950" cy="2501900"/>
            <wp:effectExtent l="19050" t="0" r="0" b="0"/>
            <wp:docPr id="31" name="Рисунок 31" descr="image-05-06-24-03-2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image-05-06-24-03-28-10"/>
                    <pic:cNvPicPr>
                      <a:picLocks noChangeAspect="1" noChangeArrowheads="1"/>
                    </pic:cNvPicPr>
                  </pic:nvPicPr>
                  <pic:blipFill>
                    <a:blip r:embed="rId73"/>
                    <a:srcRect/>
                    <a:stretch>
                      <a:fillRect/>
                    </a:stretch>
                  </pic:blipFill>
                  <pic:spPr bwMode="auto">
                    <a:xfrm>
                      <a:off x="0" y="0"/>
                      <a:ext cx="1885950" cy="2501900"/>
                    </a:xfrm>
                    <a:prstGeom prst="rect">
                      <a:avLst/>
                    </a:prstGeom>
                    <a:noFill/>
                    <a:ln w="9525">
                      <a:noFill/>
                      <a:miter lim="800000"/>
                      <a:headEnd/>
                      <a:tailEnd/>
                    </a:ln>
                  </pic:spPr>
                </pic:pic>
              </a:graphicData>
            </a:graphic>
          </wp:inline>
        </w:drawing>
      </w:r>
      <w:r>
        <w:rPr>
          <w:lang/>
        </w:rPr>
        <w:t xml:space="preserve"> </w:t>
      </w:r>
      <w:r w:rsidR="006408D1">
        <w:rPr>
          <w:noProof/>
        </w:rPr>
        <w:drawing>
          <wp:inline distT="0" distB="0" distL="0" distR="0">
            <wp:extent cx="1885950" cy="2514600"/>
            <wp:effectExtent l="19050" t="0" r="0" b="0"/>
            <wp:docPr id="32" name="Рисунок 32" descr="image-05-06-24-03-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mage-05-06-24-03-28-13"/>
                    <pic:cNvPicPr>
                      <a:picLocks noChangeAspect="1" noChangeArrowheads="1"/>
                    </pic:cNvPicPr>
                  </pic:nvPicPr>
                  <pic:blipFill>
                    <a:blip r:embed="rId74"/>
                    <a:srcRect/>
                    <a:stretch>
                      <a:fillRect/>
                    </a:stretch>
                  </pic:blipFill>
                  <pic:spPr bwMode="auto">
                    <a:xfrm>
                      <a:off x="0" y="0"/>
                      <a:ext cx="1885950" cy="2514600"/>
                    </a:xfrm>
                    <a:prstGeom prst="rect">
                      <a:avLst/>
                    </a:prstGeom>
                    <a:noFill/>
                    <a:ln w="9525">
                      <a:noFill/>
                      <a:miter lim="800000"/>
                      <a:headEnd/>
                      <a:tailEnd/>
                    </a:ln>
                  </pic:spPr>
                </pic:pic>
              </a:graphicData>
            </a:graphic>
          </wp:inline>
        </w:drawing>
      </w:r>
      <w:r>
        <w:rPr>
          <w:lang/>
        </w:rPr>
        <w:t xml:space="preserve"> </w:t>
      </w:r>
      <w:r w:rsidR="006408D1">
        <w:rPr>
          <w:noProof/>
        </w:rPr>
        <w:drawing>
          <wp:inline distT="0" distB="0" distL="0" distR="0">
            <wp:extent cx="1917700" cy="2559050"/>
            <wp:effectExtent l="19050" t="0" r="6350" b="0"/>
            <wp:docPr id="33" name="Рисунок 33" descr="image-05-06-24-03-2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mage-05-06-24-03-28-14"/>
                    <pic:cNvPicPr>
                      <a:picLocks noChangeAspect="1" noChangeArrowheads="1"/>
                    </pic:cNvPicPr>
                  </pic:nvPicPr>
                  <pic:blipFill>
                    <a:blip r:embed="rId75"/>
                    <a:srcRect/>
                    <a:stretch>
                      <a:fillRect/>
                    </a:stretch>
                  </pic:blipFill>
                  <pic:spPr bwMode="auto">
                    <a:xfrm>
                      <a:off x="0" y="0"/>
                      <a:ext cx="1917700" cy="2559050"/>
                    </a:xfrm>
                    <a:prstGeom prst="rect">
                      <a:avLst/>
                    </a:prstGeom>
                    <a:noFill/>
                    <a:ln w="9525">
                      <a:noFill/>
                      <a:miter lim="800000"/>
                      <a:headEnd/>
                      <a:tailEnd/>
                    </a:ln>
                  </pic:spPr>
                </pic:pic>
              </a:graphicData>
            </a:graphic>
          </wp:inline>
        </w:drawing>
      </w:r>
    </w:p>
    <w:p w:rsidR="00A87AAF" w:rsidRDefault="00A87AAF" w:rsidP="00145703">
      <w:pPr>
        <w:rPr>
          <w:lang/>
        </w:rPr>
      </w:pPr>
    </w:p>
    <w:p w:rsidR="00A87AAF" w:rsidRDefault="006408D1" w:rsidP="00145703">
      <w:pPr>
        <w:rPr>
          <w:lang/>
        </w:rPr>
      </w:pPr>
      <w:r>
        <w:rPr>
          <w:noProof/>
        </w:rPr>
        <w:drawing>
          <wp:inline distT="0" distB="0" distL="0" distR="0">
            <wp:extent cx="1917700" cy="2559050"/>
            <wp:effectExtent l="19050" t="0" r="6350" b="0"/>
            <wp:docPr id="34" name="Рисунок 34" descr="image-05-06-24-03-2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mage-05-06-24-03-28-18"/>
                    <pic:cNvPicPr>
                      <a:picLocks noChangeAspect="1" noChangeArrowheads="1"/>
                    </pic:cNvPicPr>
                  </pic:nvPicPr>
                  <pic:blipFill>
                    <a:blip r:embed="rId76"/>
                    <a:srcRect/>
                    <a:stretch>
                      <a:fillRect/>
                    </a:stretch>
                  </pic:blipFill>
                  <pic:spPr bwMode="auto">
                    <a:xfrm>
                      <a:off x="0" y="0"/>
                      <a:ext cx="1917700" cy="2559050"/>
                    </a:xfrm>
                    <a:prstGeom prst="rect">
                      <a:avLst/>
                    </a:prstGeom>
                    <a:noFill/>
                    <a:ln w="9525">
                      <a:noFill/>
                      <a:miter lim="800000"/>
                      <a:headEnd/>
                      <a:tailEnd/>
                    </a:ln>
                  </pic:spPr>
                </pic:pic>
              </a:graphicData>
            </a:graphic>
          </wp:inline>
        </w:drawing>
      </w:r>
      <w:r w:rsidR="00A87AAF">
        <w:rPr>
          <w:lang/>
        </w:rPr>
        <w:t xml:space="preserve"> </w:t>
      </w:r>
      <w:r>
        <w:rPr>
          <w:noProof/>
        </w:rPr>
        <w:drawing>
          <wp:inline distT="0" distB="0" distL="0" distR="0">
            <wp:extent cx="1917700" cy="2559050"/>
            <wp:effectExtent l="19050" t="0" r="6350" b="0"/>
            <wp:docPr id="35" name="Рисунок 35" descr="image-05-06-24-03-2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mage-05-06-24-03-28-20"/>
                    <pic:cNvPicPr>
                      <a:picLocks noChangeAspect="1" noChangeArrowheads="1"/>
                    </pic:cNvPicPr>
                  </pic:nvPicPr>
                  <pic:blipFill>
                    <a:blip r:embed="rId77"/>
                    <a:srcRect/>
                    <a:stretch>
                      <a:fillRect/>
                    </a:stretch>
                  </pic:blipFill>
                  <pic:spPr bwMode="auto">
                    <a:xfrm>
                      <a:off x="0" y="0"/>
                      <a:ext cx="1917700" cy="2559050"/>
                    </a:xfrm>
                    <a:prstGeom prst="rect">
                      <a:avLst/>
                    </a:prstGeom>
                    <a:noFill/>
                    <a:ln w="9525">
                      <a:noFill/>
                      <a:miter lim="800000"/>
                      <a:headEnd/>
                      <a:tailEnd/>
                    </a:ln>
                  </pic:spPr>
                </pic:pic>
              </a:graphicData>
            </a:graphic>
          </wp:inline>
        </w:drawing>
      </w:r>
      <w:r w:rsidR="00A87AAF">
        <w:rPr>
          <w:lang/>
        </w:rPr>
        <w:t xml:space="preserve"> </w:t>
      </w:r>
      <w:r>
        <w:rPr>
          <w:noProof/>
        </w:rPr>
        <w:drawing>
          <wp:inline distT="0" distB="0" distL="0" distR="0">
            <wp:extent cx="1917700" cy="2559050"/>
            <wp:effectExtent l="19050" t="0" r="6350" b="0"/>
            <wp:docPr id="36" name="Рисунок 36" descr="image-05-06-24-03-2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age-05-06-24-03-28-26"/>
                    <pic:cNvPicPr>
                      <a:picLocks noChangeAspect="1" noChangeArrowheads="1"/>
                    </pic:cNvPicPr>
                  </pic:nvPicPr>
                  <pic:blipFill>
                    <a:blip r:embed="rId78"/>
                    <a:srcRect/>
                    <a:stretch>
                      <a:fillRect/>
                    </a:stretch>
                  </pic:blipFill>
                  <pic:spPr bwMode="auto">
                    <a:xfrm>
                      <a:off x="0" y="0"/>
                      <a:ext cx="1917700" cy="2559050"/>
                    </a:xfrm>
                    <a:prstGeom prst="rect">
                      <a:avLst/>
                    </a:prstGeom>
                    <a:noFill/>
                    <a:ln w="9525">
                      <a:noFill/>
                      <a:miter lim="800000"/>
                      <a:headEnd/>
                      <a:tailEnd/>
                    </a:ln>
                  </pic:spPr>
                </pic:pic>
              </a:graphicData>
            </a:graphic>
          </wp:inline>
        </w:drawing>
      </w:r>
    </w:p>
    <w:p w:rsidR="00EE1363" w:rsidRDefault="00EE1363" w:rsidP="00145703">
      <w:pPr>
        <w:rPr>
          <w:lang/>
        </w:rPr>
      </w:pPr>
    </w:p>
    <w:p w:rsidR="00EE1363" w:rsidRDefault="006408D1" w:rsidP="00145703">
      <w:pPr>
        <w:rPr>
          <w:lang/>
        </w:rPr>
      </w:pPr>
      <w:r>
        <w:rPr>
          <w:noProof/>
        </w:rPr>
        <w:lastRenderedPageBreak/>
        <w:drawing>
          <wp:inline distT="0" distB="0" distL="0" distR="0">
            <wp:extent cx="1917700" cy="2559050"/>
            <wp:effectExtent l="19050" t="0" r="6350" b="0"/>
            <wp:docPr id="37" name="Рисунок 37" descr="image-05-06-24-03-2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age-05-06-24-03-28-28"/>
                    <pic:cNvPicPr>
                      <a:picLocks noChangeAspect="1" noChangeArrowheads="1"/>
                    </pic:cNvPicPr>
                  </pic:nvPicPr>
                  <pic:blipFill>
                    <a:blip r:embed="rId79"/>
                    <a:srcRect/>
                    <a:stretch>
                      <a:fillRect/>
                    </a:stretch>
                  </pic:blipFill>
                  <pic:spPr bwMode="auto">
                    <a:xfrm>
                      <a:off x="0" y="0"/>
                      <a:ext cx="1917700" cy="2559050"/>
                    </a:xfrm>
                    <a:prstGeom prst="rect">
                      <a:avLst/>
                    </a:prstGeom>
                    <a:noFill/>
                    <a:ln w="9525">
                      <a:noFill/>
                      <a:miter lim="800000"/>
                      <a:headEnd/>
                      <a:tailEnd/>
                    </a:ln>
                  </pic:spPr>
                </pic:pic>
              </a:graphicData>
            </a:graphic>
          </wp:inline>
        </w:drawing>
      </w:r>
      <w:r w:rsidR="00EE1363">
        <w:rPr>
          <w:lang/>
        </w:rPr>
        <w:t xml:space="preserve"> </w:t>
      </w:r>
      <w:r>
        <w:rPr>
          <w:noProof/>
        </w:rPr>
        <w:drawing>
          <wp:inline distT="0" distB="0" distL="0" distR="0">
            <wp:extent cx="1930400" cy="2559050"/>
            <wp:effectExtent l="19050" t="0" r="0" b="0"/>
            <wp:docPr id="38" name="Рисунок 38" descr="image-05-06-24-03-2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image-05-06-24-03-28-31"/>
                    <pic:cNvPicPr>
                      <a:picLocks noChangeAspect="1" noChangeArrowheads="1"/>
                    </pic:cNvPicPr>
                  </pic:nvPicPr>
                  <pic:blipFill>
                    <a:blip r:embed="rId80"/>
                    <a:srcRect/>
                    <a:stretch>
                      <a:fillRect/>
                    </a:stretch>
                  </pic:blipFill>
                  <pic:spPr bwMode="auto">
                    <a:xfrm>
                      <a:off x="0" y="0"/>
                      <a:ext cx="1930400" cy="2559050"/>
                    </a:xfrm>
                    <a:prstGeom prst="rect">
                      <a:avLst/>
                    </a:prstGeom>
                    <a:noFill/>
                    <a:ln w="9525">
                      <a:noFill/>
                      <a:miter lim="800000"/>
                      <a:headEnd/>
                      <a:tailEnd/>
                    </a:ln>
                  </pic:spPr>
                </pic:pic>
              </a:graphicData>
            </a:graphic>
          </wp:inline>
        </w:drawing>
      </w:r>
      <w:r w:rsidR="00EE1363">
        <w:rPr>
          <w:lang/>
        </w:rPr>
        <w:t xml:space="preserve"> </w:t>
      </w:r>
      <w:r>
        <w:rPr>
          <w:noProof/>
        </w:rPr>
        <w:drawing>
          <wp:inline distT="0" distB="0" distL="0" distR="0">
            <wp:extent cx="1917700" cy="2559050"/>
            <wp:effectExtent l="19050" t="0" r="6350" b="0"/>
            <wp:docPr id="39" name="Рисунок 39" descr="image-05-06-24-03-2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image-05-06-24-03-28-19"/>
                    <pic:cNvPicPr>
                      <a:picLocks noChangeAspect="1" noChangeArrowheads="1"/>
                    </pic:cNvPicPr>
                  </pic:nvPicPr>
                  <pic:blipFill>
                    <a:blip r:embed="rId81"/>
                    <a:srcRect/>
                    <a:stretch>
                      <a:fillRect/>
                    </a:stretch>
                  </pic:blipFill>
                  <pic:spPr bwMode="auto">
                    <a:xfrm>
                      <a:off x="0" y="0"/>
                      <a:ext cx="1917700" cy="2559050"/>
                    </a:xfrm>
                    <a:prstGeom prst="rect">
                      <a:avLst/>
                    </a:prstGeom>
                    <a:noFill/>
                    <a:ln w="9525">
                      <a:noFill/>
                      <a:miter lim="800000"/>
                      <a:headEnd/>
                      <a:tailEnd/>
                    </a:ln>
                  </pic:spPr>
                </pic:pic>
              </a:graphicData>
            </a:graphic>
          </wp:inline>
        </w:drawing>
      </w:r>
    </w:p>
    <w:p w:rsidR="00EE1363" w:rsidRDefault="00EE1363" w:rsidP="00145703">
      <w:pPr>
        <w:rPr>
          <w:lang/>
        </w:rPr>
      </w:pPr>
    </w:p>
    <w:p w:rsidR="00EE1363" w:rsidRPr="009951C0" w:rsidRDefault="006408D1" w:rsidP="00145703">
      <w:pPr>
        <w:rPr>
          <w:lang/>
        </w:rPr>
      </w:pPr>
      <w:r>
        <w:rPr>
          <w:noProof/>
        </w:rPr>
        <w:drawing>
          <wp:inline distT="0" distB="0" distL="0" distR="0">
            <wp:extent cx="2914650" cy="2184400"/>
            <wp:effectExtent l="19050" t="0" r="0" b="0"/>
            <wp:docPr id="40" name="Рисунок 40" descr="image-05-06-24-03-2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image-05-06-24-03-28-35"/>
                    <pic:cNvPicPr>
                      <a:picLocks noChangeAspect="1" noChangeArrowheads="1"/>
                    </pic:cNvPicPr>
                  </pic:nvPicPr>
                  <pic:blipFill>
                    <a:blip r:embed="rId82"/>
                    <a:srcRect/>
                    <a:stretch>
                      <a:fillRect/>
                    </a:stretch>
                  </pic:blipFill>
                  <pic:spPr bwMode="auto">
                    <a:xfrm>
                      <a:off x="0" y="0"/>
                      <a:ext cx="2914650" cy="2184400"/>
                    </a:xfrm>
                    <a:prstGeom prst="rect">
                      <a:avLst/>
                    </a:prstGeom>
                    <a:noFill/>
                    <a:ln w="9525">
                      <a:noFill/>
                      <a:miter lim="800000"/>
                      <a:headEnd/>
                      <a:tailEnd/>
                    </a:ln>
                  </pic:spPr>
                </pic:pic>
              </a:graphicData>
            </a:graphic>
          </wp:inline>
        </w:drawing>
      </w:r>
      <w:r w:rsidR="00EE1363">
        <w:rPr>
          <w:lang/>
        </w:rPr>
        <w:t xml:space="preserve"> </w:t>
      </w:r>
      <w:r>
        <w:rPr>
          <w:noProof/>
        </w:rPr>
        <w:drawing>
          <wp:inline distT="0" distB="0" distL="0" distR="0">
            <wp:extent cx="2914650" cy="2184400"/>
            <wp:effectExtent l="19050" t="0" r="0" b="0"/>
            <wp:docPr id="41" name="Рисунок 41" descr="image-05-06-24-03-2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image-05-06-24-03-28-29"/>
                    <pic:cNvPicPr>
                      <a:picLocks noChangeAspect="1" noChangeArrowheads="1"/>
                    </pic:cNvPicPr>
                  </pic:nvPicPr>
                  <pic:blipFill>
                    <a:blip r:embed="rId83"/>
                    <a:srcRect/>
                    <a:stretch>
                      <a:fillRect/>
                    </a:stretch>
                  </pic:blipFill>
                  <pic:spPr bwMode="auto">
                    <a:xfrm>
                      <a:off x="0" y="0"/>
                      <a:ext cx="2914650" cy="2184400"/>
                    </a:xfrm>
                    <a:prstGeom prst="rect">
                      <a:avLst/>
                    </a:prstGeom>
                    <a:noFill/>
                    <a:ln w="9525">
                      <a:noFill/>
                      <a:miter lim="800000"/>
                      <a:headEnd/>
                      <a:tailEnd/>
                    </a:ln>
                  </pic:spPr>
                </pic:pic>
              </a:graphicData>
            </a:graphic>
          </wp:inline>
        </w:drawing>
      </w:r>
    </w:p>
    <w:p w:rsidR="00BA5464" w:rsidRDefault="009823F9" w:rsidP="00D90834">
      <w:pPr>
        <w:jc w:val="center"/>
        <w:rPr>
          <w:lang/>
        </w:rPr>
      </w:pPr>
      <w:r>
        <w:rPr>
          <w:lang/>
        </w:rPr>
        <w:t xml:space="preserve">   </w:t>
      </w:r>
    </w:p>
    <w:p w:rsidR="005A3D3E" w:rsidRDefault="005A3D3E" w:rsidP="00D90834">
      <w:pPr>
        <w:jc w:val="center"/>
        <w:rPr>
          <w:lang/>
        </w:rPr>
      </w:pPr>
    </w:p>
    <w:p w:rsidR="000D4633" w:rsidRDefault="000D4633" w:rsidP="00D90834">
      <w:pPr>
        <w:jc w:val="center"/>
        <w:rPr>
          <w:lang/>
        </w:rPr>
      </w:pPr>
    </w:p>
    <w:p w:rsidR="000D4633" w:rsidRDefault="00D90834" w:rsidP="00D90834">
      <w:pPr>
        <w:jc w:val="center"/>
        <w:rPr>
          <w:lang/>
        </w:rPr>
      </w:pPr>
      <w:r>
        <w:rPr>
          <w:lang/>
        </w:rPr>
        <w:t xml:space="preserve">   </w:t>
      </w:r>
    </w:p>
    <w:p w:rsidR="00BA5464" w:rsidRDefault="00BA5464" w:rsidP="006F2036">
      <w:pPr>
        <w:jc w:val="center"/>
        <w:rPr>
          <w:lang/>
        </w:rPr>
      </w:pPr>
    </w:p>
    <w:p w:rsidR="00A87AAF" w:rsidRDefault="00A87AAF" w:rsidP="006F2036">
      <w:pPr>
        <w:jc w:val="center"/>
        <w:rPr>
          <w:lang/>
        </w:rPr>
      </w:pPr>
    </w:p>
    <w:p w:rsidR="00A87AAF" w:rsidRDefault="00A87AAF" w:rsidP="006F2036">
      <w:pPr>
        <w:jc w:val="center"/>
        <w:rPr>
          <w:lang/>
        </w:rPr>
      </w:pPr>
    </w:p>
    <w:p w:rsidR="005A3D3E" w:rsidRPr="00D90834" w:rsidRDefault="005A3D3E" w:rsidP="005A3D3E">
      <w:pPr>
        <w:pStyle w:val="1"/>
        <w:jc w:val="both"/>
        <w:rPr>
          <w:rFonts w:ascii="Arial" w:hAnsi="Arial"/>
          <w:sz w:val="28"/>
          <w:szCs w:val="28"/>
          <w:u w:val="single"/>
          <w:lang w:val="ru-RU"/>
        </w:rPr>
      </w:pPr>
      <w:bookmarkStart w:id="151" w:name="_Toc169182772"/>
      <w:r w:rsidRPr="005A3D3E">
        <w:rPr>
          <w:rFonts w:ascii="Arial" w:hAnsi="Arial"/>
          <w:sz w:val="28"/>
          <w:szCs w:val="28"/>
          <w:u w:val="single"/>
          <w:lang w:val="ru-RU"/>
        </w:rPr>
        <w:t xml:space="preserve">Приложение </w:t>
      </w:r>
      <w:r w:rsidR="007C1D84">
        <w:rPr>
          <w:rFonts w:ascii="Arial" w:hAnsi="Arial"/>
          <w:sz w:val="28"/>
          <w:szCs w:val="28"/>
          <w:u w:val="single"/>
          <w:lang w:val="ru-RU"/>
        </w:rPr>
        <w:t>2</w:t>
      </w:r>
      <w:r w:rsidRPr="005A3D3E">
        <w:rPr>
          <w:rFonts w:ascii="Arial" w:hAnsi="Arial"/>
          <w:sz w:val="28"/>
          <w:szCs w:val="28"/>
          <w:u w:val="single"/>
          <w:lang w:val="ru-RU"/>
        </w:rPr>
        <w:t>. Документы объекта оценки.</w:t>
      </w:r>
      <w:bookmarkEnd w:id="151"/>
    </w:p>
    <w:p w:rsidR="00145703" w:rsidRDefault="00145703" w:rsidP="00145703">
      <w:pPr>
        <w:pStyle w:val="1"/>
        <w:spacing w:before="0"/>
        <w:jc w:val="both"/>
        <w:rPr>
          <w:rFonts w:ascii="Arial" w:hAnsi="Arial"/>
          <w:sz w:val="28"/>
          <w:szCs w:val="28"/>
          <w:u w:val="single"/>
          <w:lang w:val="ru-RU"/>
        </w:rPr>
      </w:pPr>
    </w:p>
    <w:p w:rsidR="00145703" w:rsidRDefault="00145703" w:rsidP="00145703">
      <w:pPr>
        <w:rPr>
          <w:lang/>
        </w:rPr>
      </w:pPr>
    </w:p>
    <w:p w:rsidR="00145703" w:rsidRDefault="006408D1" w:rsidP="00145703">
      <w:pPr>
        <w:rPr>
          <w:lang/>
        </w:rPr>
      </w:pPr>
      <w:r>
        <w:rPr>
          <w:noProof/>
        </w:rPr>
        <w:lastRenderedPageBreak/>
        <w:drawing>
          <wp:inline distT="0" distB="0" distL="0" distR="0">
            <wp:extent cx="5937250" cy="7683500"/>
            <wp:effectExtent l="19050" t="0" r="6350" b="0"/>
            <wp:docPr id="42" name="Рисунок 42" descr="¦Ь¦Т ¦Ь¦-TБ¦¦¦-¦-TБ¦¦¦-TП 4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Ь¦Т ¦Ь¦-TБ¦¦¦-¦-TБ¦¦¦-TП 40¦- ¦¬¦-¦-"/>
                    <pic:cNvPicPr>
                      <a:picLocks noChangeAspect="1" noChangeArrowheads="1"/>
                    </pic:cNvPicPr>
                  </pic:nvPicPr>
                  <pic:blipFill>
                    <a:blip r:embed="rId84"/>
                    <a:srcRect/>
                    <a:stretch>
                      <a:fillRect/>
                    </a:stretch>
                  </pic:blipFill>
                  <pic:spPr bwMode="auto">
                    <a:xfrm>
                      <a:off x="0" y="0"/>
                      <a:ext cx="5937250" cy="7683500"/>
                    </a:xfrm>
                    <a:prstGeom prst="rect">
                      <a:avLst/>
                    </a:prstGeom>
                    <a:noFill/>
                    <a:ln w="9525">
                      <a:noFill/>
                      <a:miter lim="800000"/>
                      <a:headEnd/>
                      <a:tailEnd/>
                    </a:ln>
                  </pic:spPr>
                </pic:pic>
              </a:graphicData>
            </a:graphic>
          </wp:inline>
        </w:drawing>
      </w:r>
    </w:p>
    <w:p w:rsidR="00145703" w:rsidRDefault="00145703" w:rsidP="00145703">
      <w:pPr>
        <w:rPr>
          <w:lang/>
        </w:rPr>
      </w:pPr>
    </w:p>
    <w:p w:rsidR="00145703" w:rsidRDefault="00145703" w:rsidP="00145703">
      <w:pPr>
        <w:rPr>
          <w:lang/>
        </w:rPr>
      </w:pPr>
    </w:p>
    <w:p w:rsidR="00145703" w:rsidRDefault="00145703" w:rsidP="00145703">
      <w:pPr>
        <w:rPr>
          <w:lang/>
        </w:rPr>
      </w:pPr>
    </w:p>
    <w:p w:rsidR="00145703" w:rsidRDefault="006408D1" w:rsidP="00145703">
      <w:r>
        <w:rPr>
          <w:noProof/>
        </w:rPr>
        <w:lastRenderedPageBreak/>
        <w:drawing>
          <wp:inline distT="0" distB="0" distL="0" distR="0">
            <wp:extent cx="5937250" cy="7683500"/>
            <wp:effectExtent l="19050" t="0" r="6350" b="0"/>
            <wp:docPr id="43" name="Рисунок 43" descr="¦Ь¦Т ¦Ь¦-TБ¦¦¦-¦-TБ¦¦¦-TП 4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Ь¦Т ¦Ь¦-TБ¦¦¦-¦-TБ¦¦¦-TП 40¦- ¦¬¦-¦-"/>
                    <pic:cNvPicPr>
                      <a:picLocks noChangeAspect="1" noChangeArrowheads="1"/>
                    </pic:cNvPicPr>
                  </pic:nvPicPr>
                  <pic:blipFill>
                    <a:blip r:embed="rId85"/>
                    <a:srcRect/>
                    <a:stretch>
                      <a:fillRect/>
                    </a:stretch>
                  </pic:blipFill>
                  <pic:spPr bwMode="auto">
                    <a:xfrm>
                      <a:off x="0" y="0"/>
                      <a:ext cx="5937250" cy="7683500"/>
                    </a:xfrm>
                    <a:prstGeom prst="rect">
                      <a:avLst/>
                    </a:prstGeom>
                    <a:noFill/>
                    <a:ln w="9525">
                      <a:noFill/>
                      <a:miter lim="800000"/>
                      <a:headEnd/>
                      <a:tailEnd/>
                    </a:ln>
                  </pic:spPr>
                </pic:pic>
              </a:graphicData>
            </a:graphic>
          </wp:inline>
        </w:drawing>
      </w:r>
    </w:p>
    <w:p w:rsidR="00145703" w:rsidRDefault="00145703" w:rsidP="00145703"/>
    <w:p w:rsidR="00145703" w:rsidRDefault="00145703" w:rsidP="00145703"/>
    <w:p w:rsidR="00145703" w:rsidRDefault="00145703" w:rsidP="00145703"/>
    <w:p w:rsidR="00145703" w:rsidRDefault="00145703" w:rsidP="00145703"/>
    <w:p w:rsidR="00145703" w:rsidRDefault="006408D1" w:rsidP="00145703">
      <w:r>
        <w:rPr>
          <w:noProof/>
        </w:rPr>
        <w:lastRenderedPageBreak/>
        <w:drawing>
          <wp:inline distT="0" distB="0" distL="0" distR="0">
            <wp:extent cx="5937250" cy="7683500"/>
            <wp:effectExtent l="19050" t="0" r="6350" b="0"/>
            <wp:docPr id="44" name="Рисунок 44" descr="¦Ь¦Т ¦Ь¦-TБ¦¦¦-¦-TБ¦¦¦-TП 4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Ь¦Т ¦Ь¦-TБ¦¦¦-¦-TБ¦¦¦-TП 40¦- ¦¬¦-¦-"/>
                    <pic:cNvPicPr>
                      <a:picLocks noChangeAspect="1" noChangeArrowheads="1"/>
                    </pic:cNvPicPr>
                  </pic:nvPicPr>
                  <pic:blipFill>
                    <a:blip r:embed="rId86"/>
                    <a:srcRect/>
                    <a:stretch>
                      <a:fillRect/>
                    </a:stretch>
                  </pic:blipFill>
                  <pic:spPr bwMode="auto">
                    <a:xfrm>
                      <a:off x="0" y="0"/>
                      <a:ext cx="5937250" cy="7683500"/>
                    </a:xfrm>
                    <a:prstGeom prst="rect">
                      <a:avLst/>
                    </a:prstGeom>
                    <a:noFill/>
                    <a:ln w="9525">
                      <a:noFill/>
                      <a:miter lim="800000"/>
                      <a:headEnd/>
                      <a:tailEnd/>
                    </a:ln>
                  </pic:spPr>
                </pic:pic>
              </a:graphicData>
            </a:graphic>
          </wp:inline>
        </w:drawing>
      </w:r>
    </w:p>
    <w:p w:rsidR="00145703" w:rsidRDefault="00145703" w:rsidP="00145703">
      <w:pPr>
        <w:rPr>
          <w:lang/>
        </w:rPr>
      </w:pPr>
    </w:p>
    <w:p w:rsidR="00145703" w:rsidRPr="00D90A18" w:rsidRDefault="00145703" w:rsidP="00145703">
      <w:pPr>
        <w:rPr>
          <w:lang/>
        </w:rPr>
      </w:pPr>
    </w:p>
    <w:p w:rsidR="00145703" w:rsidRDefault="00145703" w:rsidP="00145703">
      <w:pPr>
        <w:rPr>
          <w:lang/>
        </w:rPr>
      </w:pPr>
    </w:p>
    <w:p w:rsidR="00145703" w:rsidRDefault="006408D1" w:rsidP="00145703">
      <w:r>
        <w:rPr>
          <w:noProof/>
        </w:rPr>
        <w:lastRenderedPageBreak/>
        <w:drawing>
          <wp:inline distT="0" distB="0" distL="0" distR="0">
            <wp:extent cx="5937250" cy="7683500"/>
            <wp:effectExtent l="19050" t="0" r="6350" b="0"/>
            <wp:docPr id="45" name="Рисунок 45" descr="¦Ь¦Т ¦Ь¦-TБ¦¦¦-¦-TБ¦¦¦-TП 4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Ь¦Т ¦Ь¦-TБ¦¦¦-¦-TБ¦¦¦-TП 40¦- ¦¬¦-¦-"/>
                    <pic:cNvPicPr>
                      <a:picLocks noChangeAspect="1" noChangeArrowheads="1"/>
                    </pic:cNvPicPr>
                  </pic:nvPicPr>
                  <pic:blipFill>
                    <a:blip r:embed="rId87"/>
                    <a:srcRect/>
                    <a:stretch>
                      <a:fillRect/>
                    </a:stretch>
                  </pic:blipFill>
                  <pic:spPr bwMode="auto">
                    <a:xfrm>
                      <a:off x="0" y="0"/>
                      <a:ext cx="5937250" cy="7683500"/>
                    </a:xfrm>
                    <a:prstGeom prst="rect">
                      <a:avLst/>
                    </a:prstGeom>
                    <a:noFill/>
                    <a:ln w="9525">
                      <a:noFill/>
                      <a:miter lim="800000"/>
                      <a:headEnd/>
                      <a:tailEnd/>
                    </a:ln>
                  </pic:spPr>
                </pic:pic>
              </a:graphicData>
            </a:graphic>
          </wp:inline>
        </w:drawing>
      </w:r>
    </w:p>
    <w:p w:rsidR="00A87AAF" w:rsidRDefault="00A87AAF" w:rsidP="00145703"/>
    <w:p w:rsidR="00A87AAF" w:rsidRDefault="00A87AAF" w:rsidP="00145703"/>
    <w:p w:rsidR="00A87AAF" w:rsidRDefault="00A87AAF" w:rsidP="00145703"/>
    <w:p w:rsidR="00A87AAF" w:rsidRDefault="00A87AAF" w:rsidP="00145703"/>
    <w:p w:rsidR="00A87AAF" w:rsidRDefault="00A87AAF" w:rsidP="00145703"/>
    <w:p w:rsidR="00A87AAF" w:rsidRDefault="00A87AAF" w:rsidP="00145703"/>
    <w:p w:rsidR="00A87AAF" w:rsidRDefault="00A87AAF" w:rsidP="00145703"/>
    <w:p w:rsidR="002C6853" w:rsidRPr="002C6853" w:rsidRDefault="004700CB" w:rsidP="002C6853">
      <w:pPr>
        <w:pStyle w:val="1"/>
        <w:rPr>
          <w:rFonts w:ascii="Arial" w:hAnsi="Arial"/>
          <w:sz w:val="28"/>
          <w:szCs w:val="28"/>
          <w:u w:val="single"/>
          <w:lang w:val="ru-RU"/>
        </w:rPr>
      </w:pPr>
      <w:bookmarkStart w:id="152" w:name="_Toc169182773"/>
      <w:r w:rsidRPr="005A3D3E">
        <w:rPr>
          <w:rFonts w:ascii="Arial" w:hAnsi="Arial"/>
          <w:sz w:val="28"/>
          <w:szCs w:val="28"/>
          <w:u w:val="single"/>
          <w:lang w:val="ru-RU"/>
        </w:rPr>
        <w:lastRenderedPageBreak/>
        <w:t xml:space="preserve">Приложение </w:t>
      </w:r>
      <w:r w:rsidR="007C1D84">
        <w:rPr>
          <w:rFonts w:ascii="Arial" w:hAnsi="Arial"/>
          <w:sz w:val="28"/>
          <w:szCs w:val="28"/>
          <w:u w:val="single"/>
          <w:lang w:val="ru-RU"/>
        </w:rPr>
        <w:t>3</w:t>
      </w:r>
      <w:r w:rsidRPr="005A3D3E">
        <w:rPr>
          <w:rFonts w:ascii="Arial" w:hAnsi="Arial"/>
          <w:sz w:val="28"/>
          <w:szCs w:val="28"/>
          <w:u w:val="single"/>
          <w:lang w:val="ru-RU"/>
        </w:rPr>
        <w:t>. Документы оценщика</w:t>
      </w:r>
      <w:bookmarkEnd w:id="152"/>
    </w:p>
    <w:p w:rsidR="002C6853" w:rsidRPr="002A637C" w:rsidRDefault="002C6853" w:rsidP="002C6853">
      <w:pPr>
        <w:rPr>
          <w:lang w:val="en-US"/>
        </w:rPr>
      </w:pPr>
    </w:p>
    <w:p w:rsidR="002C6853" w:rsidRDefault="002C6853" w:rsidP="002C6853">
      <w:pPr>
        <w:rPr>
          <w:lang w:val="en-US"/>
        </w:rPr>
      </w:pPr>
    </w:p>
    <w:p w:rsidR="002C6853" w:rsidRDefault="006408D1" w:rsidP="005D2EDC">
      <w:pPr>
        <w:jc w:val="center"/>
        <w:rPr>
          <w:rFonts w:ascii="Arial" w:hAnsi="Arial" w:cs="Arial"/>
          <w:color w:val="000000"/>
          <w:sz w:val="20"/>
          <w:szCs w:val="20"/>
          <w:lang w:val="en-US"/>
        </w:rPr>
      </w:pPr>
      <w:r>
        <w:rPr>
          <w:rFonts w:ascii="Arial" w:hAnsi="Arial" w:cs="Arial"/>
          <w:noProof/>
          <w:color w:val="000000"/>
          <w:sz w:val="20"/>
          <w:szCs w:val="20"/>
        </w:rPr>
        <w:drawing>
          <wp:inline distT="0" distB="0" distL="0" distR="0">
            <wp:extent cx="5438140" cy="8028305"/>
            <wp:effectExtent l="19050" t="0" r="0" b="0"/>
            <wp:docPr id="5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8"/>
                    <a:srcRect/>
                    <a:stretch>
                      <a:fillRect/>
                    </a:stretch>
                  </pic:blipFill>
                  <pic:spPr bwMode="auto">
                    <a:xfrm>
                      <a:off x="0" y="0"/>
                      <a:ext cx="5438140" cy="8028305"/>
                    </a:xfrm>
                    <a:prstGeom prst="rect">
                      <a:avLst/>
                    </a:prstGeom>
                    <a:noFill/>
                  </pic:spPr>
                </pic:pic>
              </a:graphicData>
            </a:graphic>
          </wp:inline>
        </w:drawing>
      </w:r>
    </w:p>
    <w:p w:rsidR="002C6853" w:rsidRDefault="002C6853" w:rsidP="002C6853">
      <w:pPr>
        <w:rPr>
          <w:lang w:val="en-US"/>
        </w:rPr>
      </w:pPr>
    </w:p>
    <w:p w:rsidR="002C6853" w:rsidRPr="002A637C" w:rsidRDefault="002C6853" w:rsidP="002C6853">
      <w:pPr>
        <w:rPr>
          <w:lang w:val="en-US"/>
        </w:rPr>
      </w:pPr>
    </w:p>
    <w:p w:rsidR="002C6853" w:rsidRDefault="002C6853" w:rsidP="002C6853">
      <w:pPr>
        <w:rPr>
          <w:rFonts w:ascii="Arial" w:hAnsi="Arial" w:cs="Arial"/>
          <w:b/>
          <w:sz w:val="28"/>
          <w:szCs w:val="28"/>
        </w:rPr>
      </w:pPr>
    </w:p>
    <w:p w:rsidR="002C6853" w:rsidRDefault="006408D1" w:rsidP="002C6853">
      <w:pPr>
        <w:rPr>
          <w:rFonts w:ascii="Arial" w:hAnsi="Arial" w:cs="Arial"/>
          <w:b/>
          <w:noProof/>
          <w:sz w:val="28"/>
          <w:szCs w:val="28"/>
        </w:rPr>
      </w:pPr>
      <w:r>
        <w:rPr>
          <w:rFonts w:ascii="Arial" w:hAnsi="Arial" w:cs="Arial"/>
          <w:b/>
          <w:noProof/>
          <w:sz w:val="28"/>
          <w:szCs w:val="28"/>
        </w:rPr>
        <w:drawing>
          <wp:inline distT="0" distB="0" distL="0" distR="0">
            <wp:extent cx="5937250" cy="7975600"/>
            <wp:effectExtent l="19050" t="0" r="6350" b="0"/>
            <wp:docPr id="47" name="Рисунок 1" descr="Свидетельство НКСО 00361 01-04-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Свидетельство НКСО 00361 01-04-2016"/>
                    <pic:cNvPicPr>
                      <a:picLocks noChangeAspect="1" noChangeArrowheads="1"/>
                    </pic:cNvPicPr>
                  </pic:nvPicPr>
                  <pic:blipFill>
                    <a:blip r:embed="rId89"/>
                    <a:srcRect/>
                    <a:stretch>
                      <a:fillRect/>
                    </a:stretch>
                  </pic:blipFill>
                  <pic:spPr bwMode="auto">
                    <a:xfrm>
                      <a:off x="0" y="0"/>
                      <a:ext cx="5937250" cy="7975600"/>
                    </a:xfrm>
                    <a:prstGeom prst="rect">
                      <a:avLst/>
                    </a:prstGeom>
                    <a:noFill/>
                    <a:ln w="9525">
                      <a:noFill/>
                      <a:miter lim="800000"/>
                      <a:headEnd/>
                      <a:tailEnd/>
                    </a:ln>
                  </pic:spPr>
                </pic:pic>
              </a:graphicData>
            </a:graphic>
          </wp:inline>
        </w:drawing>
      </w:r>
    </w:p>
    <w:p w:rsidR="002C6853" w:rsidRDefault="002C6853" w:rsidP="002C6853">
      <w:pPr>
        <w:rPr>
          <w:rFonts w:ascii="Arial" w:hAnsi="Arial" w:cs="Arial"/>
          <w:b/>
          <w:noProof/>
          <w:sz w:val="28"/>
          <w:szCs w:val="28"/>
        </w:rPr>
      </w:pPr>
    </w:p>
    <w:p w:rsidR="002C6853" w:rsidRDefault="002C6853" w:rsidP="002C6853">
      <w:pPr>
        <w:rPr>
          <w:rFonts w:ascii="Arial" w:hAnsi="Arial" w:cs="Arial"/>
          <w:b/>
          <w:noProof/>
          <w:sz w:val="28"/>
          <w:szCs w:val="28"/>
        </w:rPr>
      </w:pPr>
    </w:p>
    <w:p w:rsidR="005D2EDC" w:rsidRDefault="006408D1" w:rsidP="008B7D62">
      <w:pPr>
        <w:rPr>
          <w:lang/>
        </w:rPr>
      </w:pPr>
      <w:r>
        <w:rPr>
          <w:rFonts w:ascii="Arial" w:hAnsi="Arial" w:cs="Arial"/>
          <w:b/>
          <w:noProof/>
          <w:sz w:val="28"/>
          <w:szCs w:val="28"/>
        </w:rPr>
        <w:lastRenderedPageBreak/>
        <w:drawing>
          <wp:inline distT="0" distB="0" distL="0" distR="0">
            <wp:extent cx="5930900" cy="8401050"/>
            <wp:effectExtent l="19050" t="0" r="0" b="0"/>
            <wp:docPr id="48" name="Рисунок 48" descr="Страховка августовс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Страховка августовская"/>
                    <pic:cNvPicPr>
                      <a:picLocks noChangeAspect="1" noChangeArrowheads="1"/>
                    </pic:cNvPicPr>
                  </pic:nvPicPr>
                  <pic:blipFill>
                    <a:blip r:embed="rId90"/>
                    <a:srcRect/>
                    <a:stretch>
                      <a:fillRect/>
                    </a:stretch>
                  </pic:blipFill>
                  <pic:spPr bwMode="auto">
                    <a:xfrm>
                      <a:off x="0" y="0"/>
                      <a:ext cx="5930900" cy="8401050"/>
                    </a:xfrm>
                    <a:prstGeom prst="rect">
                      <a:avLst/>
                    </a:prstGeom>
                    <a:noFill/>
                    <a:ln w="9525">
                      <a:noFill/>
                      <a:miter lim="800000"/>
                      <a:headEnd/>
                      <a:tailEnd/>
                    </a:ln>
                  </pic:spPr>
                </pic:pic>
              </a:graphicData>
            </a:graphic>
          </wp:inline>
        </w:drawing>
      </w:r>
      <w:r>
        <w:rPr>
          <w:rFonts w:ascii="Arial" w:hAnsi="Arial" w:cs="Arial"/>
          <w:b/>
          <w:noProof/>
          <w:sz w:val="28"/>
          <w:szCs w:val="28"/>
        </w:rPr>
        <w:lastRenderedPageBreak/>
        <w:drawing>
          <wp:inline distT="0" distB="0" distL="0" distR="0">
            <wp:extent cx="5930900" cy="8394700"/>
            <wp:effectExtent l="19050" t="0" r="0" b="0"/>
            <wp:docPr id="49" name="Рисунок 49" descr="Страховка апрельс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Страховка апрельская"/>
                    <pic:cNvPicPr>
                      <a:picLocks noChangeAspect="1" noChangeArrowheads="1"/>
                    </pic:cNvPicPr>
                  </pic:nvPicPr>
                  <pic:blipFill>
                    <a:blip r:embed="rId91"/>
                    <a:srcRect/>
                    <a:stretch>
                      <a:fillRect/>
                    </a:stretch>
                  </pic:blipFill>
                  <pic:spPr bwMode="auto">
                    <a:xfrm>
                      <a:off x="0" y="0"/>
                      <a:ext cx="5930900" cy="8394700"/>
                    </a:xfrm>
                    <a:prstGeom prst="rect">
                      <a:avLst/>
                    </a:prstGeom>
                    <a:noFill/>
                    <a:ln w="9525">
                      <a:noFill/>
                      <a:miter lim="800000"/>
                      <a:headEnd/>
                      <a:tailEnd/>
                    </a:ln>
                  </pic:spPr>
                </pic:pic>
              </a:graphicData>
            </a:graphic>
          </wp:inline>
        </w:drawing>
      </w:r>
    </w:p>
    <w:p w:rsidR="00023081" w:rsidRDefault="00023081" w:rsidP="008B7D62">
      <w:pPr>
        <w:rPr>
          <w:lang/>
        </w:rPr>
      </w:pPr>
    </w:p>
    <w:p w:rsidR="004700CB" w:rsidRDefault="004700CB" w:rsidP="008B7D62">
      <w:pPr>
        <w:rPr>
          <w:lang/>
        </w:rPr>
      </w:pPr>
    </w:p>
    <w:p w:rsidR="004700CB" w:rsidRPr="008B7D62" w:rsidRDefault="004700CB" w:rsidP="008B7D62">
      <w:pPr>
        <w:rPr>
          <w:lang/>
        </w:rPr>
      </w:pPr>
    </w:p>
    <w:sectPr w:rsidR="004700CB" w:rsidRPr="008B7D62" w:rsidSect="009E5F50">
      <w:pgSz w:w="11906" w:h="16838" w:code="9"/>
      <w:pgMar w:top="539" w:right="851" w:bottom="709"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63149" w:rsidRDefault="00363149">
      <w:r>
        <w:separator/>
      </w:r>
    </w:p>
  </w:endnote>
  <w:endnote w:type="continuationSeparator" w:id="1">
    <w:p w:rsidR="00363149" w:rsidRDefault="0036314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CC"/>
    <w:family w:val="swiss"/>
    <w:pitch w:val="variable"/>
    <w:sig w:usb0="E5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_AvanteTckNr">
    <w:altName w:val="Century Gothic"/>
    <w:charset w:val="CC"/>
    <w:family w:val="swiss"/>
    <w:pitch w:val="variable"/>
    <w:sig w:usb0="00000201" w:usb1="00000000" w:usb2="00000000" w:usb3="00000000" w:csb0="00000004" w:csb1="00000000"/>
  </w:font>
  <w:font w:name="TimesDL">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Franklin Gothic Book">
    <w:panose1 w:val="020B05030201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onsultant">
    <w:altName w:val="Courier New"/>
    <w:panose1 w:val="00000000000000000000"/>
    <w:charset w:val="00"/>
    <w:family w:val="modern"/>
    <w:notTrueType/>
    <w:pitch w:val="fixed"/>
    <w:sig w:usb0="00000203" w:usb1="00000000" w:usb2="00000000" w:usb3="00000000" w:csb0="00000005" w:csb1="00000000"/>
  </w:font>
  <w:font w:name="TimesET">
    <w:altName w:val="Times New Roman"/>
    <w:charset w:val="00"/>
    <w:family w:val="auto"/>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NewtonC">
    <w:altName w:val="Courier New"/>
    <w:panose1 w:val="00000000000000000000"/>
    <w:charset w:val="00"/>
    <w:family w:val="decorative"/>
    <w:notTrueType/>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Franklin Gothic Demi Cond">
    <w:panose1 w:val="020B0706030402020204"/>
    <w:charset w:val="CC"/>
    <w:family w:val="swiss"/>
    <w:pitch w:val="variable"/>
    <w:sig w:usb0="00000287" w:usb1="00000000" w:usb2="00000000" w:usb3="00000000" w:csb0="0000009F" w:csb1="00000000"/>
  </w:font>
  <w:font w:name="Lucida Stars">
    <w:charset w:val="02"/>
    <w:family w:val="auto"/>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C6853" w:rsidRDefault="002C6853">
    <w:pPr>
      <w:pStyle w:val="af"/>
      <w:jc w:val="center"/>
    </w:pPr>
    <w:fldSimple w:instr=" PAGE   \* MERGEFORMAT ">
      <w:r w:rsidR="006408D1">
        <w:rPr>
          <w:noProof/>
        </w:rPr>
        <w:t>37</w:t>
      </w:r>
    </w:fldSimple>
  </w:p>
  <w:p w:rsidR="002C6853" w:rsidRDefault="002C6853" w:rsidP="005C61B9">
    <w:pPr>
      <w:pStyle w:val="af"/>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C6853" w:rsidRDefault="002C6853" w:rsidP="00386842">
    <w:pPr>
      <w:pStyle w:val="af"/>
      <w:framePr w:wrap="around" w:vAnchor="text" w:hAnchor="margin" w:xAlign="right" w:y="1"/>
      <w:rPr>
        <w:rStyle w:val="af1"/>
      </w:rPr>
    </w:pPr>
    <w:r>
      <w:rPr>
        <w:rStyle w:val="af1"/>
      </w:rPr>
      <w:fldChar w:fldCharType="begin"/>
    </w:r>
    <w:r>
      <w:rPr>
        <w:rStyle w:val="af1"/>
      </w:rPr>
      <w:instrText xml:space="preserve">PAGE  </w:instrText>
    </w:r>
    <w:r>
      <w:rPr>
        <w:rStyle w:val="af1"/>
      </w:rPr>
      <w:fldChar w:fldCharType="end"/>
    </w:r>
  </w:p>
  <w:p w:rsidR="002C6853" w:rsidRDefault="002C6853" w:rsidP="00386842">
    <w:pPr>
      <w:pStyle w:val="af"/>
      <w:ind w:right="360"/>
    </w:pPr>
  </w:p>
  <w:p w:rsidR="002C6853" w:rsidRDefault="002C6853"/>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C6853" w:rsidRDefault="002C6853">
    <w:pPr>
      <w:pStyle w:val="af"/>
      <w:jc w:val="right"/>
    </w:pPr>
    <w:fldSimple w:instr=" PAGE   \* MERGEFORMAT ">
      <w:r w:rsidR="006408D1">
        <w:rPr>
          <w:noProof/>
        </w:rPr>
        <w:t>53</w:t>
      </w:r>
    </w:fldSimple>
  </w:p>
  <w:p w:rsidR="002C6853" w:rsidRDefault="002C6853"/>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63149" w:rsidRDefault="00363149">
      <w:r>
        <w:separator/>
      </w:r>
    </w:p>
  </w:footnote>
  <w:footnote w:type="continuationSeparator" w:id="1">
    <w:p w:rsidR="00363149" w:rsidRDefault="00363149">
      <w:r>
        <w:continuationSeparator/>
      </w:r>
    </w:p>
  </w:footnote>
  <w:footnote w:id="2">
    <w:p w:rsidR="00AF1A84" w:rsidRPr="00554A94" w:rsidRDefault="00AF1A84" w:rsidP="00AF1A84">
      <w:pPr>
        <w:pStyle w:val="a5"/>
        <w:rPr>
          <w:rFonts w:ascii="Calibri" w:hAnsi="Calibri" w:cs="Calibri"/>
          <w:sz w:val="16"/>
          <w:szCs w:val="16"/>
        </w:rPr>
      </w:pPr>
      <w:r w:rsidRPr="00554A94">
        <w:rPr>
          <w:rStyle w:val="aa"/>
          <w:rFonts w:ascii="Calibri" w:hAnsi="Calibri" w:cs="Calibri"/>
        </w:rPr>
        <w:footnoteRef/>
      </w:r>
      <w:r w:rsidRPr="00554A94">
        <w:rPr>
          <w:rFonts w:ascii="Calibri" w:hAnsi="Calibri" w:cs="Calibri"/>
        </w:rPr>
        <w:t xml:space="preserve"> </w:t>
      </w:r>
      <w:r w:rsidRPr="00554A94">
        <w:rPr>
          <w:rFonts w:ascii="Calibri" w:hAnsi="Calibri" w:cs="Calibri"/>
          <w:sz w:val="16"/>
          <w:szCs w:val="16"/>
        </w:rPr>
        <w:t>Копии документов, подтверждающих сведения об Исполните</w:t>
      </w:r>
      <w:r>
        <w:rPr>
          <w:rFonts w:ascii="Calibri" w:hAnsi="Calibri" w:cs="Calibri"/>
          <w:sz w:val="16"/>
          <w:szCs w:val="16"/>
        </w:rPr>
        <w:t xml:space="preserve">ле и Оценщике представлены в Приложение </w:t>
      </w:r>
      <w:r w:rsidRPr="00554A94">
        <w:rPr>
          <w:rFonts w:ascii="Calibri" w:hAnsi="Calibri" w:cs="Calibri"/>
          <w:sz w:val="16"/>
          <w:szCs w:val="16"/>
        </w:rPr>
        <w:t xml:space="preserve"> настоящего Отчета</w:t>
      </w:r>
    </w:p>
  </w:footnote>
  <w:footnote w:id="3">
    <w:p w:rsidR="00AF1A84" w:rsidRPr="00A31ADB" w:rsidRDefault="00AF1A84" w:rsidP="00AF1A84">
      <w:pPr>
        <w:pStyle w:val="a5"/>
        <w:rPr>
          <w:rFonts w:ascii="Calibri" w:hAnsi="Calibri"/>
          <w:sz w:val="18"/>
          <w:szCs w:val="18"/>
        </w:rPr>
      </w:pPr>
      <w:r w:rsidRPr="00A31ADB">
        <w:rPr>
          <w:rStyle w:val="aa"/>
          <w:rFonts w:ascii="Calibri" w:hAnsi="Calibri"/>
          <w:sz w:val="18"/>
          <w:szCs w:val="18"/>
        </w:rPr>
        <w:footnoteRef/>
      </w:r>
      <w:r w:rsidRPr="00A31ADB">
        <w:rPr>
          <w:rFonts w:ascii="Calibri" w:hAnsi="Calibri"/>
          <w:sz w:val="18"/>
          <w:szCs w:val="18"/>
        </w:rPr>
        <w:t xml:space="preserve"> Ст. 16 ФЗ-135</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C6853" w:rsidRDefault="006408D1" w:rsidP="00F025B9">
    <w:pPr>
      <w:pStyle w:val="20"/>
      <w:pBdr>
        <w:bottom w:val="single" w:sz="4" w:space="1" w:color="auto"/>
      </w:pBdr>
      <w:ind w:right="0" w:firstLine="0"/>
      <w:jc w:val="left"/>
      <w:rPr>
        <w:sz w:val="16"/>
        <w:szCs w:val="16"/>
      </w:rPr>
    </w:pPr>
    <w:r>
      <w:rPr>
        <w:b w:val="0"/>
        <w:bCs w:val="0"/>
        <w:noProof/>
        <w:sz w:val="16"/>
        <w:szCs w:val="16"/>
        <w:lang w:val="ru-RU" w:eastAsia="ru-RU"/>
      </w:rPr>
      <w:drawing>
        <wp:anchor distT="0" distB="0" distL="114300" distR="114300" simplePos="0" relativeHeight="251657216" behindDoc="1" locked="0" layoutInCell="1" allowOverlap="1">
          <wp:simplePos x="0" y="0"/>
          <wp:positionH relativeFrom="column">
            <wp:posOffset>5532120</wp:posOffset>
          </wp:positionH>
          <wp:positionV relativeFrom="paragraph">
            <wp:posOffset>-224155</wp:posOffset>
          </wp:positionV>
          <wp:extent cx="631190" cy="605790"/>
          <wp:effectExtent l="19050" t="0" r="0" b="0"/>
          <wp:wrapThrough wrapText="bothSides">
            <wp:wrapPolygon edited="0">
              <wp:start x="-652" y="0"/>
              <wp:lineTo x="-652" y="21057"/>
              <wp:lineTo x="21513" y="21057"/>
              <wp:lineTo x="21513" y="0"/>
              <wp:lineTo x="-652" y="0"/>
            </wp:wrapPolygon>
          </wp:wrapThrough>
          <wp:docPr id="13" name="Рисунок 2" descr="логотип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логотип 2007"/>
                  <pic:cNvPicPr>
                    <a:picLocks noChangeAspect="1" noChangeArrowheads="1"/>
                  </pic:cNvPicPr>
                </pic:nvPicPr>
                <pic:blipFill>
                  <a:blip r:embed="rId1"/>
                  <a:srcRect/>
                  <a:stretch>
                    <a:fillRect/>
                  </a:stretch>
                </pic:blipFill>
                <pic:spPr bwMode="auto">
                  <a:xfrm>
                    <a:off x="0" y="0"/>
                    <a:ext cx="631190" cy="605790"/>
                  </a:xfrm>
                  <a:prstGeom prst="rect">
                    <a:avLst/>
                  </a:prstGeom>
                  <a:noFill/>
                  <a:ln w="9525">
                    <a:noFill/>
                    <a:miter lim="800000"/>
                    <a:headEnd/>
                    <a:tailEnd/>
                  </a:ln>
                </pic:spPr>
              </pic:pic>
            </a:graphicData>
          </a:graphic>
        </wp:anchor>
      </w:drawing>
    </w:r>
    <w:r w:rsidR="002C6853">
      <w:rPr>
        <w:sz w:val="16"/>
        <w:szCs w:val="16"/>
      </w:rPr>
      <w:t xml:space="preserve">                                                                                                                                                 </w:t>
    </w:r>
    <w:r w:rsidR="002C6853" w:rsidRPr="00F54238">
      <w:rPr>
        <w:i/>
        <w:color w:val="808080"/>
        <w:sz w:val="20"/>
        <w:szCs w:val="20"/>
      </w:rPr>
      <w:t>ООО «Деловой Центр «Сова»</w:t>
    </w:r>
  </w:p>
  <w:p w:rsidR="002C6853" w:rsidRPr="00A961E6" w:rsidRDefault="002C6853" w:rsidP="00F025B9">
    <w:pPr>
      <w:pStyle w:val="20"/>
      <w:pBdr>
        <w:bottom w:val="single" w:sz="4" w:space="1" w:color="auto"/>
      </w:pBdr>
      <w:ind w:right="0" w:firstLine="0"/>
      <w:jc w:val="left"/>
      <w:rPr>
        <w:i/>
        <w:sz w:val="16"/>
        <w:szCs w:val="16"/>
        <w:lang w:val="ru-RU"/>
      </w:rPr>
    </w:pPr>
    <w:r w:rsidRPr="00026101">
      <w:rPr>
        <w:i/>
        <w:sz w:val="16"/>
        <w:szCs w:val="16"/>
      </w:rPr>
      <w:t xml:space="preserve">                                                       </w:t>
    </w:r>
    <w:r>
      <w:rPr>
        <w:i/>
        <w:sz w:val="16"/>
        <w:szCs w:val="16"/>
      </w:rPr>
      <w:t xml:space="preserve">                             </w:t>
    </w:r>
    <w:r w:rsidRPr="00026101">
      <w:rPr>
        <w:i/>
        <w:sz w:val="16"/>
        <w:szCs w:val="16"/>
      </w:rPr>
      <w:t xml:space="preserve"> </w:t>
    </w:r>
    <w:r>
      <w:rPr>
        <w:i/>
        <w:sz w:val="16"/>
        <w:szCs w:val="16"/>
      </w:rPr>
      <w:t xml:space="preserve">     </w:t>
    </w:r>
    <w:r w:rsidR="009A6CFA">
      <w:rPr>
        <w:i/>
        <w:sz w:val="16"/>
        <w:szCs w:val="16"/>
        <w:lang w:val="ru-RU"/>
      </w:rPr>
      <w:t xml:space="preserve">                </w:t>
    </w:r>
    <w:r>
      <w:rPr>
        <w:i/>
        <w:sz w:val="16"/>
        <w:szCs w:val="16"/>
      </w:rPr>
      <w:t xml:space="preserve">  </w:t>
    </w:r>
    <w:r w:rsidRPr="00026101">
      <w:rPr>
        <w:i/>
        <w:sz w:val="16"/>
        <w:szCs w:val="16"/>
      </w:rPr>
      <w:t>О Т Ч Е Т о</w:t>
    </w:r>
    <w:r>
      <w:rPr>
        <w:i/>
        <w:sz w:val="16"/>
        <w:szCs w:val="16"/>
      </w:rPr>
      <w:t xml:space="preserve"> рыночной стоимости </w:t>
    </w:r>
    <w:r w:rsidR="009A6CFA">
      <w:rPr>
        <w:i/>
        <w:sz w:val="16"/>
        <w:szCs w:val="16"/>
        <w:lang w:val="ru-RU"/>
      </w:rPr>
      <w:t>объекта недвижимости</w:t>
    </w:r>
  </w:p>
  <w:p w:rsidR="002C6853" w:rsidRPr="00A961E6" w:rsidRDefault="002C6853" w:rsidP="005C61B9">
    <w:pPr>
      <w:pStyle w:val="ad"/>
      <w:rPr>
        <w:sz w:val="10"/>
        <w:szCs w:val="10"/>
        <w:lang w:val="ru-RU"/>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C6853" w:rsidRDefault="006408D1" w:rsidP="009951C0">
    <w:pPr>
      <w:pStyle w:val="20"/>
      <w:pBdr>
        <w:bottom w:val="single" w:sz="4" w:space="1" w:color="auto"/>
      </w:pBdr>
      <w:ind w:right="0" w:firstLine="0"/>
      <w:jc w:val="left"/>
      <w:rPr>
        <w:sz w:val="16"/>
        <w:szCs w:val="16"/>
      </w:rPr>
    </w:pPr>
    <w:r>
      <w:rPr>
        <w:b w:val="0"/>
        <w:bCs w:val="0"/>
        <w:noProof/>
        <w:sz w:val="16"/>
        <w:szCs w:val="16"/>
        <w:lang w:val="ru-RU" w:eastAsia="ru-RU"/>
      </w:rPr>
      <w:drawing>
        <wp:anchor distT="0" distB="0" distL="114300" distR="114300" simplePos="0" relativeHeight="251658240" behindDoc="1" locked="0" layoutInCell="1" allowOverlap="1">
          <wp:simplePos x="0" y="0"/>
          <wp:positionH relativeFrom="column">
            <wp:posOffset>5532120</wp:posOffset>
          </wp:positionH>
          <wp:positionV relativeFrom="paragraph">
            <wp:posOffset>-224155</wp:posOffset>
          </wp:positionV>
          <wp:extent cx="631190" cy="605790"/>
          <wp:effectExtent l="19050" t="0" r="0" b="0"/>
          <wp:wrapThrough wrapText="bothSides">
            <wp:wrapPolygon edited="0">
              <wp:start x="-652" y="0"/>
              <wp:lineTo x="-652" y="21057"/>
              <wp:lineTo x="21513" y="21057"/>
              <wp:lineTo x="21513" y="0"/>
              <wp:lineTo x="-652" y="0"/>
            </wp:wrapPolygon>
          </wp:wrapThrough>
          <wp:docPr id="15" name="Рисунок 2" descr="логотип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логотип 2007"/>
                  <pic:cNvPicPr>
                    <a:picLocks noChangeAspect="1" noChangeArrowheads="1"/>
                  </pic:cNvPicPr>
                </pic:nvPicPr>
                <pic:blipFill>
                  <a:blip r:embed="rId1"/>
                  <a:srcRect/>
                  <a:stretch>
                    <a:fillRect/>
                  </a:stretch>
                </pic:blipFill>
                <pic:spPr bwMode="auto">
                  <a:xfrm>
                    <a:off x="0" y="0"/>
                    <a:ext cx="631190" cy="605790"/>
                  </a:xfrm>
                  <a:prstGeom prst="rect">
                    <a:avLst/>
                  </a:prstGeom>
                  <a:noFill/>
                  <a:ln w="9525">
                    <a:noFill/>
                    <a:miter lim="800000"/>
                    <a:headEnd/>
                    <a:tailEnd/>
                  </a:ln>
                </pic:spPr>
              </pic:pic>
            </a:graphicData>
          </a:graphic>
        </wp:anchor>
      </w:drawing>
    </w:r>
    <w:r w:rsidR="002C6853">
      <w:rPr>
        <w:sz w:val="16"/>
        <w:szCs w:val="16"/>
      </w:rPr>
      <w:t xml:space="preserve">                                                                                                                                                 </w:t>
    </w:r>
    <w:r w:rsidR="002C6853" w:rsidRPr="00F54238">
      <w:rPr>
        <w:i/>
        <w:color w:val="808080"/>
        <w:sz w:val="20"/>
        <w:szCs w:val="20"/>
      </w:rPr>
      <w:t>ООО «Деловой Центр «Сова»</w:t>
    </w:r>
  </w:p>
  <w:p w:rsidR="002C6853" w:rsidRPr="009951C0" w:rsidRDefault="002C6853" w:rsidP="009951C0">
    <w:pPr>
      <w:pStyle w:val="20"/>
      <w:pBdr>
        <w:bottom w:val="single" w:sz="4" w:space="1" w:color="auto"/>
      </w:pBdr>
      <w:ind w:right="0" w:firstLine="0"/>
      <w:jc w:val="left"/>
      <w:rPr>
        <w:i/>
        <w:sz w:val="16"/>
        <w:szCs w:val="16"/>
        <w:lang w:val="ru-RU"/>
      </w:rPr>
    </w:pPr>
    <w:r w:rsidRPr="00026101">
      <w:rPr>
        <w:i/>
        <w:sz w:val="16"/>
        <w:szCs w:val="16"/>
      </w:rPr>
      <w:t xml:space="preserve">                                                       </w:t>
    </w:r>
    <w:r>
      <w:rPr>
        <w:i/>
        <w:sz w:val="16"/>
        <w:szCs w:val="16"/>
      </w:rPr>
      <w:t xml:space="preserve">                             </w:t>
    </w:r>
    <w:r w:rsidRPr="00026101">
      <w:rPr>
        <w:i/>
        <w:sz w:val="16"/>
        <w:szCs w:val="16"/>
      </w:rPr>
      <w:t xml:space="preserve"> </w:t>
    </w:r>
    <w:r>
      <w:rPr>
        <w:i/>
        <w:sz w:val="16"/>
        <w:szCs w:val="16"/>
      </w:rPr>
      <w:t xml:space="preserve">       </w:t>
    </w:r>
    <w:r w:rsidR="009A6CFA">
      <w:rPr>
        <w:i/>
        <w:sz w:val="16"/>
        <w:szCs w:val="16"/>
        <w:lang w:val="ru-RU"/>
      </w:rPr>
      <w:t xml:space="preserve">                 </w:t>
    </w:r>
    <w:r w:rsidRPr="00026101">
      <w:rPr>
        <w:i/>
        <w:sz w:val="16"/>
        <w:szCs w:val="16"/>
      </w:rPr>
      <w:t>О Т Ч Е Т о</w:t>
    </w:r>
    <w:r>
      <w:rPr>
        <w:i/>
        <w:sz w:val="16"/>
        <w:szCs w:val="16"/>
      </w:rPr>
      <w:t xml:space="preserve"> рыночной стоимости </w:t>
    </w:r>
    <w:r w:rsidR="009A6CFA">
      <w:rPr>
        <w:i/>
        <w:sz w:val="16"/>
        <w:szCs w:val="16"/>
        <w:lang w:val="ru-RU"/>
      </w:rPr>
      <w:t>объекта недвижимости</w:t>
    </w:r>
  </w:p>
  <w:p w:rsidR="002C6853" w:rsidRDefault="002C6853"/>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id="_x0000_i1027" type="#_x0000_t75" style="width:7.5pt;height:7.5pt" o:bullet="t">
        <v:imagedata r:id="rId1" o:title="bullet_menu_on"/>
      </v:shape>
    </w:pict>
  </w:numPicBullet>
  <w:numPicBullet w:numPicBulletId="2">
    <w:pict>
      <v:shape id="_x0000_i1028" type="#_x0000_t75" style="width:3in;height:3in" o:bullet="t"/>
    </w:pict>
  </w:numPicBullet>
  <w:numPicBullet w:numPicBulletId="3">
    <w:pict>
      <v:shape id="_x0000_i1029" type="#_x0000_t75" style="width:11.5pt;height:11.5pt" o:bullet="t">
        <v:imagedata r:id="rId2" o:title="BD10297_"/>
      </v:shape>
    </w:pict>
  </w:numPicBullet>
  <w:abstractNum w:abstractNumId="0">
    <w:nsid w:val="FFFFFF7F"/>
    <w:multiLevelType w:val="singleLevel"/>
    <w:tmpl w:val="D7B6FBD8"/>
    <w:lvl w:ilvl="0">
      <w:start w:val="1"/>
      <w:numFmt w:val="decimal"/>
      <w:pStyle w:val="2"/>
      <w:lvlText w:val="%1."/>
      <w:lvlJc w:val="left"/>
      <w:pPr>
        <w:tabs>
          <w:tab w:val="num" w:pos="643"/>
        </w:tabs>
        <w:ind w:left="643" w:hanging="360"/>
      </w:pPr>
    </w:lvl>
  </w:abstractNum>
  <w:abstractNum w:abstractNumId="1">
    <w:nsid w:val="FFFFFF88"/>
    <w:multiLevelType w:val="singleLevel"/>
    <w:tmpl w:val="FB1AC210"/>
    <w:lvl w:ilvl="0">
      <w:start w:val="3"/>
      <w:numFmt w:val="decimal"/>
      <w:pStyle w:val="a"/>
      <w:lvlText w:val="%1.1."/>
      <w:lvlJc w:val="left"/>
      <w:pPr>
        <w:tabs>
          <w:tab w:val="num" w:pos="540"/>
        </w:tabs>
        <w:ind w:left="540" w:hanging="360"/>
      </w:pPr>
      <w:rPr>
        <w:rFonts w:hint="default"/>
      </w:rPr>
    </w:lvl>
  </w:abstractNum>
  <w:abstractNum w:abstractNumId="2">
    <w:nsid w:val="FFFFFFFE"/>
    <w:multiLevelType w:val="singleLevel"/>
    <w:tmpl w:val="F7D8CA68"/>
    <w:lvl w:ilvl="0">
      <w:numFmt w:val="bullet"/>
      <w:lvlText w:val="*"/>
      <w:lvlJc w:val="left"/>
    </w:lvl>
  </w:abstractNum>
  <w:abstractNum w:abstractNumId="3">
    <w:nsid w:val="00000003"/>
    <w:multiLevelType w:val="singleLevel"/>
    <w:tmpl w:val="00000003"/>
    <w:name w:val="WW8Num3"/>
    <w:lvl w:ilvl="0">
      <w:start w:val="1"/>
      <w:numFmt w:val="bullet"/>
      <w:lvlText w:val=""/>
      <w:lvlJc w:val="left"/>
      <w:pPr>
        <w:tabs>
          <w:tab w:val="num" w:pos="1429"/>
        </w:tabs>
        <w:ind w:left="1429" w:hanging="360"/>
      </w:pPr>
      <w:rPr>
        <w:rFonts w:ascii="Symbol" w:hAnsi="Symbol"/>
      </w:rPr>
    </w:lvl>
  </w:abstractNum>
  <w:abstractNum w:abstractNumId="4">
    <w:nsid w:val="00000004"/>
    <w:multiLevelType w:val="singleLevel"/>
    <w:tmpl w:val="00000004"/>
    <w:name w:val="WW8Num4"/>
    <w:lvl w:ilvl="0">
      <w:start w:val="1"/>
      <w:numFmt w:val="bullet"/>
      <w:lvlText w:val=""/>
      <w:lvlJc w:val="left"/>
      <w:pPr>
        <w:tabs>
          <w:tab w:val="num" w:pos="1080"/>
        </w:tabs>
        <w:ind w:left="1080" w:hanging="360"/>
      </w:pPr>
      <w:rPr>
        <w:rFonts w:ascii="Symbol" w:hAnsi="Symbol"/>
      </w:rPr>
    </w:lvl>
  </w:abstractNum>
  <w:abstractNum w:abstractNumId="5">
    <w:nsid w:val="02720044"/>
    <w:multiLevelType w:val="hybridMultilevel"/>
    <w:tmpl w:val="AC40B22A"/>
    <w:lvl w:ilvl="0" w:tplc="9AC4EC30">
      <w:numFmt w:val="bullet"/>
      <w:lvlText w:val="-"/>
      <w:lvlJc w:val="left"/>
      <w:pPr>
        <w:ind w:left="1203" w:hanging="145"/>
      </w:pPr>
      <w:rPr>
        <w:rFonts w:ascii="Microsoft Sans Serif" w:eastAsia="Microsoft Sans Serif" w:hAnsi="Microsoft Sans Serif" w:cs="Microsoft Sans Serif" w:hint="default"/>
        <w:w w:val="100"/>
        <w:sz w:val="20"/>
        <w:szCs w:val="20"/>
        <w:lang w:val="ru-RU" w:eastAsia="en-US" w:bidi="ar-SA"/>
      </w:rPr>
    </w:lvl>
    <w:lvl w:ilvl="1" w:tplc="855CBAC0">
      <w:numFmt w:val="bullet"/>
      <w:lvlText w:val="•"/>
      <w:lvlJc w:val="left"/>
      <w:pPr>
        <w:ind w:left="2148" w:hanging="145"/>
      </w:pPr>
      <w:rPr>
        <w:rFonts w:hint="default"/>
        <w:lang w:val="ru-RU" w:eastAsia="en-US" w:bidi="ar-SA"/>
      </w:rPr>
    </w:lvl>
    <w:lvl w:ilvl="2" w:tplc="FA146C9E">
      <w:numFmt w:val="bullet"/>
      <w:lvlText w:val="•"/>
      <w:lvlJc w:val="left"/>
      <w:pPr>
        <w:ind w:left="3097" w:hanging="145"/>
      </w:pPr>
      <w:rPr>
        <w:rFonts w:hint="default"/>
        <w:lang w:val="ru-RU" w:eastAsia="en-US" w:bidi="ar-SA"/>
      </w:rPr>
    </w:lvl>
    <w:lvl w:ilvl="3" w:tplc="7F2AE2A2">
      <w:numFmt w:val="bullet"/>
      <w:lvlText w:val="•"/>
      <w:lvlJc w:val="left"/>
      <w:pPr>
        <w:ind w:left="4046" w:hanging="145"/>
      </w:pPr>
      <w:rPr>
        <w:rFonts w:hint="default"/>
        <w:lang w:val="ru-RU" w:eastAsia="en-US" w:bidi="ar-SA"/>
      </w:rPr>
    </w:lvl>
    <w:lvl w:ilvl="4" w:tplc="EF1EDC10">
      <w:numFmt w:val="bullet"/>
      <w:lvlText w:val="•"/>
      <w:lvlJc w:val="left"/>
      <w:pPr>
        <w:ind w:left="4995" w:hanging="145"/>
      </w:pPr>
      <w:rPr>
        <w:rFonts w:hint="default"/>
        <w:lang w:val="ru-RU" w:eastAsia="en-US" w:bidi="ar-SA"/>
      </w:rPr>
    </w:lvl>
    <w:lvl w:ilvl="5" w:tplc="F09E8A44">
      <w:numFmt w:val="bullet"/>
      <w:lvlText w:val="•"/>
      <w:lvlJc w:val="left"/>
      <w:pPr>
        <w:ind w:left="5944" w:hanging="145"/>
      </w:pPr>
      <w:rPr>
        <w:rFonts w:hint="default"/>
        <w:lang w:val="ru-RU" w:eastAsia="en-US" w:bidi="ar-SA"/>
      </w:rPr>
    </w:lvl>
    <w:lvl w:ilvl="6" w:tplc="BAD61F6A">
      <w:numFmt w:val="bullet"/>
      <w:lvlText w:val="•"/>
      <w:lvlJc w:val="left"/>
      <w:pPr>
        <w:ind w:left="6893" w:hanging="145"/>
      </w:pPr>
      <w:rPr>
        <w:rFonts w:hint="default"/>
        <w:lang w:val="ru-RU" w:eastAsia="en-US" w:bidi="ar-SA"/>
      </w:rPr>
    </w:lvl>
    <w:lvl w:ilvl="7" w:tplc="709CA8BE">
      <w:numFmt w:val="bullet"/>
      <w:lvlText w:val="•"/>
      <w:lvlJc w:val="left"/>
      <w:pPr>
        <w:ind w:left="7842" w:hanging="145"/>
      </w:pPr>
      <w:rPr>
        <w:rFonts w:hint="default"/>
        <w:lang w:val="ru-RU" w:eastAsia="en-US" w:bidi="ar-SA"/>
      </w:rPr>
    </w:lvl>
    <w:lvl w:ilvl="8" w:tplc="11ECE46E">
      <w:numFmt w:val="bullet"/>
      <w:lvlText w:val="•"/>
      <w:lvlJc w:val="left"/>
      <w:pPr>
        <w:ind w:left="8791" w:hanging="145"/>
      </w:pPr>
      <w:rPr>
        <w:rFonts w:hint="default"/>
        <w:lang w:val="ru-RU" w:eastAsia="en-US" w:bidi="ar-SA"/>
      </w:rPr>
    </w:lvl>
  </w:abstractNum>
  <w:abstractNum w:abstractNumId="6">
    <w:nsid w:val="0ADA08CF"/>
    <w:multiLevelType w:val="singleLevel"/>
    <w:tmpl w:val="ECE83CEA"/>
    <w:lvl w:ilvl="0">
      <w:start w:val="3"/>
      <w:numFmt w:val="decimal"/>
      <w:lvlText w:val="%1."/>
      <w:legacy w:legacy="1" w:legacySpace="0" w:legacyIndent="259"/>
      <w:lvlJc w:val="left"/>
      <w:rPr>
        <w:rFonts w:ascii="Arial" w:hAnsi="Arial" w:cs="Arial" w:hint="default"/>
      </w:rPr>
    </w:lvl>
  </w:abstractNum>
  <w:abstractNum w:abstractNumId="7">
    <w:nsid w:val="0E9C3756"/>
    <w:multiLevelType w:val="hybridMultilevel"/>
    <w:tmpl w:val="3E8257A0"/>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8">
    <w:nsid w:val="12335D68"/>
    <w:multiLevelType w:val="hybridMultilevel"/>
    <w:tmpl w:val="1B8E8A36"/>
    <w:lvl w:ilvl="0" w:tplc="AA503D2A">
      <w:start w:val="1"/>
      <w:numFmt w:val="decimal"/>
      <w:pStyle w:val="a0"/>
      <w:lvlText w:val="Таблица %1. "/>
      <w:lvlJc w:val="left"/>
      <w:pPr>
        <w:tabs>
          <w:tab w:val="num" w:pos="1277"/>
        </w:tabs>
        <w:ind w:left="1277" w:hanging="1077"/>
      </w:pPr>
      <w:rPr>
        <w:rFonts w:ascii="Times New Roman" w:hAnsi="Times New Roman" w:cs="Times New Roman" w:hint="default"/>
        <w:b w:val="0"/>
        <w:i/>
        <w:color w:val="auto"/>
        <w:sz w:val="22"/>
        <w:szCs w:val="22"/>
      </w:rPr>
    </w:lvl>
    <w:lvl w:ilvl="1" w:tplc="04190019">
      <w:start w:val="1"/>
      <w:numFmt w:val="lowerLetter"/>
      <w:lvlText w:val="%2."/>
      <w:lvlJc w:val="left"/>
      <w:pPr>
        <w:tabs>
          <w:tab w:val="num" w:pos="4860"/>
        </w:tabs>
        <w:ind w:left="4860" w:hanging="360"/>
      </w:pPr>
    </w:lvl>
    <w:lvl w:ilvl="2" w:tplc="0419001B">
      <w:start w:val="1"/>
      <w:numFmt w:val="decimal"/>
      <w:lvlText w:val="%3."/>
      <w:lvlJc w:val="left"/>
      <w:pPr>
        <w:tabs>
          <w:tab w:val="num" w:pos="5580"/>
        </w:tabs>
        <w:ind w:left="5580" w:hanging="360"/>
      </w:pPr>
    </w:lvl>
    <w:lvl w:ilvl="3" w:tplc="0419000F">
      <w:start w:val="1"/>
      <w:numFmt w:val="decimal"/>
      <w:lvlText w:val="%4."/>
      <w:lvlJc w:val="left"/>
      <w:pPr>
        <w:tabs>
          <w:tab w:val="num" w:pos="6300"/>
        </w:tabs>
        <w:ind w:left="6300" w:hanging="360"/>
      </w:pPr>
    </w:lvl>
    <w:lvl w:ilvl="4" w:tplc="04190019">
      <w:start w:val="1"/>
      <w:numFmt w:val="decimal"/>
      <w:lvlText w:val="%5."/>
      <w:lvlJc w:val="left"/>
      <w:pPr>
        <w:tabs>
          <w:tab w:val="num" w:pos="7020"/>
        </w:tabs>
        <w:ind w:left="7020" w:hanging="360"/>
      </w:pPr>
    </w:lvl>
    <w:lvl w:ilvl="5" w:tplc="0419001B">
      <w:start w:val="1"/>
      <w:numFmt w:val="decimal"/>
      <w:lvlText w:val="%6."/>
      <w:lvlJc w:val="left"/>
      <w:pPr>
        <w:tabs>
          <w:tab w:val="num" w:pos="7740"/>
        </w:tabs>
        <w:ind w:left="7740" w:hanging="360"/>
      </w:pPr>
    </w:lvl>
    <w:lvl w:ilvl="6" w:tplc="0419000F">
      <w:start w:val="1"/>
      <w:numFmt w:val="decimal"/>
      <w:lvlText w:val="%7."/>
      <w:lvlJc w:val="left"/>
      <w:pPr>
        <w:tabs>
          <w:tab w:val="num" w:pos="8460"/>
        </w:tabs>
        <w:ind w:left="8460" w:hanging="360"/>
      </w:pPr>
    </w:lvl>
    <w:lvl w:ilvl="7" w:tplc="04190019">
      <w:start w:val="1"/>
      <w:numFmt w:val="decimal"/>
      <w:lvlText w:val="%8."/>
      <w:lvlJc w:val="left"/>
      <w:pPr>
        <w:tabs>
          <w:tab w:val="num" w:pos="9180"/>
        </w:tabs>
        <w:ind w:left="9180" w:hanging="360"/>
      </w:pPr>
    </w:lvl>
    <w:lvl w:ilvl="8" w:tplc="0419001B">
      <w:start w:val="1"/>
      <w:numFmt w:val="decimal"/>
      <w:lvlText w:val="%9."/>
      <w:lvlJc w:val="left"/>
      <w:pPr>
        <w:tabs>
          <w:tab w:val="num" w:pos="9900"/>
        </w:tabs>
        <w:ind w:left="9900" w:hanging="360"/>
      </w:pPr>
    </w:lvl>
  </w:abstractNum>
  <w:abstractNum w:abstractNumId="9">
    <w:nsid w:val="1621219D"/>
    <w:multiLevelType w:val="hybridMultilevel"/>
    <w:tmpl w:val="7FF8CE6E"/>
    <w:lvl w:ilvl="0" w:tplc="0419000B">
      <w:start w:val="1"/>
      <w:numFmt w:val="bullet"/>
      <w:lvlText w:val=""/>
      <w:lvlJc w:val="left"/>
      <w:pPr>
        <w:tabs>
          <w:tab w:val="num" w:pos="720"/>
        </w:tabs>
        <w:ind w:left="720" w:hanging="360"/>
      </w:pPr>
      <w:rPr>
        <w:rFonts w:ascii="Wingdings" w:hAnsi="Wingdings" w:hint="default"/>
        <w:color w:val="auto"/>
      </w:rPr>
    </w:lvl>
    <w:lvl w:ilvl="1" w:tplc="04190019">
      <w:start w:val="65535"/>
      <w:numFmt w:val="bullet"/>
      <w:lvlText w:val="•"/>
      <w:lvlPicBulletId w:val="3"/>
      <w:legacy w:legacy="1" w:legacySpace="0" w:legacyIndent="720"/>
      <w:lvlJc w:val="left"/>
      <w:rPr>
        <w:rFonts w:ascii="Arial" w:hAnsi="Arial" w:cs="Arial" w:hint="default"/>
        <w:color w:val="auto"/>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0">
    <w:nsid w:val="19FA4056"/>
    <w:multiLevelType w:val="hybridMultilevel"/>
    <w:tmpl w:val="DCBCC62E"/>
    <w:lvl w:ilvl="0" w:tplc="5CBCEC56">
      <w:numFmt w:val="bullet"/>
      <w:lvlText w:val="-"/>
      <w:lvlJc w:val="left"/>
      <w:pPr>
        <w:ind w:left="622" w:hanging="125"/>
      </w:pPr>
      <w:rPr>
        <w:rFonts w:ascii="Microsoft Sans Serif" w:eastAsia="Microsoft Sans Serif" w:hAnsi="Microsoft Sans Serif" w:cs="Microsoft Sans Serif" w:hint="default"/>
        <w:w w:val="100"/>
        <w:sz w:val="20"/>
        <w:szCs w:val="20"/>
        <w:lang w:val="ru-RU" w:eastAsia="en-US" w:bidi="ar-SA"/>
      </w:rPr>
    </w:lvl>
    <w:lvl w:ilvl="1" w:tplc="5F408008">
      <w:numFmt w:val="bullet"/>
      <w:lvlText w:val=""/>
      <w:lvlJc w:val="left"/>
      <w:pPr>
        <w:ind w:left="497" w:hanging="154"/>
      </w:pPr>
      <w:rPr>
        <w:rFonts w:ascii="Symbol" w:eastAsia="Symbol" w:hAnsi="Symbol" w:cs="Symbol" w:hint="default"/>
        <w:w w:val="100"/>
        <w:sz w:val="20"/>
        <w:szCs w:val="20"/>
        <w:lang w:val="ru-RU" w:eastAsia="en-US" w:bidi="ar-SA"/>
      </w:rPr>
    </w:lvl>
    <w:lvl w:ilvl="2" w:tplc="10FE4D24">
      <w:numFmt w:val="bullet"/>
      <w:lvlText w:val="•"/>
      <w:lvlJc w:val="left"/>
      <w:pPr>
        <w:ind w:left="1738" w:hanging="154"/>
      </w:pPr>
      <w:rPr>
        <w:rFonts w:hint="default"/>
        <w:lang w:val="ru-RU" w:eastAsia="en-US" w:bidi="ar-SA"/>
      </w:rPr>
    </w:lvl>
    <w:lvl w:ilvl="3" w:tplc="E97820E2">
      <w:numFmt w:val="bullet"/>
      <w:lvlText w:val="•"/>
      <w:lvlJc w:val="left"/>
      <w:pPr>
        <w:ind w:left="2857" w:hanging="154"/>
      </w:pPr>
      <w:rPr>
        <w:rFonts w:hint="default"/>
        <w:lang w:val="ru-RU" w:eastAsia="en-US" w:bidi="ar-SA"/>
      </w:rPr>
    </w:lvl>
    <w:lvl w:ilvl="4" w:tplc="D13446EC">
      <w:numFmt w:val="bullet"/>
      <w:lvlText w:val="•"/>
      <w:lvlJc w:val="left"/>
      <w:pPr>
        <w:ind w:left="3976" w:hanging="154"/>
      </w:pPr>
      <w:rPr>
        <w:rFonts w:hint="default"/>
        <w:lang w:val="ru-RU" w:eastAsia="en-US" w:bidi="ar-SA"/>
      </w:rPr>
    </w:lvl>
    <w:lvl w:ilvl="5" w:tplc="25B84772">
      <w:numFmt w:val="bullet"/>
      <w:lvlText w:val="•"/>
      <w:lvlJc w:val="left"/>
      <w:pPr>
        <w:ind w:left="5095" w:hanging="154"/>
      </w:pPr>
      <w:rPr>
        <w:rFonts w:hint="default"/>
        <w:lang w:val="ru-RU" w:eastAsia="en-US" w:bidi="ar-SA"/>
      </w:rPr>
    </w:lvl>
    <w:lvl w:ilvl="6" w:tplc="2E804EA4">
      <w:numFmt w:val="bullet"/>
      <w:lvlText w:val="•"/>
      <w:lvlJc w:val="left"/>
      <w:pPr>
        <w:ind w:left="6213" w:hanging="154"/>
      </w:pPr>
      <w:rPr>
        <w:rFonts w:hint="default"/>
        <w:lang w:val="ru-RU" w:eastAsia="en-US" w:bidi="ar-SA"/>
      </w:rPr>
    </w:lvl>
    <w:lvl w:ilvl="7" w:tplc="63B0E1AA">
      <w:numFmt w:val="bullet"/>
      <w:lvlText w:val="•"/>
      <w:lvlJc w:val="left"/>
      <w:pPr>
        <w:ind w:left="7332" w:hanging="154"/>
      </w:pPr>
      <w:rPr>
        <w:rFonts w:hint="default"/>
        <w:lang w:val="ru-RU" w:eastAsia="en-US" w:bidi="ar-SA"/>
      </w:rPr>
    </w:lvl>
    <w:lvl w:ilvl="8" w:tplc="B36CEC62">
      <w:numFmt w:val="bullet"/>
      <w:lvlText w:val="•"/>
      <w:lvlJc w:val="left"/>
      <w:pPr>
        <w:ind w:left="8451" w:hanging="154"/>
      </w:pPr>
      <w:rPr>
        <w:rFonts w:hint="default"/>
        <w:lang w:val="ru-RU" w:eastAsia="en-US" w:bidi="ar-SA"/>
      </w:rPr>
    </w:lvl>
  </w:abstractNum>
  <w:abstractNum w:abstractNumId="11">
    <w:nsid w:val="1DC007E2"/>
    <w:multiLevelType w:val="hybridMultilevel"/>
    <w:tmpl w:val="0E2CFE3C"/>
    <w:lvl w:ilvl="0" w:tplc="04190001">
      <w:start w:val="1"/>
      <w:numFmt w:val="bullet"/>
      <w:lvlText w:val=""/>
      <w:lvlJc w:val="left"/>
      <w:pPr>
        <w:tabs>
          <w:tab w:val="num" w:pos="862"/>
        </w:tabs>
        <w:ind w:left="862" w:hanging="360"/>
      </w:pPr>
      <w:rPr>
        <w:rFonts w:ascii="Symbol" w:hAnsi="Symbol" w:hint="default"/>
      </w:rPr>
    </w:lvl>
    <w:lvl w:ilvl="1" w:tplc="04190003" w:tentative="1">
      <w:start w:val="1"/>
      <w:numFmt w:val="bullet"/>
      <w:lvlText w:val="o"/>
      <w:lvlJc w:val="left"/>
      <w:pPr>
        <w:tabs>
          <w:tab w:val="num" w:pos="1582"/>
        </w:tabs>
        <w:ind w:left="1582" w:hanging="360"/>
      </w:pPr>
      <w:rPr>
        <w:rFonts w:ascii="Courier New" w:hAnsi="Courier New" w:cs="Courier New" w:hint="default"/>
      </w:rPr>
    </w:lvl>
    <w:lvl w:ilvl="2" w:tplc="04190005" w:tentative="1">
      <w:start w:val="1"/>
      <w:numFmt w:val="bullet"/>
      <w:lvlText w:val=""/>
      <w:lvlJc w:val="left"/>
      <w:pPr>
        <w:tabs>
          <w:tab w:val="num" w:pos="2302"/>
        </w:tabs>
        <w:ind w:left="2302" w:hanging="360"/>
      </w:pPr>
      <w:rPr>
        <w:rFonts w:ascii="Wingdings" w:hAnsi="Wingdings" w:hint="default"/>
      </w:rPr>
    </w:lvl>
    <w:lvl w:ilvl="3" w:tplc="04190001" w:tentative="1">
      <w:start w:val="1"/>
      <w:numFmt w:val="bullet"/>
      <w:lvlText w:val=""/>
      <w:lvlJc w:val="left"/>
      <w:pPr>
        <w:tabs>
          <w:tab w:val="num" w:pos="3022"/>
        </w:tabs>
        <w:ind w:left="3022" w:hanging="360"/>
      </w:pPr>
      <w:rPr>
        <w:rFonts w:ascii="Symbol" w:hAnsi="Symbol" w:hint="default"/>
      </w:rPr>
    </w:lvl>
    <w:lvl w:ilvl="4" w:tplc="04190003" w:tentative="1">
      <w:start w:val="1"/>
      <w:numFmt w:val="bullet"/>
      <w:lvlText w:val="o"/>
      <w:lvlJc w:val="left"/>
      <w:pPr>
        <w:tabs>
          <w:tab w:val="num" w:pos="3742"/>
        </w:tabs>
        <w:ind w:left="3742" w:hanging="360"/>
      </w:pPr>
      <w:rPr>
        <w:rFonts w:ascii="Courier New" w:hAnsi="Courier New" w:cs="Courier New" w:hint="default"/>
      </w:rPr>
    </w:lvl>
    <w:lvl w:ilvl="5" w:tplc="04190005" w:tentative="1">
      <w:start w:val="1"/>
      <w:numFmt w:val="bullet"/>
      <w:lvlText w:val=""/>
      <w:lvlJc w:val="left"/>
      <w:pPr>
        <w:tabs>
          <w:tab w:val="num" w:pos="4462"/>
        </w:tabs>
        <w:ind w:left="4462" w:hanging="360"/>
      </w:pPr>
      <w:rPr>
        <w:rFonts w:ascii="Wingdings" w:hAnsi="Wingdings" w:hint="default"/>
      </w:rPr>
    </w:lvl>
    <w:lvl w:ilvl="6" w:tplc="04190001" w:tentative="1">
      <w:start w:val="1"/>
      <w:numFmt w:val="bullet"/>
      <w:lvlText w:val=""/>
      <w:lvlJc w:val="left"/>
      <w:pPr>
        <w:tabs>
          <w:tab w:val="num" w:pos="5182"/>
        </w:tabs>
        <w:ind w:left="5182" w:hanging="360"/>
      </w:pPr>
      <w:rPr>
        <w:rFonts w:ascii="Symbol" w:hAnsi="Symbol" w:hint="default"/>
      </w:rPr>
    </w:lvl>
    <w:lvl w:ilvl="7" w:tplc="04190003" w:tentative="1">
      <w:start w:val="1"/>
      <w:numFmt w:val="bullet"/>
      <w:lvlText w:val="o"/>
      <w:lvlJc w:val="left"/>
      <w:pPr>
        <w:tabs>
          <w:tab w:val="num" w:pos="5902"/>
        </w:tabs>
        <w:ind w:left="5902" w:hanging="360"/>
      </w:pPr>
      <w:rPr>
        <w:rFonts w:ascii="Courier New" w:hAnsi="Courier New" w:cs="Courier New" w:hint="default"/>
      </w:rPr>
    </w:lvl>
    <w:lvl w:ilvl="8" w:tplc="04190005" w:tentative="1">
      <w:start w:val="1"/>
      <w:numFmt w:val="bullet"/>
      <w:lvlText w:val=""/>
      <w:lvlJc w:val="left"/>
      <w:pPr>
        <w:tabs>
          <w:tab w:val="num" w:pos="6622"/>
        </w:tabs>
        <w:ind w:left="6622" w:hanging="360"/>
      </w:pPr>
      <w:rPr>
        <w:rFonts w:ascii="Wingdings" w:hAnsi="Wingdings" w:hint="default"/>
      </w:rPr>
    </w:lvl>
  </w:abstractNum>
  <w:abstractNum w:abstractNumId="12">
    <w:nsid w:val="1F443C38"/>
    <w:multiLevelType w:val="hybridMultilevel"/>
    <w:tmpl w:val="25E08488"/>
    <w:lvl w:ilvl="0" w:tplc="B93CBC74">
      <w:start w:val="1"/>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21C4AC2"/>
    <w:multiLevelType w:val="hybridMultilevel"/>
    <w:tmpl w:val="FFFFFFFF"/>
    <w:lvl w:ilvl="0" w:tplc="7FBCB03E">
      <w:start w:val="1"/>
      <w:numFmt w:val="decimal"/>
      <w:lvlText w:val="%1."/>
      <w:lvlJc w:val="left"/>
      <w:pPr>
        <w:ind w:left="109" w:hanging="284"/>
      </w:pPr>
      <w:rPr>
        <w:rFonts w:ascii="Times New Roman" w:eastAsia="Times New Roman" w:hAnsi="Times New Roman" w:cs="Times New Roman" w:hint="default"/>
        <w:b/>
        <w:bCs/>
        <w:color w:val="231F20"/>
        <w:spacing w:val="-7"/>
        <w:w w:val="99"/>
        <w:sz w:val="22"/>
        <w:szCs w:val="22"/>
      </w:rPr>
    </w:lvl>
    <w:lvl w:ilvl="1" w:tplc="E9FADA0E">
      <w:numFmt w:val="bullet"/>
      <w:lvlText w:val="•"/>
      <w:lvlJc w:val="left"/>
      <w:pPr>
        <w:ind w:left="753" w:hanging="284"/>
      </w:pPr>
      <w:rPr>
        <w:rFonts w:hint="default"/>
      </w:rPr>
    </w:lvl>
    <w:lvl w:ilvl="2" w:tplc="F756466A">
      <w:numFmt w:val="bullet"/>
      <w:lvlText w:val="•"/>
      <w:lvlJc w:val="left"/>
      <w:pPr>
        <w:ind w:left="1406" w:hanging="284"/>
      </w:pPr>
      <w:rPr>
        <w:rFonts w:hint="default"/>
      </w:rPr>
    </w:lvl>
    <w:lvl w:ilvl="3" w:tplc="9F26E88A">
      <w:numFmt w:val="bullet"/>
      <w:lvlText w:val="•"/>
      <w:lvlJc w:val="left"/>
      <w:pPr>
        <w:ind w:left="2059" w:hanging="284"/>
      </w:pPr>
      <w:rPr>
        <w:rFonts w:hint="default"/>
      </w:rPr>
    </w:lvl>
    <w:lvl w:ilvl="4" w:tplc="95B835BA">
      <w:numFmt w:val="bullet"/>
      <w:lvlText w:val="•"/>
      <w:lvlJc w:val="left"/>
      <w:pPr>
        <w:ind w:left="2712" w:hanging="284"/>
      </w:pPr>
      <w:rPr>
        <w:rFonts w:hint="default"/>
      </w:rPr>
    </w:lvl>
    <w:lvl w:ilvl="5" w:tplc="91B66CBC">
      <w:numFmt w:val="bullet"/>
      <w:lvlText w:val="•"/>
      <w:lvlJc w:val="left"/>
      <w:pPr>
        <w:ind w:left="3365" w:hanging="284"/>
      </w:pPr>
      <w:rPr>
        <w:rFonts w:hint="default"/>
      </w:rPr>
    </w:lvl>
    <w:lvl w:ilvl="6" w:tplc="F4805EDC">
      <w:numFmt w:val="bullet"/>
      <w:lvlText w:val="•"/>
      <w:lvlJc w:val="left"/>
      <w:pPr>
        <w:ind w:left="4018" w:hanging="284"/>
      </w:pPr>
      <w:rPr>
        <w:rFonts w:hint="default"/>
      </w:rPr>
    </w:lvl>
    <w:lvl w:ilvl="7" w:tplc="82488F46">
      <w:numFmt w:val="bullet"/>
      <w:lvlText w:val="•"/>
      <w:lvlJc w:val="left"/>
      <w:pPr>
        <w:ind w:left="4671" w:hanging="284"/>
      </w:pPr>
      <w:rPr>
        <w:rFonts w:hint="default"/>
      </w:rPr>
    </w:lvl>
    <w:lvl w:ilvl="8" w:tplc="E65CEF04">
      <w:numFmt w:val="bullet"/>
      <w:lvlText w:val="•"/>
      <w:lvlJc w:val="left"/>
      <w:pPr>
        <w:ind w:left="5324" w:hanging="284"/>
      </w:pPr>
      <w:rPr>
        <w:rFonts w:hint="default"/>
      </w:rPr>
    </w:lvl>
  </w:abstractNum>
  <w:abstractNum w:abstractNumId="14">
    <w:nsid w:val="23A655DF"/>
    <w:multiLevelType w:val="hybridMultilevel"/>
    <w:tmpl w:val="177EB328"/>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5">
    <w:nsid w:val="260960FB"/>
    <w:multiLevelType w:val="hybridMultilevel"/>
    <w:tmpl w:val="2CDC75E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nsid w:val="2922324B"/>
    <w:multiLevelType w:val="singleLevel"/>
    <w:tmpl w:val="43BAA9B4"/>
    <w:lvl w:ilvl="0">
      <w:start w:val="9"/>
      <w:numFmt w:val="decimal"/>
      <w:lvlText w:val="%1."/>
      <w:legacy w:legacy="1" w:legacySpace="0" w:legacyIndent="360"/>
      <w:lvlJc w:val="left"/>
      <w:rPr>
        <w:rFonts w:ascii="Arial" w:hAnsi="Arial" w:cs="Arial" w:hint="default"/>
      </w:rPr>
    </w:lvl>
  </w:abstractNum>
  <w:abstractNum w:abstractNumId="17">
    <w:nsid w:val="299272B5"/>
    <w:multiLevelType w:val="hybridMultilevel"/>
    <w:tmpl w:val="D8ACF398"/>
    <w:lvl w:ilvl="0" w:tplc="0419000F">
      <w:start w:val="1"/>
      <w:numFmt w:val="bullet"/>
      <w:lvlText w:val=""/>
      <w:lvlJc w:val="left"/>
      <w:pPr>
        <w:ind w:left="1353" w:hanging="360"/>
      </w:pPr>
      <w:rPr>
        <w:rFonts w:ascii="Symbol" w:hAnsi="Symbol" w:hint="default"/>
      </w:rPr>
    </w:lvl>
    <w:lvl w:ilvl="1" w:tplc="04190019" w:tentative="1">
      <w:start w:val="1"/>
      <w:numFmt w:val="bullet"/>
      <w:lvlText w:val="o"/>
      <w:lvlJc w:val="left"/>
      <w:pPr>
        <w:ind w:left="2073" w:hanging="360"/>
      </w:pPr>
      <w:rPr>
        <w:rFonts w:ascii="Courier New" w:hAnsi="Courier New" w:cs="Courier New" w:hint="default"/>
      </w:rPr>
    </w:lvl>
    <w:lvl w:ilvl="2" w:tplc="0419001B" w:tentative="1">
      <w:start w:val="1"/>
      <w:numFmt w:val="bullet"/>
      <w:lvlText w:val=""/>
      <w:lvlJc w:val="left"/>
      <w:pPr>
        <w:ind w:left="2793" w:hanging="360"/>
      </w:pPr>
      <w:rPr>
        <w:rFonts w:ascii="Wingdings" w:hAnsi="Wingdings" w:hint="default"/>
      </w:rPr>
    </w:lvl>
    <w:lvl w:ilvl="3" w:tplc="0419000F" w:tentative="1">
      <w:start w:val="1"/>
      <w:numFmt w:val="bullet"/>
      <w:lvlText w:val=""/>
      <w:lvlJc w:val="left"/>
      <w:pPr>
        <w:ind w:left="3513" w:hanging="360"/>
      </w:pPr>
      <w:rPr>
        <w:rFonts w:ascii="Symbol" w:hAnsi="Symbol" w:hint="default"/>
      </w:rPr>
    </w:lvl>
    <w:lvl w:ilvl="4" w:tplc="04190019" w:tentative="1">
      <w:start w:val="1"/>
      <w:numFmt w:val="bullet"/>
      <w:lvlText w:val="o"/>
      <w:lvlJc w:val="left"/>
      <w:pPr>
        <w:ind w:left="4233" w:hanging="360"/>
      </w:pPr>
      <w:rPr>
        <w:rFonts w:ascii="Courier New" w:hAnsi="Courier New" w:cs="Courier New" w:hint="default"/>
      </w:rPr>
    </w:lvl>
    <w:lvl w:ilvl="5" w:tplc="0419001B" w:tentative="1">
      <w:start w:val="1"/>
      <w:numFmt w:val="bullet"/>
      <w:lvlText w:val=""/>
      <w:lvlJc w:val="left"/>
      <w:pPr>
        <w:ind w:left="4953" w:hanging="360"/>
      </w:pPr>
      <w:rPr>
        <w:rFonts w:ascii="Wingdings" w:hAnsi="Wingdings" w:hint="default"/>
      </w:rPr>
    </w:lvl>
    <w:lvl w:ilvl="6" w:tplc="0419000F" w:tentative="1">
      <w:start w:val="1"/>
      <w:numFmt w:val="bullet"/>
      <w:lvlText w:val=""/>
      <w:lvlJc w:val="left"/>
      <w:pPr>
        <w:ind w:left="5673" w:hanging="360"/>
      </w:pPr>
      <w:rPr>
        <w:rFonts w:ascii="Symbol" w:hAnsi="Symbol" w:hint="default"/>
      </w:rPr>
    </w:lvl>
    <w:lvl w:ilvl="7" w:tplc="04190019" w:tentative="1">
      <w:start w:val="1"/>
      <w:numFmt w:val="bullet"/>
      <w:lvlText w:val="o"/>
      <w:lvlJc w:val="left"/>
      <w:pPr>
        <w:ind w:left="6393" w:hanging="360"/>
      </w:pPr>
      <w:rPr>
        <w:rFonts w:ascii="Courier New" w:hAnsi="Courier New" w:cs="Courier New" w:hint="default"/>
      </w:rPr>
    </w:lvl>
    <w:lvl w:ilvl="8" w:tplc="0419001B" w:tentative="1">
      <w:start w:val="1"/>
      <w:numFmt w:val="bullet"/>
      <w:lvlText w:val=""/>
      <w:lvlJc w:val="left"/>
      <w:pPr>
        <w:ind w:left="7113" w:hanging="360"/>
      </w:pPr>
      <w:rPr>
        <w:rFonts w:ascii="Wingdings" w:hAnsi="Wingdings" w:hint="default"/>
      </w:rPr>
    </w:lvl>
  </w:abstractNum>
  <w:abstractNum w:abstractNumId="18">
    <w:nsid w:val="2B14617D"/>
    <w:multiLevelType w:val="hybridMultilevel"/>
    <w:tmpl w:val="712C2C26"/>
    <w:lvl w:ilvl="0" w:tplc="21A62A28">
      <w:numFmt w:val="bullet"/>
      <w:lvlText w:val="–"/>
      <w:lvlJc w:val="left"/>
      <w:pPr>
        <w:ind w:left="497" w:hanging="269"/>
      </w:pPr>
      <w:rPr>
        <w:rFonts w:ascii="Microsoft Sans Serif" w:eastAsia="Microsoft Sans Serif" w:hAnsi="Microsoft Sans Serif" w:cs="Microsoft Sans Serif" w:hint="default"/>
        <w:w w:val="191"/>
        <w:sz w:val="20"/>
        <w:szCs w:val="20"/>
        <w:lang w:val="ru-RU" w:eastAsia="en-US" w:bidi="ar-SA"/>
      </w:rPr>
    </w:lvl>
    <w:lvl w:ilvl="1" w:tplc="84D437A0">
      <w:numFmt w:val="bullet"/>
      <w:lvlText w:val=""/>
      <w:lvlJc w:val="left"/>
      <w:pPr>
        <w:ind w:left="1648" w:hanging="360"/>
      </w:pPr>
      <w:rPr>
        <w:rFonts w:ascii="Symbol" w:eastAsia="Symbol" w:hAnsi="Symbol" w:cs="Symbol" w:hint="default"/>
        <w:w w:val="100"/>
        <w:sz w:val="20"/>
        <w:szCs w:val="20"/>
        <w:lang w:val="ru-RU" w:eastAsia="en-US" w:bidi="ar-SA"/>
      </w:rPr>
    </w:lvl>
    <w:lvl w:ilvl="2" w:tplc="3C5AB97C">
      <w:numFmt w:val="bullet"/>
      <w:lvlText w:val="•"/>
      <w:lvlJc w:val="left"/>
      <w:pPr>
        <w:ind w:left="2614" w:hanging="360"/>
      </w:pPr>
      <w:rPr>
        <w:rFonts w:hint="default"/>
        <w:lang w:val="ru-RU" w:eastAsia="en-US" w:bidi="ar-SA"/>
      </w:rPr>
    </w:lvl>
    <w:lvl w:ilvl="3" w:tplc="4F9EB50E">
      <w:numFmt w:val="bullet"/>
      <w:lvlText w:val="•"/>
      <w:lvlJc w:val="left"/>
      <w:pPr>
        <w:ind w:left="3588" w:hanging="360"/>
      </w:pPr>
      <w:rPr>
        <w:rFonts w:hint="default"/>
        <w:lang w:val="ru-RU" w:eastAsia="en-US" w:bidi="ar-SA"/>
      </w:rPr>
    </w:lvl>
    <w:lvl w:ilvl="4" w:tplc="5B1222A6">
      <w:numFmt w:val="bullet"/>
      <w:lvlText w:val="•"/>
      <w:lvlJc w:val="left"/>
      <w:pPr>
        <w:ind w:left="4562" w:hanging="360"/>
      </w:pPr>
      <w:rPr>
        <w:rFonts w:hint="default"/>
        <w:lang w:val="ru-RU" w:eastAsia="en-US" w:bidi="ar-SA"/>
      </w:rPr>
    </w:lvl>
    <w:lvl w:ilvl="5" w:tplc="9ED6E4A0">
      <w:numFmt w:val="bullet"/>
      <w:lvlText w:val="•"/>
      <w:lvlJc w:val="left"/>
      <w:pPr>
        <w:ind w:left="5537" w:hanging="360"/>
      </w:pPr>
      <w:rPr>
        <w:rFonts w:hint="default"/>
        <w:lang w:val="ru-RU" w:eastAsia="en-US" w:bidi="ar-SA"/>
      </w:rPr>
    </w:lvl>
    <w:lvl w:ilvl="6" w:tplc="5DA019A6">
      <w:numFmt w:val="bullet"/>
      <w:lvlText w:val="•"/>
      <w:lvlJc w:val="left"/>
      <w:pPr>
        <w:ind w:left="6511" w:hanging="360"/>
      </w:pPr>
      <w:rPr>
        <w:rFonts w:hint="default"/>
        <w:lang w:val="ru-RU" w:eastAsia="en-US" w:bidi="ar-SA"/>
      </w:rPr>
    </w:lvl>
    <w:lvl w:ilvl="7" w:tplc="4D844114">
      <w:numFmt w:val="bullet"/>
      <w:lvlText w:val="•"/>
      <w:lvlJc w:val="left"/>
      <w:pPr>
        <w:ind w:left="7485" w:hanging="360"/>
      </w:pPr>
      <w:rPr>
        <w:rFonts w:hint="default"/>
        <w:lang w:val="ru-RU" w:eastAsia="en-US" w:bidi="ar-SA"/>
      </w:rPr>
    </w:lvl>
    <w:lvl w:ilvl="8" w:tplc="15A60778">
      <w:numFmt w:val="bullet"/>
      <w:lvlText w:val="•"/>
      <w:lvlJc w:val="left"/>
      <w:pPr>
        <w:ind w:left="8460" w:hanging="360"/>
      </w:pPr>
      <w:rPr>
        <w:rFonts w:hint="default"/>
        <w:lang w:val="ru-RU" w:eastAsia="en-US" w:bidi="ar-SA"/>
      </w:rPr>
    </w:lvl>
  </w:abstractNum>
  <w:abstractNum w:abstractNumId="19">
    <w:nsid w:val="2D880899"/>
    <w:multiLevelType w:val="singleLevel"/>
    <w:tmpl w:val="EA3CAD36"/>
    <w:lvl w:ilvl="0">
      <w:start w:val="1"/>
      <w:numFmt w:val="decimal"/>
      <w:lvlText w:val="%1."/>
      <w:legacy w:legacy="1" w:legacySpace="0" w:legacyIndent="350"/>
      <w:lvlJc w:val="left"/>
      <w:rPr>
        <w:rFonts w:ascii="Arial" w:hAnsi="Arial" w:cs="Arial" w:hint="default"/>
      </w:rPr>
    </w:lvl>
  </w:abstractNum>
  <w:abstractNum w:abstractNumId="20">
    <w:nsid w:val="2FF757CD"/>
    <w:multiLevelType w:val="hybridMultilevel"/>
    <w:tmpl w:val="20107E7E"/>
    <w:lvl w:ilvl="0" w:tplc="065418FA">
      <w:start w:val="1"/>
      <w:numFmt w:val="decimal"/>
      <w:lvlText w:val="%1."/>
      <w:lvlJc w:val="left"/>
      <w:pPr>
        <w:ind w:left="1491" w:hanging="284"/>
      </w:pPr>
      <w:rPr>
        <w:rFonts w:ascii="Microsoft Sans Serif" w:eastAsia="Microsoft Sans Serif" w:hAnsi="Microsoft Sans Serif" w:cs="Microsoft Sans Serif" w:hint="default"/>
        <w:spacing w:val="-2"/>
        <w:w w:val="100"/>
        <w:sz w:val="20"/>
        <w:szCs w:val="20"/>
        <w:lang w:val="ru-RU" w:eastAsia="en-US" w:bidi="ar-SA"/>
      </w:rPr>
    </w:lvl>
    <w:lvl w:ilvl="1" w:tplc="89725946">
      <w:numFmt w:val="bullet"/>
      <w:lvlText w:val="•"/>
      <w:lvlJc w:val="left"/>
      <w:pPr>
        <w:ind w:left="2418" w:hanging="284"/>
      </w:pPr>
      <w:rPr>
        <w:rFonts w:hint="default"/>
        <w:lang w:val="ru-RU" w:eastAsia="en-US" w:bidi="ar-SA"/>
      </w:rPr>
    </w:lvl>
    <w:lvl w:ilvl="2" w:tplc="31CA8C0E">
      <w:numFmt w:val="bullet"/>
      <w:lvlText w:val="•"/>
      <w:lvlJc w:val="left"/>
      <w:pPr>
        <w:ind w:left="3337" w:hanging="284"/>
      </w:pPr>
      <w:rPr>
        <w:rFonts w:hint="default"/>
        <w:lang w:val="ru-RU" w:eastAsia="en-US" w:bidi="ar-SA"/>
      </w:rPr>
    </w:lvl>
    <w:lvl w:ilvl="3" w:tplc="76DE9458">
      <w:numFmt w:val="bullet"/>
      <w:lvlText w:val="•"/>
      <w:lvlJc w:val="left"/>
      <w:pPr>
        <w:ind w:left="4256" w:hanging="284"/>
      </w:pPr>
      <w:rPr>
        <w:rFonts w:hint="default"/>
        <w:lang w:val="ru-RU" w:eastAsia="en-US" w:bidi="ar-SA"/>
      </w:rPr>
    </w:lvl>
    <w:lvl w:ilvl="4" w:tplc="84A2DEE6">
      <w:numFmt w:val="bullet"/>
      <w:lvlText w:val="•"/>
      <w:lvlJc w:val="left"/>
      <w:pPr>
        <w:ind w:left="5175" w:hanging="284"/>
      </w:pPr>
      <w:rPr>
        <w:rFonts w:hint="default"/>
        <w:lang w:val="ru-RU" w:eastAsia="en-US" w:bidi="ar-SA"/>
      </w:rPr>
    </w:lvl>
    <w:lvl w:ilvl="5" w:tplc="DBF6F7F6">
      <w:numFmt w:val="bullet"/>
      <w:lvlText w:val="•"/>
      <w:lvlJc w:val="left"/>
      <w:pPr>
        <w:ind w:left="6094" w:hanging="284"/>
      </w:pPr>
      <w:rPr>
        <w:rFonts w:hint="default"/>
        <w:lang w:val="ru-RU" w:eastAsia="en-US" w:bidi="ar-SA"/>
      </w:rPr>
    </w:lvl>
    <w:lvl w:ilvl="6" w:tplc="37F2A8B0">
      <w:numFmt w:val="bullet"/>
      <w:lvlText w:val="•"/>
      <w:lvlJc w:val="left"/>
      <w:pPr>
        <w:ind w:left="7013" w:hanging="284"/>
      </w:pPr>
      <w:rPr>
        <w:rFonts w:hint="default"/>
        <w:lang w:val="ru-RU" w:eastAsia="en-US" w:bidi="ar-SA"/>
      </w:rPr>
    </w:lvl>
    <w:lvl w:ilvl="7" w:tplc="00D8C6FA">
      <w:numFmt w:val="bullet"/>
      <w:lvlText w:val="•"/>
      <w:lvlJc w:val="left"/>
      <w:pPr>
        <w:ind w:left="7932" w:hanging="284"/>
      </w:pPr>
      <w:rPr>
        <w:rFonts w:hint="default"/>
        <w:lang w:val="ru-RU" w:eastAsia="en-US" w:bidi="ar-SA"/>
      </w:rPr>
    </w:lvl>
    <w:lvl w:ilvl="8" w:tplc="097AFD44">
      <w:numFmt w:val="bullet"/>
      <w:lvlText w:val="•"/>
      <w:lvlJc w:val="left"/>
      <w:pPr>
        <w:ind w:left="8851" w:hanging="284"/>
      </w:pPr>
      <w:rPr>
        <w:rFonts w:hint="default"/>
        <w:lang w:val="ru-RU" w:eastAsia="en-US" w:bidi="ar-SA"/>
      </w:rPr>
    </w:lvl>
  </w:abstractNum>
  <w:abstractNum w:abstractNumId="21">
    <w:nsid w:val="44C340DF"/>
    <w:multiLevelType w:val="hybridMultilevel"/>
    <w:tmpl w:val="B37E75D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475E207D"/>
    <w:multiLevelType w:val="hybridMultilevel"/>
    <w:tmpl w:val="2A36C84C"/>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3">
    <w:nsid w:val="47CF029D"/>
    <w:multiLevelType w:val="hybridMultilevel"/>
    <w:tmpl w:val="E71E135C"/>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4">
    <w:nsid w:val="4B524D91"/>
    <w:multiLevelType w:val="hybridMultilevel"/>
    <w:tmpl w:val="FA9603EA"/>
    <w:lvl w:ilvl="0" w:tplc="71263F34">
      <w:start w:val="1"/>
      <w:numFmt w:val="bullet"/>
      <w:lvlText w:val=""/>
      <w:lvlJc w:val="left"/>
      <w:pPr>
        <w:ind w:left="1503" w:hanging="360"/>
      </w:pPr>
      <w:rPr>
        <w:rFonts w:ascii="Symbol" w:hAnsi="Symbol" w:hint="default"/>
      </w:rPr>
    </w:lvl>
    <w:lvl w:ilvl="1" w:tplc="04190019" w:tentative="1">
      <w:start w:val="1"/>
      <w:numFmt w:val="bullet"/>
      <w:lvlText w:val="o"/>
      <w:lvlJc w:val="left"/>
      <w:pPr>
        <w:ind w:left="2223" w:hanging="360"/>
      </w:pPr>
      <w:rPr>
        <w:rFonts w:ascii="Courier New" w:hAnsi="Courier New" w:cs="Courier New" w:hint="default"/>
      </w:rPr>
    </w:lvl>
    <w:lvl w:ilvl="2" w:tplc="0419001B" w:tentative="1">
      <w:start w:val="1"/>
      <w:numFmt w:val="bullet"/>
      <w:lvlText w:val=""/>
      <w:lvlJc w:val="left"/>
      <w:pPr>
        <w:ind w:left="2943" w:hanging="360"/>
      </w:pPr>
      <w:rPr>
        <w:rFonts w:ascii="Wingdings" w:hAnsi="Wingdings" w:hint="default"/>
      </w:rPr>
    </w:lvl>
    <w:lvl w:ilvl="3" w:tplc="0419000F" w:tentative="1">
      <w:start w:val="1"/>
      <w:numFmt w:val="bullet"/>
      <w:lvlText w:val=""/>
      <w:lvlJc w:val="left"/>
      <w:pPr>
        <w:ind w:left="3663" w:hanging="360"/>
      </w:pPr>
      <w:rPr>
        <w:rFonts w:ascii="Symbol" w:hAnsi="Symbol" w:hint="default"/>
      </w:rPr>
    </w:lvl>
    <w:lvl w:ilvl="4" w:tplc="04190019" w:tentative="1">
      <w:start w:val="1"/>
      <w:numFmt w:val="bullet"/>
      <w:lvlText w:val="o"/>
      <w:lvlJc w:val="left"/>
      <w:pPr>
        <w:ind w:left="4383" w:hanging="360"/>
      </w:pPr>
      <w:rPr>
        <w:rFonts w:ascii="Courier New" w:hAnsi="Courier New" w:cs="Courier New" w:hint="default"/>
      </w:rPr>
    </w:lvl>
    <w:lvl w:ilvl="5" w:tplc="0419001B" w:tentative="1">
      <w:start w:val="1"/>
      <w:numFmt w:val="bullet"/>
      <w:lvlText w:val=""/>
      <w:lvlJc w:val="left"/>
      <w:pPr>
        <w:ind w:left="5103" w:hanging="360"/>
      </w:pPr>
      <w:rPr>
        <w:rFonts w:ascii="Wingdings" w:hAnsi="Wingdings" w:hint="default"/>
      </w:rPr>
    </w:lvl>
    <w:lvl w:ilvl="6" w:tplc="0419000F" w:tentative="1">
      <w:start w:val="1"/>
      <w:numFmt w:val="bullet"/>
      <w:lvlText w:val=""/>
      <w:lvlJc w:val="left"/>
      <w:pPr>
        <w:ind w:left="5823" w:hanging="360"/>
      </w:pPr>
      <w:rPr>
        <w:rFonts w:ascii="Symbol" w:hAnsi="Symbol" w:hint="default"/>
      </w:rPr>
    </w:lvl>
    <w:lvl w:ilvl="7" w:tplc="04190019" w:tentative="1">
      <w:start w:val="1"/>
      <w:numFmt w:val="bullet"/>
      <w:lvlText w:val="o"/>
      <w:lvlJc w:val="left"/>
      <w:pPr>
        <w:ind w:left="6543" w:hanging="360"/>
      </w:pPr>
      <w:rPr>
        <w:rFonts w:ascii="Courier New" w:hAnsi="Courier New" w:cs="Courier New" w:hint="default"/>
      </w:rPr>
    </w:lvl>
    <w:lvl w:ilvl="8" w:tplc="0419001B" w:tentative="1">
      <w:start w:val="1"/>
      <w:numFmt w:val="bullet"/>
      <w:lvlText w:val=""/>
      <w:lvlJc w:val="left"/>
      <w:pPr>
        <w:ind w:left="7263" w:hanging="360"/>
      </w:pPr>
      <w:rPr>
        <w:rFonts w:ascii="Wingdings" w:hAnsi="Wingdings" w:hint="default"/>
      </w:rPr>
    </w:lvl>
  </w:abstractNum>
  <w:abstractNum w:abstractNumId="25">
    <w:nsid w:val="4C5D57AC"/>
    <w:multiLevelType w:val="multilevel"/>
    <w:tmpl w:val="0098373E"/>
    <w:lvl w:ilvl="0">
      <w:start w:val="5"/>
      <w:numFmt w:val="decimal"/>
      <w:lvlText w:val="%1."/>
      <w:legacy w:legacy="1" w:legacySpace="0" w:legacyIndent="329"/>
      <w:lvlJc w:val="left"/>
      <w:rPr>
        <w:rFonts w:ascii="Arial" w:hAnsi="Arial" w:cs="Arial"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6">
    <w:nsid w:val="4FA522EE"/>
    <w:multiLevelType w:val="hybridMultilevel"/>
    <w:tmpl w:val="9F923E6E"/>
    <w:lvl w:ilvl="0">
      <w:start w:val="1"/>
      <w:numFmt w:val="decimal"/>
      <w:lvlText w:val="Таблица %1."/>
      <w:lvlJc w:val="left"/>
      <w:pPr>
        <w:tabs>
          <w:tab w:val="num" w:pos="360"/>
        </w:tabs>
        <w:ind w:left="360" w:hanging="360"/>
      </w:pPr>
      <w:rPr>
        <w:rFonts w:ascii="Times New Roman" w:hAnsi="Times New Roman" w:hint="default"/>
        <w:b w:val="0"/>
        <w:i/>
        <w:sz w:val="24"/>
        <w:szCs w:val="24"/>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7">
    <w:nsid w:val="525018BC"/>
    <w:multiLevelType w:val="hybridMultilevel"/>
    <w:tmpl w:val="582E5680"/>
    <w:lvl w:ilvl="0" w:tplc="5796758C">
      <w:start w:val="7"/>
      <w:numFmt w:val="decimal"/>
      <w:lvlText w:val="Таблица %1 "/>
      <w:lvlJc w:val="right"/>
      <w:pPr>
        <w:tabs>
          <w:tab w:val="num" w:pos="1569"/>
        </w:tabs>
        <w:ind w:left="6867" w:hanging="567"/>
      </w:pPr>
      <w:rPr>
        <w:rFonts w:ascii="Times New Roman" w:hAnsi="Times New Roman" w:cs="Times New Roman" w:hint="default"/>
        <w:b w:val="0"/>
        <w:i/>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53C3256B"/>
    <w:multiLevelType w:val="hybridMultilevel"/>
    <w:tmpl w:val="9296F1C4"/>
    <w:lvl w:ilvl="0" w:tplc="AE7A0FF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nsid w:val="54D8183D"/>
    <w:multiLevelType w:val="hybridMultilevel"/>
    <w:tmpl w:val="081EAE66"/>
    <w:lvl w:ilvl="0" w:tplc="058AEFC2">
      <w:start w:val="1"/>
      <w:numFmt w:val="decimal"/>
      <w:lvlText w:val="%1."/>
      <w:lvlJc w:val="left"/>
      <w:pPr>
        <w:ind w:left="1491" w:hanging="284"/>
      </w:pPr>
      <w:rPr>
        <w:rFonts w:ascii="Microsoft Sans Serif" w:eastAsia="Microsoft Sans Serif" w:hAnsi="Microsoft Sans Serif" w:cs="Microsoft Sans Serif" w:hint="default"/>
        <w:spacing w:val="-2"/>
        <w:w w:val="100"/>
        <w:sz w:val="20"/>
        <w:szCs w:val="20"/>
        <w:lang w:val="ru-RU" w:eastAsia="en-US" w:bidi="ar-SA"/>
      </w:rPr>
    </w:lvl>
    <w:lvl w:ilvl="1" w:tplc="ADC03FC4">
      <w:numFmt w:val="bullet"/>
      <w:lvlText w:val="•"/>
      <w:lvlJc w:val="left"/>
      <w:pPr>
        <w:ind w:left="2418" w:hanging="284"/>
      </w:pPr>
      <w:rPr>
        <w:rFonts w:hint="default"/>
        <w:lang w:val="ru-RU" w:eastAsia="en-US" w:bidi="ar-SA"/>
      </w:rPr>
    </w:lvl>
    <w:lvl w:ilvl="2" w:tplc="C8E46CF8">
      <w:numFmt w:val="bullet"/>
      <w:lvlText w:val="•"/>
      <w:lvlJc w:val="left"/>
      <w:pPr>
        <w:ind w:left="3337" w:hanging="284"/>
      </w:pPr>
      <w:rPr>
        <w:rFonts w:hint="default"/>
        <w:lang w:val="ru-RU" w:eastAsia="en-US" w:bidi="ar-SA"/>
      </w:rPr>
    </w:lvl>
    <w:lvl w:ilvl="3" w:tplc="F03E3EB6">
      <w:numFmt w:val="bullet"/>
      <w:lvlText w:val="•"/>
      <w:lvlJc w:val="left"/>
      <w:pPr>
        <w:ind w:left="4256" w:hanging="284"/>
      </w:pPr>
      <w:rPr>
        <w:rFonts w:hint="default"/>
        <w:lang w:val="ru-RU" w:eastAsia="en-US" w:bidi="ar-SA"/>
      </w:rPr>
    </w:lvl>
    <w:lvl w:ilvl="4" w:tplc="18002384">
      <w:numFmt w:val="bullet"/>
      <w:lvlText w:val="•"/>
      <w:lvlJc w:val="left"/>
      <w:pPr>
        <w:ind w:left="5175" w:hanging="284"/>
      </w:pPr>
      <w:rPr>
        <w:rFonts w:hint="default"/>
        <w:lang w:val="ru-RU" w:eastAsia="en-US" w:bidi="ar-SA"/>
      </w:rPr>
    </w:lvl>
    <w:lvl w:ilvl="5" w:tplc="08643F7E">
      <w:numFmt w:val="bullet"/>
      <w:lvlText w:val="•"/>
      <w:lvlJc w:val="left"/>
      <w:pPr>
        <w:ind w:left="6094" w:hanging="284"/>
      </w:pPr>
      <w:rPr>
        <w:rFonts w:hint="default"/>
        <w:lang w:val="ru-RU" w:eastAsia="en-US" w:bidi="ar-SA"/>
      </w:rPr>
    </w:lvl>
    <w:lvl w:ilvl="6" w:tplc="4E44F594">
      <w:numFmt w:val="bullet"/>
      <w:lvlText w:val="•"/>
      <w:lvlJc w:val="left"/>
      <w:pPr>
        <w:ind w:left="7013" w:hanging="284"/>
      </w:pPr>
      <w:rPr>
        <w:rFonts w:hint="default"/>
        <w:lang w:val="ru-RU" w:eastAsia="en-US" w:bidi="ar-SA"/>
      </w:rPr>
    </w:lvl>
    <w:lvl w:ilvl="7" w:tplc="C97C3CCE">
      <w:numFmt w:val="bullet"/>
      <w:lvlText w:val="•"/>
      <w:lvlJc w:val="left"/>
      <w:pPr>
        <w:ind w:left="7932" w:hanging="284"/>
      </w:pPr>
      <w:rPr>
        <w:rFonts w:hint="default"/>
        <w:lang w:val="ru-RU" w:eastAsia="en-US" w:bidi="ar-SA"/>
      </w:rPr>
    </w:lvl>
    <w:lvl w:ilvl="8" w:tplc="336AF51C">
      <w:numFmt w:val="bullet"/>
      <w:lvlText w:val="•"/>
      <w:lvlJc w:val="left"/>
      <w:pPr>
        <w:ind w:left="8851" w:hanging="284"/>
      </w:pPr>
      <w:rPr>
        <w:rFonts w:hint="default"/>
        <w:lang w:val="ru-RU" w:eastAsia="en-US" w:bidi="ar-SA"/>
      </w:rPr>
    </w:lvl>
  </w:abstractNum>
  <w:abstractNum w:abstractNumId="30">
    <w:nsid w:val="553A58C4"/>
    <w:multiLevelType w:val="hybridMultilevel"/>
    <w:tmpl w:val="44142624"/>
    <w:lvl w:ilvl="0">
      <w:start w:val="1"/>
      <w:numFmt w:val="bullet"/>
      <w:lvlText w:val=""/>
      <w:lvlJc w:val="left"/>
      <w:pPr>
        <w:tabs>
          <w:tab w:val="num" w:pos="1429"/>
        </w:tabs>
        <w:ind w:left="1429" w:hanging="360"/>
      </w:pPr>
      <w:rPr>
        <w:rFonts w:ascii="Symbol" w:hAnsi="Symbol" w:hint="default"/>
      </w:rPr>
    </w:lvl>
    <w:lvl w:ilvl="1" w:tentative="1">
      <w:start w:val="1"/>
      <w:numFmt w:val="bullet"/>
      <w:lvlText w:val="o"/>
      <w:lvlJc w:val="left"/>
      <w:pPr>
        <w:tabs>
          <w:tab w:val="num" w:pos="2149"/>
        </w:tabs>
        <w:ind w:left="2149" w:hanging="360"/>
      </w:pPr>
      <w:rPr>
        <w:rFonts w:ascii="Courier New" w:hAnsi="Courier New" w:cs="Courier New" w:hint="default"/>
      </w:rPr>
    </w:lvl>
    <w:lvl w:ilvl="2" w:tentative="1">
      <w:start w:val="1"/>
      <w:numFmt w:val="bullet"/>
      <w:lvlText w:val=""/>
      <w:lvlJc w:val="left"/>
      <w:pPr>
        <w:tabs>
          <w:tab w:val="num" w:pos="2869"/>
        </w:tabs>
        <w:ind w:left="2869" w:hanging="360"/>
      </w:pPr>
      <w:rPr>
        <w:rFonts w:ascii="Wingdings" w:hAnsi="Wingdings" w:hint="default"/>
      </w:rPr>
    </w:lvl>
    <w:lvl w:ilvl="3" w:tentative="1">
      <w:start w:val="1"/>
      <w:numFmt w:val="bullet"/>
      <w:lvlText w:val=""/>
      <w:lvlJc w:val="left"/>
      <w:pPr>
        <w:tabs>
          <w:tab w:val="num" w:pos="3589"/>
        </w:tabs>
        <w:ind w:left="3589" w:hanging="360"/>
      </w:pPr>
      <w:rPr>
        <w:rFonts w:ascii="Symbol" w:hAnsi="Symbol" w:hint="default"/>
      </w:rPr>
    </w:lvl>
    <w:lvl w:ilvl="4" w:tentative="1">
      <w:start w:val="1"/>
      <w:numFmt w:val="bullet"/>
      <w:lvlText w:val="o"/>
      <w:lvlJc w:val="left"/>
      <w:pPr>
        <w:tabs>
          <w:tab w:val="num" w:pos="4309"/>
        </w:tabs>
        <w:ind w:left="4309" w:hanging="360"/>
      </w:pPr>
      <w:rPr>
        <w:rFonts w:ascii="Courier New" w:hAnsi="Courier New" w:cs="Courier New" w:hint="default"/>
      </w:rPr>
    </w:lvl>
    <w:lvl w:ilvl="5" w:tentative="1">
      <w:start w:val="1"/>
      <w:numFmt w:val="bullet"/>
      <w:lvlText w:val=""/>
      <w:lvlJc w:val="left"/>
      <w:pPr>
        <w:tabs>
          <w:tab w:val="num" w:pos="5029"/>
        </w:tabs>
        <w:ind w:left="5029" w:hanging="360"/>
      </w:pPr>
      <w:rPr>
        <w:rFonts w:ascii="Wingdings" w:hAnsi="Wingdings" w:hint="default"/>
      </w:rPr>
    </w:lvl>
    <w:lvl w:ilvl="6" w:tentative="1">
      <w:start w:val="1"/>
      <w:numFmt w:val="bullet"/>
      <w:lvlText w:val=""/>
      <w:lvlJc w:val="left"/>
      <w:pPr>
        <w:tabs>
          <w:tab w:val="num" w:pos="5749"/>
        </w:tabs>
        <w:ind w:left="5749" w:hanging="360"/>
      </w:pPr>
      <w:rPr>
        <w:rFonts w:ascii="Symbol" w:hAnsi="Symbol" w:hint="default"/>
      </w:rPr>
    </w:lvl>
    <w:lvl w:ilvl="7" w:tentative="1">
      <w:start w:val="1"/>
      <w:numFmt w:val="bullet"/>
      <w:lvlText w:val="o"/>
      <w:lvlJc w:val="left"/>
      <w:pPr>
        <w:tabs>
          <w:tab w:val="num" w:pos="6469"/>
        </w:tabs>
        <w:ind w:left="6469" w:hanging="360"/>
      </w:pPr>
      <w:rPr>
        <w:rFonts w:ascii="Courier New" w:hAnsi="Courier New" w:cs="Courier New" w:hint="default"/>
      </w:rPr>
    </w:lvl>
    <w:lvl w:ilvl="8" w:tentative="1">
      <w:start w:val="1"/>
      <w:numFmt w:val="bullet"/>
      <w:lvlText w:val=""/>
      <w:lvlJc w:val="left"/>
      <w:pPr>
        <w:tabs>
          <w:tab w:val="num" w:pos="7189"/>
        </w:tabs>
        <w:ind w:left="7189" w:hanging="360"/>
      </w:pPr>
      <w:rPr>
        <w:rFonts w:ascii="Wingdings" w:hAnsi="Wingdings" w:hint="default"/>
      </w:rPr>
    </w:lvl>
  </w:abstractNum>
  <w:abstractNum w:abstractNumId="31">
    <w:nsid w:val="586969F1"/>
    <w:multiLevelType w:val="hybridMultilevel"/>
    <w:tmpl w:val="9AF2E5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8A574E4"/>
    <w:multiLevelType w:val="hybridMultilevel"/>
    <w:tmpl w:val="5650965A"/>
    <w:lvl w:ilvl="0" w:tplc="04190001">
      <w:start w:val="1"/>
      <w:numFmt w:val="decimal"/>
      <w:lvlText w:val="%1."/>
      <w:lvlJc w:val="left"/>
      <w:pPr>
        <w:tabs>
          <w:tab w:val="num" w:pos="480"/>
        </w:tabs>
        <w:ind w:left="480"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3">
    <w:nsid w:val="624E0732"/>
    <w:multiLevelType w:val="hybridMultilevel"/>
    <w:tmpl w:val="745EA98E"/>
    <w:lvl w:ilvl="0" w:tplc="5A501E68">
      <w:start w:val="1"/>
      <w:numFmt w:val="decimal"/>
      <w:lvlText w:val="%1."/>
      <w:lvlJc w:val="left"/>
      <w:pPr>
        <w:ind w:left="572" w:hanging="356"/>
      </w:pPr>
      <w:rPr>
        <w:rFonts w:ascii="Microsoft Sans Serif" w:eastAsia="Microsoft Sans Serif" w:hAnsi="Microsoft Sans Serif" w:cs="Microsoft Sans Serif" w:hint="default"/>
        <w:spacing w:val="-2"/>
        <w:w w:val="100"/>
        <w:sz w:val="20"/>
        <w:szCs w:val="20"/>
        <w:lang w:val="ru-RU" w:eastAsia="en-US" w:bidi="ar-SA"/>
      </w:rPr>
    </w:lvl>
    <w:lvl w:ilvl="1" w:tplc="D8FE13F0">
      <w:numFmt w:val="bullet"/>
      <w:lvlText w:val="•"/>
      <w:lvlJc w:val="left"/>
      <w:pPr>
        <w:ind w:left="1572" w:hanging="356"/>
      </w:pPr>
      <w:rPr>
        <w:rFonts w:hint="default"/>
        <w:lang w:val="ru-RU" w:eastAsia="en-US" w:bidi="ar-SA"/>
      </w:rPr>
    </w:lvl>
    <w:lvl w:ilvl="2" w:tplc="4C54A24A">
      <w:numFmt w:val="bullet"/>
      <w:lvlText w:val="•"/>
      <w:lvlJc w:val="left"/>
      <w:pPr>
        <w:ind w:left="2564" w:hanging="356"/>
      </w:pPr>
      <w:rPr>
        <w:rFonts w:hint="default"/>
        <w:lang w:val="ru-RU" w:eastAsia="en-US" w:bidi="ar-SA"/>
      </w:rPr>
    </w:lvl>
    <w:lvl w:ilvl="3" w:tplc="609A5B78">
      <w:numFmt w:val="bullet"/>
      <w:lvlText w:val="•"/>
      <w:lvlJc w:val="left"/>
      <w:pPr>
        <w:ind w:left="3557" w:hanging="356"/>
      </w:pPr>
      <w:rPr>
        <w:rFonts w:hint="default"/>
        <w:lang w:val="ru-RU" w:eastAsia="en-US" w:bidi="ar-SA"/>
      </w:rPr>
    </w:lvl>
    <w:lvl w:ilvl="4" w:tplc="902215B4">
      <w:numFmt w:val="bullet"/>
      <w:lvlText w:val="•"/>
      <w:lvlJc w:val="left"/>
      <w:pPr>
        <w:ind w:left="4549" w:hanging="356"/>
      </w:pPr>
      <w:rPr>
        <w:rFonts w:hint="default"/>
        <w:lang w:val="ru-RU" w:eastAsia="en-US" w:bidi="ar-SA"/>
      </w:rPr>
    </w:lvl>
    <w:lvl w:ilvl="5" w:tplc="F79A6620">
      <w:numFmt w:val="bullet"/>
      <w:lvlText w:val="•"/>
      <w:lvlJc w:val="left"/>
      <w:pPr>
        <w:ind w:left="5542" w:hanging="356"/>
      </w:pPr>
      <w:rPr>
        <w:rFonts w:hint="default"/>
        <w:lang w:val="ru-RU" w:eastAsia="en-US" w:bidi="ar-SA"/>
      </w:rPr>
    </w:lvl>
    <w:lvl w:ilvl="6" w:tplc="7704532A">
      <w:numFmt w:val="bullet"/>
      <w:lvlText w:val="•"/>
      <w:lvlJc w:val="left"/>
      <w:pPr>
        <w:ind w:left="6534" w:hanging="356"/>
      </w:pPr>
      <w:rPr>
        <w:rFonts w:hint="default"/>
        <w:lang w:val="ru-RU" w:eastAsia="en-US" w:bidi="ar-SA"/>
      </w:rPr>
    </w:lvl>
    <w:lvl w:ilvl="7" w:tplc="D6066524">
      <w:numFmt w:val="bullet"/>
      <w:lvlText w:val="•"/>
      <w:lvlJc w:val="left"/>
      <w:pPr>
        <w:ind w:left="7526" w:hanging="356"/>
      </w:pPr>
      <w:rPr>
        <w:rFonts w:hint="default"/>
        <w:lang w:val="ru-RU" w:eastAsia="en-US" w:bidi="ar-SA"/>
      </w:rPr>
    </w:lvl>
    <w:lvl w:ilvl="8" w:tplc="89480086">
      <w:numFmt w:val="bullet"/>
      <w:lvlText w:val="•"/>
      <w:lvlJc w:val="left"/>
      <w:pPr>
        <w:ind w:left="8519" w:hanging="356"/>
      </w:pPr>
      <w:rPr>
        <w:rFonts w:hint="default"/>
        <w:lang w:val="ru-RU" w:eastAsia="en-US" w:bidi="ar-SA"/>
      </w:rPr>
    </w:lvl>
  </w:abstractNum>
  <w:abstractNum w:abstractNumId="34">
    <w:nsid w:val="68E264A2"/>
    <w:multiLevelType w:val="hybridMultilevel"/>
    <w:tmpl w:val="34F2AF72"/>
    <w:lvl w:ilvl="0" w:tplc="F208D39E">
      <w:start w:val="1"/>
      <w:numFmt w:val="decimal"/>
      <w:lvlText w:val="Таблица %1."/>
      <w:lvlJc w:val="left"/>
      <w:pPr>
        <w:tabs>
          <w:tab w:val="num" w:pos="19258"/>
        </w:tabs>
        <w:ind w:left="19372" w:hanging="1191"/>
      </w:pPr>
      <w:rPr>
        <w:rFonts w:ascii="Times New Roman" w:hAnsi="Times New Roman" w:cs="Times New Roman" w:hint="default"/>
        <w:b w:val="0"/>
        <w:i/>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46EA1254">
      <w:start w:val="1"/>
      <w:numFmt w:val="decimal"/>
      <w:lvlText w:val="Таблица %9 "/>
      <w:lvlJc w:val="right"/>
      <w:pPr>
        <w:tabs>
          <w:tab w:val="num" w:pos="1569"/>
        </w:tabs>
        <w:ind w:left="6867" w:hanging="567"/>
      </w:pPr>
      <w:rPr>
        <w:rFonts w:ascii="Arial" w:hAnsi="Arial" w:cs="Arial" w:hint="default"/>
        <w:b w:val="0"/>
        <w:i/>
      </w:rPr>
    </w:lvl>
  </w:abstractNum>
  <w:abstractNum w:abstractNumId="35">
    <w:nsid w:val="691E6B4C"/>
    <w:multiLevelType w:val="hybridMultilevel"/>
    <w:tmpl w:val="FCC0D7B8"/>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27C86606"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nsid w:val="6D604590"/>
    <w:multiLevelType w:val="hybridMultilevel"/>
    <w:tmpl w:val="D9E6CB76"/>
    <w:lvl w:ilvl="0" w:tplc="EDF454A2">
      <w:numFmt w:val="bullet"/>
      <w:lvlText w:val="-"/>
      <w:lvlJc w:val="left"/>
      <w:pPr>
        <w:ind w:left="1333" w:hanging="125"/>
      </w:pPr>
      <w:rPr>
        <w:rFonts w:ascii="Microsoft Sans Serif" w:eastAsia="Microsoft Sans Serif" w:hAnsi="Microsoft Sans Serif" w:cs="Microsoft Sans Serif" w:hint="default"/>
        <w:w w:val="100"/>
        <w:sz w:val="20"/>
        <w:szCs w:val="20"/>
        <w:lang w:val="ru-RU" w:eastAsia="en-US" w:bidi="ar-SA"/>
      </w:rPr>
    </w:lvl>
    <w:lvl w:ilvl="1" w:tplc="3EEAF3AA">
      <w:numFmt w:val="bullet"/>
      <w:lvlText w:val="•"/>
      <w:lvlJc w:val="left"/>
      <w:pPr>
        <w:ind w:left="2274" w:hanging="125"/>
      </w:pPr>
      <w:rPr>
        <w:rFonts w:hint="default"/>
        <w:lang w:val="ru-RU" w:eastAsia="en-US" w:bidi="ar-SA"/>
      </w:rPr>
    </w:lvl>
    <w:lvl w:ilvl="2" w:tplc="60783DD2">
      <w:numFmt w:val="bullet"/>
      <w:lvlText w:val="•"/>
      <w:lvlJc w:val="left"/>
      <w:pPr>
        <w:ind w:left="3209" w:hanging="125"/>
      </w:pPr>
      <w:rPr>
        <w:rFonts w:hint="default"/>
        <w:lang w:val="ru-RU" w:eastAsia="en-US" w:bidi="ar-SA"/>
      </w:rPr>
    </w:lvl>
    <w:lvl w:ilvl="3" w:tplc="19D098F6">
      <w:numFmt w:val="bullet"/>
      <w:lvlText w:val="•"/>
      <w:lvlJc w:val="left"/>
      <w:pPr>
        <w:ind w:left="4144" w:hanging="125"/>
      </w:pPr>
      <w:rPr>
        <w:rFonts w:hint="default"/>
        <w:lang w:val="ru-RU" w:eastAsia="en-US" w:bidi="ar-SA"/>
      </w:rPr>
    </w:lvl>
    <w:lvl w:ilvl="4" w:tplc="8928281A">
      <w:numFmt w:val="bullet"/>
      <w:lvlText w:val="•"/>
      <w:lvlJc w:val="left"/>
      <w:pPr>
        <w:ind w:left="5079" w:hanging="125"/>
      </w:pPr>
      <w:rPr>
        <w:rFonts w:hint="default"/>
        <w:lang w:val="ru-RU" w:eastAsia="en-US" w:bidi="ar-SA"/>
      </w:rPr>
    </w:lvl>
    <w:lvl w:ilvl="5" w:tplc="B574B85A">
      <w:numFmt w:val="bullet"/>
      <w:lvlText w:val="•"/>
      <w:lvlJc w:val="left"/>
      <w:pPr>
        <w:ind w:left="6014" w:hanging="125"/>
      </w:pPr>
      <w:rPr>
        <w:rFonts w:hint="default"/>
        <w:lang w:val="ru-RU" w:eastAsia="en-US" w:bidi="ar-SA"/>
      </w:rPr>
    </w:lvl>
    <w:lvl w:ilvl="6" w:tplc="F3AA4290">
      <w:numFmt w:val="bullet"/>
      <w:lvlText w:val="•"/>
      <w:lvlJc w:val="left"/>
      <w:pPr>
        <w:ind w:left="6949" w:hanging="125"/>
      </w:pPr>
      <w:rPr>
        <w:rFonts w:hint="default"/>
        <w:lang w:val="ru-RU" w:eastAsia="en-US" w:bidi="ar-SA"/>
      </w:rPr>
    </w:lvl>
    <w:lvl w:ilvl="7" w:tplc="EABE2C5A">
      <w:numFmt w:val="bullet"/>
      <w:lvlText w:val="•"/>
      <w:lvlJc w:val="left"/>
      <w:pPr>
        <w:ind w:left="7884" w:hanging="125"/>
      </w:pPr>
      <w:rPr>
        <w:rFonts w:hint="default"/>
        <w:lang w:val="ru-RU" w:eastAsia="en-US" w:bidi="ar-SA"/>
      </w:rPr>
    </w:lvl>
    <w:lvl w:ilvl="8" w:tplc="CA3C1BE0">
      <w:numFmt w:val="bullet"/>
      <w:lvlText w:val="•"/>
      <w:lvlJc w:val="left"/>
      <w:pPr>
        <w:ind w:left="8819" w:hanging="125"/>
      </w:pPr>
      <w:rPr>
        <w:rFonts w:hint="default"/>
        <w:lang w:val="ru-RU" w:eastAsia="en-US" w:bidi="ar-SA"/>
      </w:rPr>
    </w:lvl>
  </w:abstractNum>
  <w:abstractNum w:abstractNumId="37">
    <w:nsid w:val="6DE37552"/>
    <w:multiLevelType w:val="hybridMultilevel"/>
    <w:tmpl w:val="1C229424"/>
    <w:lvl w:ilvl="0" w:tplc="BDF4DBC4">
      <w:start w:val="1"/>
      <w:numFmt w:val="decimal"/>
      <w:lvlText w:val="%1."/>
      <w:lvlJc w:val="left"/>
      <w:pPr>
        <w:ind w:left="497" w:hanging="312"/>
      </w:pPr>
      <w:rPr>
        <w:rFonts w:ascii="Microsoft Sans Serif" w:eastAsia="Microsoft Sans Serif" w:hAnsi="Microsoft Sans Serif" w:cs="Microsoft Sans Serif" w:hint="default"/>
        <w:spacing w:val="-2"/>
        <w:w w:val="100"/>
        <w:sz w:val="20"/>
        <w:szCs w:val="20"/>
        <w:lang w:val="ru-RU" w:eastAsia="en-US" w:bidi="ar-SA"/>
      </w:rPr>
    </w:lvl>
    <w:lvl w:ilvl="1" w:tplc="AB36B8BA">
      <w:numFmt w:val="bullet"/>
      <w:lvlText w:val="•"/>
      <w:lvlJc w:val="left"/>
      <w:pPr>
        <w:ind w:left="2900" w:hanging="312"/>
      </w:pPr>
      <w:rPr>
        <w:rFonts w:hint="default"/>
        <w:lang w:val="ru-RU" w:eastAsia="en-US" w:bidi="ar-SA"/>
      </w:rPr>
    </w:lvl>
    <w:lvl w:ilvl="2" w:tplc="2A58D174">
      <w:numFmt w:val="bullet"/>
      <w:lvlText w:val="•"/>
      <w:lvlJc w:val="left"/>
      <w:pPr>
        <w:ind w:left="3734" w:hanging="312"/>
      </w:pPr>
      <w:rPr>
        <w:rFonts w:hint="default"/>
        <w:lang w:val="ru-RU" w:eastAsia="en-US" w:bidi="ar-SA"/>
      </w:rPr>
    </w:lvl>
    <w:lvl w:ilvl="3" w:tplc="09C056B4">
      <w:numFmt w:val="bullet"/>
      <w:lvlText w:val="•"/>
      <w:lvlJc w:val="left"/>
      <w:pPr>
        <w:ind w:left="4568" w:hanging="312"/>
      </w:pPr>
      <w:rPr>
        <w:rFonts w:hint="default"/>
        <w:lang w:val="ru-RU" w:eastAsia="en-US" w:bidi="ar-SA"/>
      </w:rPr>
    </w:lvl>
    <w:lvl w:ilvl="4" w:tplc="8B62CAD8">
      <w:numFmt w:val="bullet"/>
      <w:lvlText w:val="•"/>
      <w:lvlJc w:val="left"/>
      <w:pPr>
        <w:ind w:left="5402" w:hanging="312"/>
      </w:pPr>
      <w:rPr>
        <w:rFonts w:hint="default"/>
        <w:lang w:val="ru-RU" w:eastAsia="en-US" w:bidi="ar-SA"/>
      </w:rPr>
    </w:lvl>
    <w:lvl w:ilvl="5" w:tplc="58ECB13C">
      <w:numFmt w:val="bullet"/>
      <w:lvlText w:val="•"/>
      <w:lvlJc w:val="left"/>
      <w:pPr>
        <w:ind w:left="6237" w:hanging="312"/>
      </w:pPr>
      <w:rPr>
        <w:rFonts w:hint="default"/>
        <w:lang w:val="ru-RU" w:eastAsia="en-US" w:bidi="ar-SA"/>
      </w:rPr>
    </w:lvl>
    <w:lvl w:ilvl="6" w:tplc="FAFC1A6C">
      <w:numFmt w:val="bullet"/>
      <w:lvlText w:val="•"/>
      <w:lvlJc w:val="left"/>
      <w:pPr>
        <w:ind w:left="7071" w:hanging="312"/>
      </w:pPr>
      <w:rPr>
        <w:rFonts w:hint="default"/>
        <w:lang w:val="ru-RU" w:eastAsia="en-US" w:bidi="ar-SA"/>
      </w:rPr>
    </w:lvl>
    <w:lvl w:ilvl="7" w:tplc="178C9BE8">
      <w:numFmt w:val="bullet"/>
      <w:lvlText w:val="•"/>
      <w:lvlJc w:val="left"/>
      <w:pPr>
        <w:ind w:left="7905" w:hanging="312"/>
      </w:pPr>
      <w:rPr>
        <w:rFonts w:hint="default"/>
        <w:lang w:val="ru-RU" w:eastAsia="en-US" w:bidi="ar-SA"/>
      </w:rPr>
    </w:lvl>
    <w:lvl w:ilvl="8" w:tplc="99D2B078">
      <w:numFmt w:val="bullet"/>
      <w:lvlText w:val="•"/>
      <w:lvlJc w:val="left"/>
      <w:pPr>
        <w:ind w:left="8740" w:hanging="312"/>
      </w:pPr>
      <w:rPr>
        <w:rFonts w:hint="default"/>
        <w:lang w:val="ru-RU" w:eastAsia="en-US" w:bidi="ar-SA"/>
      </w:rPr>
    </w:lvl>
  </w:abstractNum>
  <w:abstractNum w:abstractNumId="38">
    <w:nsid w:val="7EF021D9"/>
    <w:multiLevelType w:val="hybridMultilevel"/>
    <w:tmpl w:val="97D07568"/>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num w:numId="1">
    <w:abstractNumId w:val="11"/>
  </w:num>
  <w:num w:numId="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num>
  <w:num w:numId="4">
    <w:abstractNumId w:val="6"/>
  </w:num>
  <w:num w:numId="5">
    <w:abstractNumId w:val="19"/>
  </w:num>
  <w:num w:numId="6">
    <w:abstractNumId w:val="25"/>
  </w:num>
  <w:num w:numId="7">
    <w:abstractNumId w:val="16"/>
  </w:num>
  <w:num w:numId="8">
    <w:abstractNumId w:val="2"/>
    <w:lvlOverride w:ilvl="0">
      <w:lvl w:ilvl="0">
        <w:start w:val="65535"/>
        <w:numFmt w:val="bullet"/>
        <w:lvlText w:val="-"/>
        <w:legacy w:legacy="1" w:legacySpace="0" w:legacyIndent="101"/>
        <w:lvlJc w:val="left"/>
        <w:rPr>
          <w:rFonts w:ascii="Times New Roman" w:hAnsi="Times New Roman" w:cs="Times New Roman" w:hint="default"/>
        </w:rPr>
      </w:lvl>
    </w:lvlOverride>
  </w:num>
  <w:num w:numId="9">
    <w:abstractNumId w:val="35"/>
  </w:num>
  <w:num w:numId="10">
    <w:abstractNumId w:val="8"/>
  </w:num>
  <w:num w:numId="11">
    <w:abstractNumId w:val="30"/>
  </w:num>
  <w:num w:numId="12">
    <w:abstractNumId w:val="26"/>
  </w:num>
  <w:num w:numId="13">
    <w:abstractNumId w:val="1"/>
  </w:num>
  <w:num w:numId="14">
    <w:abstractNumId w:val="14"/>
  </w:num>
  <w:num w:numId="15">
    <w:abstractNumId w:val="0"/>
  </w:num>
  <w:num w:numId="16">
    <w:abstractNumId w:val="34"/>
  </w:num>
  <w:num w:numId="17">
    <w:abstractNumId w:val="23"/>
  </w:num>
  <w:num w:numId="18">
    <w:abstractNumId w:val="15"/>
  </w:num>
  <w:num w:numId="19">
    <w:abstractNumId w:val="13"/>
  </w:num>
  <w:num w:numId="20">
    <w:abstractNumId w:val="27"/>
  </w:num>
  <w:num w:numId="21">
    <w:abstractNumId w:val="28"/>
  </w:num>
  <w:num w:numId="22">
    <w:abstractNumId w:val="31"/>
  </w:num>
  <w:num w:numId="23">
    <w:abstractNumId w:val="12"/>
  </w:num>
  <w:num w:numId="24">
    <w:abstractNumId w:val="38"/>
  </w:num>
  <w:num w:numId="25">
    <w:abstractNumId w:val="21"/>
  </w:num>
  <w:num w:numId="26">
    <w:abstractNumId w:val="24"/>
  </w:num>
  <w:num w:numId="27">
    <w:abstractNumId w:val="9"/>
  </w:num>
  <w:num w:numId="28">
    <w:abstractNumId w:val="17"/>
  </w:num>
  <w:num w:numId="29">
    <w:abstractNumId w:val="5"/>
  </w:num>
  <w:num w:numId="30">
    <w:abstractNumId w:val="7"/>
  </w:num>
  <w:num w:numId="31">
    <w:abstractNumId w:val="10"/>
  </w:num>
  <w:num w:numId="32">
    <w:abstractNumId w:val="36"/>
  </w:num>
  <w:num w:numId="33">
    <w:abstractNumId w:val="37"/>
  </w:num>
  <w:num w:numId="34">
    <w:abstractNumId w:val="20"/>
  </w:num>
  <w:num w:numId="35">
    <w:abstractNumId w:val="29"/>
  </w:num>
  <w:num w:numId="36">
    <w:abstractNumId w:val="18"/>
  </w:num>
  <w:num w:numId="37">
    <w:abstractNumId w:val="33"/>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drawingGridHorizontalSpacing w:val="120"/>
  <w:displayHorizontalDrawingGridEvery w:val="2"/>
  <w:noPunctuationKerning/>
  <w:characterSpacingControl w:val="doNotCompress"/>
  <w:hdrShapeDefaults>
    <o:shapedefaults v:ext="edit" spidmax="3074"/>
  </w:hdrShapeDefaults>
  <w:footnotePr>
    <w:footnote w:id="0"/>
    <w:footnote w:id="1"/>
  </w:footnotePr>
  <w:endnotePr>
    <w:endnote w:id="0"/>
    <w:endnote w:id="1"/>
  </w:endnotePr>
  <w:compat/>
  <w:rsids>
    <w:rsidRoot w:val="00EC7529"/>
    <w:rsid w:val="000006FA"/>
    <w:rsid w:val="00000CB9"/>
    <w:rsid w:val="00000F21"/>
    <w:rsid w:val="000022E3"/>
    <w:rsid w:val="0000265F"/>
    <w:rsid w:val="000030FA"/>
    <w:rsid w:val="00003CBF"/>
    <w:rsid w:val="0000425D"/>
    <w:rsid w:val="00005320"/>
    <w:rsid w:val="000059FD"/>
    <w:rsid w:val="00006502"/>
    <w:rsid w:val="000069AC"/>
    <w:rsid w:val="00006DA3"/>
    <w:rsid w:val="00006E5E"/>
    <w:rsid w:val="00007EC4"/>
    <w:rsid w:val="00010769"/>
    <w:rsid w:val="000107A8"/>
    <w:rsid w:val="00010DED"/>
    <w:rsid w:val="00011E8B"/>
    <w:rsid w:val="00011E93"/>
    <w:rsid w:val="00011F99"/>
    <w:rsid w:val="00011FF1"/>
    <w:rsid w:val="0001299C"/>
    <w:rsid w:val="00012A34"/>
    <w:rsid w:val="00012A7F"/>
    <w:rsid w:val="00013FD4"/>
    <w:rsid w:val="00014045"/>
    <w:rsid w:val="000152F4"/>
    <w:rsid w:val="000167C6"/>
    <w:rsid w:val="000168ED"/>
    <w:rsid w:val="0001690C"/>
    <w:rsid w:val="00017738"/>
    <w:rsid w:val="0001776A"/>
    <w:rsid w:val="00020577"/>
    <w:rsid w:val="0002220C"/>
    <w:rsid w:val="000226B0"/>
    <w:rsid w:val="00022F45"/>
    <w:rsid w:val="00023081"/>
    <w:rsid w:val="00024199"/>
    <w:rsid w:val="0002628C"/>
    <w:rsid w:val="0002678C"/>
    <w:rsid w:val="0002694A"/>
    <w:rsid w:val="00027339"/>
    <w:rsid w:val="00027949"/>
    <w:rsid w:val="000279D1"/>
    <w:rsid w:val="000301C8"/>
    <w:rsid w:val="00030943"/>
    <w:rsid w:val="000315D7"/>
    <w:rsid w:val="000319DB"/>
    <w:rsid w:val="00031FAC"/>
    <w:rsid w:val="000327BB"/>
    <w:rsid w:val="000334AE"/>
    <w:rsid w:val="00033996"/>
    <w:rsid w:val="00033CE1"/>
    <w:rsid w:val="0003427F"/>
    <w:rsid w:val="0003428A"/>
    <w:rsid w:val="00034FE0"/>
    <w:rsid w:val="00035292"/>
    <w:rsid w:val="00035302"/>
    <w:rsid w:val="00035598"/>
    <w:rsid w:val="000355E3"/>
    <w:rsid w:val="00035A5E"/>
    <w:rsid w:val="000362BA"/>
    <w:rsid w:val="000362F0"/>
    <w:rsid w:val="00036A05"/>
    <w:rsid w:val="0003770E"/>
    <w:rsid w:val="00037D85"/>
    <w:rsid w:val="00037EE7"/>
    <w:rsid w:val="000403DE"/>
    <w:rsid w:val="0004048B"/>
    <w:rsid w:val="00040DFE"/>
    <w:rsid w:val="000419D4"/>
    <w:rsid w:val="00041B01"/>
    <w:rsid w:val="00042126"/>
    <w:rsid w:val="0004241C"/>
    <w:rsid w:val="0004280A"/>
    <w:rsid w:val="00042D2F"/>
    <w:rsid w:val="0004302B"/>
    <w:rsid w:val="0004341F"/>
    <w:rsid w:val="00043AEA"/>
    <w:rsid w:val="000447D4"/>
    <w:rsid w:val="00045B08"/>
    <w:rsid w:val="0004703E"/>
    <w:rsid w:val="00047625"/>
    <w:rsid w:val="000479B2"/>
    <w:rsid w:val="00051392"/>
    <w:rsid w:val="00051A13"/>
    <w:rsid w:val="00051B78"/>
    <w:rsid w:val="00052F82"/>
    <w:rsid w:val="00052F95"/>
    <w:rsid w:val="00053060"/>
    <w:rsid w:val="00053147"/>
    <w:rsid w:val="0005321A"/>
    <w:rsid w:val="00053417"/>
    <w:rsid w:val="00053A52"/>
    <w:rsid w:val="00053F8D"/>
    <w:rsid w:val="00056570"/>
    <w:rsid w:val="00056C2F"/>
    <w:rsid w:val="000573FB"/>
    <w:rsid w:val="000574CD"/>
    <w:rsid w:val="0005766D"/>
    <w:rsid w:val="00057CA9"/>
    <w:rsid w:val="00060618"/>
    <w:rsid w:val="00060EFB"/>
    <w:rsid w:val="000618E5"/>
    <w:rsid w:val="00061B38"/>
    <w:rsid w:val="00062B5C"/>
    <w:rsid w:val="000632A4"/>
    <w:rsid w:val="00063B2D"/>
    <w:rsid w:val="00064625"/>
    <w:rsid w:val="0006480D"/>
    <w:rsid w:val="00064827"/>
    <w:rsid w:val="00064BDC"/>
    <w:rsid w:val="00064DC1"/>
    <w:rsid w:val="000652E4"/>
    <w:rsid w:val="000654DD"/>
    <w:rsid w:val="00065634"/>
    <w:rsid w:val="00065C1F"/>
    <w:rsid w:val="000660C6"/>
    <w:rsid w:val="00066241"/>
    <w:rsid w:val="00066ADB"/>
    <w:rsid w:val="000671A6"/>
    <w:rsid w:val="00067FD1"/>
    <w:rsid w:val="00070680"/>
    <w:rsid w:val="00070A9A"/>
    <w:rsid w:val="0007229B"/>
    <w:rsid w:val="00072597"/>
    <w:rsid w:val="00072A0B"/>
    <w:rsid w:val="00073439"/>
    <w:rsid w:val="00073E3D"/>
    <w:rsid w:val="00073FFA"/>
    <w:rsid w:val="00074759"/>
    <w:rsid w:val="000748D0"/>
    <w:rsid w:val="000749CC"/>
    <w:rsid w:val="000754AD"/>
    <w:rsid w:val="00076487"/>
    <w:rsid w:val="00076C07"/>
    <w:rsid w:val="00077BC9"/>
    <w:rsid w:val="00077F8C"/>
    <w:rsid w:val="000809D4"/>
    <w:rsid w:val="000809DC"/>
    <w:rsid w:val="00080A6E"/>
    <w:rsid w:val="00080B34"/>
    <w:rsid w:val="0008138C"/>
    <w:rsid w:val="0008176C"/>
    <w:rsid w:val="000817BA"/>
    <w:rsid w:val="00081AEB"/>
    <w:rsid w:val="00081B44"/>
    <w:rsid w:val="00082192"/>
    <w:rsid w:val="00082C56"/>
    <w:rsid w:val="00082F99"/>
    <w:rsid w:val="0008383D"/>
    <w:rsid w:val="00083856"/>
    <w:rsid w:val="000838F6"/>
    <w:rsid w:val="00083A78"/>
    <w:rsid w:val="00083DA6"/>
    <w:rsid w:val="00083FD2"/>
    <w:rsid w:val="00084E48"/>
    <w:rsid w:val="00085216"/>
    <w:rsid w:val="00085D61"/>
    <w:rsid w:val="0008635E"/>
    <w:rsid w:val="000865A1"/>
    <w:rsid w:val="000873B5"/>
    <w:rsid w:val="00087624"/>
    <w:rsid w:val="00087FD7"/>
    <w:rsid w:val="000905DC"/>
    <w:rsid w:val="00090FE0"/>
    <w:rsid w:val="00091772"/>
    <w:rsid w:val="00092240"/>
    <w:rsid w:val="0009242C"/>
    <w:rsid w:val="00092A53"/>
    <w:rsid w:val="000930DF"/>
    <w:rsid w:val="00094710"/>
    <w:rsid w:val="00094988"/>
    <w:rsid w:val="00094A45"/>
    <w:rsid w:val="00094AC7"/>
    <w:rsid w:val="000964D1"/>
    <w:rsid w:val="00096566"/>
    <w:rsid w:val="00096905"/>
    <w:rsid w:val="00097040"/>
    <w:rsid w:val="000972ED"/>
    <w:rsid w:val="00097523"/>
    <w:rsid w:val="00097692"/>
    <w:rsid w:val="0009783C"/>
    <w:rsid w:val="00097BC0"/>
    <w:rsid w:val="000A02EE"/>
    <w:rsid w:val="000A0B14"/>
    <w:rsid w:val="000A1065"/>
    <w:rsid w:val="000A1EEF"/>
    <w:rsid w:val="000A2C3D"/>
    <w:rsid w:val="000A2DBD"/>
    <w:rsid w:val="000A3859"/>
    <w:rsid w:val="000A392A"/>
    <w:rsid w:val="000A3CB6"/>
    <w:rsid w:val="000A3F26"/>
    <w:rsid w:val="000A4571"/>
    <w:rsid w:val="000A580D"/>
    <w:rsid w:val="000A5C7C"/>
    <w:rsid w:val="000A69C3"/>
    <w:rsid w:val="000A7DD3"/>
    <w:rsid w:val="000B0B0B"/>
    <w:rsid w:val="000B0D00"/>
    <w:rsid w:val="000B1E34"/>
    <w:rsid w:val="000B233A"/>
    <w:rsid w:val="000B34BF"/>
    <w:rsid w:val="000B376F"/>
    <w:rsid w:val="000B3CC0"/>
    <w:rsid w:val="000B479C"/>
    <w:rsid w:val="000B4F27"/>
    <w:rsid w:val="000B580B"/>
    <w:rsid w:val="000B60DE"/>
    <w:rsid w:val="000B623C"/>
    <w:rsid w:val="000B6423"/>
    <w:rsid w:val="000B695A"/>
    <w:rsid w:val="000B712F"/>
    <w:rsid w:val="000B78B3"/>
    <w:rsid w:val="000B79CF"/>
    <w:rsid w:val="000B7A7C"/>
    <w:rsid w:val="000B7DC2"/>
    <w:rsid w:val="000C018A"/>
    <w:rsid w:val="000C0BF2"/>
    <w:rsid w:val="000C1125"/>
    <w:rsid w:val="000C17AB"/>
    <w:rsid w:val="000C17D1"/>
    <w:rsid w:val="000C19A0"/>
    <w:rsid w:val="000C1B2F"/>
    <w:rsid w:val="000C1F79"/>
    <w:rsid w:val="000C233C"/>
    <w:rsid w:val="000C26AD"/>
    <w:rsid w:val="000C2B34"/>
    <w:rsid w:val="000C2DCC"/>
    <w:rsid w:val="000C3075"/>
    <w:rsid w:val="000C3257"/>
    <w:rsid w:val="000C32DB"/>
    <w:rsid w:val="000C43B0"/>
    <w:rsid w:val="000C4651"/>
    <w:rsid w:val="000C4AF6"/>
    <w:rsid w:val="000C516C"/>
    <w:rsid w:val="000C5922"/>
    <w:rsid w:val="000C5BA2"/>
    <w:rsid w:val="000C5D0E"/>
    <w:rsid w:val="000C6642"/>
    <w:rsid w:val="000C7360"/>
    <w:rsid w:val="000C759B"/>
    <w:rsid w:val="000C7EAC"/>
    <w:rsid w:val="000D0187"/>
    <w:rsid w:val="000D148D"/>
    <w:rsid w:val="000D1A97"/>
    <w:rsid w:val="000D25E9"/>
    <w:rsid w:val="000D362B"/>
    <w:rsid w:val="000D393F"/>
    <w:rsid w:val="000D4633"/>
    <w:rsid w:val="000D5299"/>
    <w:rsid w:val="000D52F5"/>
    <w:rsid w:val="000D5CCC"/>
    <w:rsid w:val="000D60DA"/>
    <w:rsid w:val="000D618C"/>
    <w:rsid w:val="000D663C"/>
    <w:rsid w:val="000D6BEC"/>
    <w:rsid w:val="000D6D78"/>
    <w:rsid w:val="000D712F"/>
    <w:rsid w:val="000D7329"/>
    <w:rsid w:val="000E0F88"/>
    <w:rsid w:val="000E1551"/>
    <w:rsid w:val="000E1D29"/>
    <w:rsid w:val="000E2871"/>
    <w:rsid w:val="000E2A88"/>
    <w:rsid w:val="000E2C20"/>
    <w:rsid w:val="000E2F4A"/>
    <w:rsid w:val="000E332E"/>
    <w:rsid w:val="000E3334"/>
    <w:rsid w:val="000E3516"/>
    <w:rsid w:val="000E360F"/>
    <w:rsid w:val="000E3F98"/>
    <w:rsid w:val="000E4C6F"/>
    <w:rsid w:val="000E57BB"/>
    <w:rsid w:val="000E62F1"/>
    <w:rsid w:val="000E6484"/>
    <w:rsid w:val="000E6DA3"/>
    <w:rsid w:val="000F08C5"/>
    <w:rsid w:val="000F0C9D"/>
    <w:rsid w:val="000F137A"/>
    <w:rsid w:val="000F1D83"/>
    <w:rsid w:val="000F2310"/>
    <w:rsid w:val="000F27A1"/>
    <w:rsid w:val="000F2EAA"/>
    <w:rsid w:val="000F3102"/>
    <w:rsid w:val="000F35C4"/>
    <w:rsid w:val="000F39D1"/>
    <w:rsid w:val="000F3C18"/>
    <w:rsid w:val="000F5866"/>
    <w:rsid w:val="000F6CF0"/>
    <w:rsid w:val="000F6D01"/>
    <w:rsid w:val="001000E9"/>
    <w:rsid w:val="001008BF"/>
    <w:rsid w:val="00101212"/>
    <w:rsid w:val="001029EF"/>
    <w:rsid w:val="00102B28"/>
    <w:rsid w:val="00102BFE"/>
    <w:rsid w:val="00102C97"/>
    <w:rsid w:val="0010316B"/>
    <w:rsid w:val="0010380F"/>
    <w:rsid w:val="00104053"/>
    <w:rsid w:val="00104087"/>
    <w:rsid w:val="0010414F"/>
    <w:rsid w:val="00105286"/>
    <w:rsid w:val="0010591C"/>
    <w:rsid w:val="001060E3"/>
    <w:rsid w:val="001062F2"/>
    <w:rsid w:val="0010638B"/>
    <w:rsid w:val="00106FE8"/>
    <w:rsid w:val="00107306"/>
    <w:rsid w:val="0010797C"/>
    <w:rsid w:val="0011003A"/>
    <w:rsid w:val="00110774"/>
    <w:rsid w:val="00110E85"/>
    <w:rsid w:val="00112122"/>
    <w:rsid w:val="00112AED"/>
    <w:rsid w:val="00112DFE"/>
    <w:rsid w:val="00113028"/>
    <w:rsid w:val="00113328"/>
    <w:rsid w:val="00113401"/>
    <w:rsid w:val="00113BE6"/>
    <w:rsid w:val="00114406"/>
    <w:rsid w:val="0011545C"/>
    <w:rsid w:val="00115B16"/>
    <w:rsid w:val="001168E2"/>
    <w:rsid w:val="00116E7B"/>
    <w:rsid w:val="00117B3E"/>
    <w:rsid w:val="001200D0"/>
    <w:rsid w:val="001206EF"/>
    <w:rsid w:val="001207D8"/>
    <w:rsid w:val="00120E07"/>
    <w:rsid w:val="0012100E"/>
    <w:rsid w:val="00121344"/>
    <w:rsid w:val="00121614"/>
    <w:rsid w:val="0012190E"/>
    <w:rsid w:val="00121B1B"/>
    <w:rsid w:val="00122A6D"/>
    <w:rsid w:val="00122C07"/>
    <w:rsid w:val="00122DAD"/>
    <w:rsid w:val="00122DC1"/>
    <w:rsid w:val="00122F6C"/>
    <w:rsid w:val="001232A5"/>
    <w:rsid w:val="00123695"/>
    <w:rsid w:val="001238AC"/>
    <w:rsid w:val="001240DF"/>
    <w:rsid w:val="00124A39"/>
    <w:rsid w:val="00124E75"/>
    <w:rsid w:val="00125C67"/>
    <w:rsid w:val="00126017"/>
    <w:rsid w:val="001263B1"/>
    <w:rsid w:val="001263D2"/>
    <w:rsid w:val="00127102"/>
    <w:rsid w:val="001279D9"/>
    <w:rsid w:val="00127BEC"/>
    <w:rsid w:val="0013038F"/>
    <w:rsid w:val="00130697"/>
    <w:rsid w:val="001311A8"/>
    <w:rsid w:val="001312F3"/>
    <w:rsid w:val="00131661"/>
    <w:rsid w:val="00131DC9"/>
    <w:rsid w:val="00132003"/>
    <w:rsid w:val="001321A5"/>
    <w:rsid w:val="00132D77"/>
    <w:rsid w:val="001330F7"/>
    <w:rsid w:val="001331F0"/>
    <w:rsid w:val="0013351C"/>
    <w:rsid w:val="00133A08"/>
    <w:rsid w:val="00133F80"/>
    <w:rsid w:val="001347DB"/>
    <w:rsid w:val="00135424"/>
    <w:rsid w:val="00136FCC"/>
    <w:rsid w:val="0013732C"/>
    <w:rsid w:val="001374B2"/>
    <w:rsid w:val="001375E6"/>
    <w:rsid w:val="001377AE"/>
    <w:rsid w:val="00137B80"/>
    <w:rsid w:val="00137C93"/>
    <w:rsid w:val="0014156D"/>
    <w:rsid w:val="00141B97"/>
    <w:rsid w:val="00142060"/>
    <w:rsid w:val="0014285E"/>
    <w:rsid w:val="001430FA"/>
    <w:rsid w:val="00143BBE"/>
    <w:rsid w:val="00145703"/>
    <w:rsid w:val="001457D7"/>
    <w:rsid w:val="00145C11"/>
    <w:rsid w:val="00146D24"/>
    <w:rsid w:val="001471D7"/>
    <w:rsid w:val="00147DC7"/>
    <w:rsid w:val="0015072A"/>
    <w:rsid w:val="00151854"/>
    <w:rsid w:val="00151F8D"/>
    <w:rsid w:val="001522DF"/>
    <w:rsid w:val="001523CD"/>
    <w:rsid w:val="0015279E"/>
    <w:rsid w:val="001529F7"/>
    <w:rsid w:val="00153677"/>
    <w:rsid w:val="00154608"/>
    <w:rsid w:val="00154B1A"/>
    <w:rsid w:val="00154F40"/>
    <w:rsid w:val="0015501D"/>
    <w:rsid w:val="00155F88"/>
    <w:rsid w:val="0015618F"/>
    <w:rsid w:val="00157778"/>
    <w:rsid w:val="00157C18"/>
    <w:rsid w:val="00160BB7"/>
    <w:rsid w:val="00160D5D"/>
    <w:rsid w:val="00161004"/>
    <w:rsid w:val="00161938"/>
    <w:rsid w:val="001627BB"/>
    <w:rsid w:val="0016310A"/>
    <w:rsid w:val="001635FD"/>
    <w:rsid w:val="00163F0A"/>
    <w:rsid w:val="0016406D"/>
    <w:rsid w:val="00165286"/>
    <w:rsid w:val="00166198"/>
    <w:rsid w:val="00166F42"/>
    <w:rsid w:val="00167877"/>
    <w:rsid w:val="0016791E"/>
    <w:rsid w:val="00167955"/>
    <w:rsid w:val="00167DD2"/>
    <w:rsid w:val="00170045"/>
    <w:rsid w:val="0017011C"/>
    <w:rsid w:val="00170B9E"/>
    <w:rsid w:val="00170C90"/>
    <w:rsid w:val="00171DFD"/>
    <w:rsid w:val="0017274B"/>
    <w:rsid w:val="00172B50"/>
    <w:rsid w:val="00172F04"/>
    <w:rsid w:val="0017351E"/>
    <w:rsid w:val="001745DA"/>
    <w:rsid w:val="00174D08"/>
    <w:rsid w:val="00175CD5"/>
    <w:rsid w:val="00176168"/>
    <w:rsid w:val="0017656C"/>
    <w:rsid w:val="00177894"/>
    <w:rsid w:val="00177FCE"/>
    <w:rsid w:val="0018036F"/>
    <w:rsid w:val="00180BDB"/>
    <w:rsid w:val="00181AD4"/>
    <w:rsid w:val="00183591"/>
    <w:rsid w:val="00183A80"/>
    <w:rsid w:val="00183C4B"/>
    <w:rsid w:val="00183E52"/>
    <w:rsid w:val="001841EF"/>
    <w:rsid w:val="00184B89"/>
    <w:rsid w:val="00184D0A"/>
    <w:rsid w:val="001850D7"/>
    <w:rsid w:val="00185968"/>
    <w:rsid w:val="00185C07"/>
    <w:rsid w:val="00185DD2"/>
    <w:rsid w:val="00186254"/>
    <w:rsid w:val="0018645B"/>
    <w:rsid w:val="001875D9"/>
    <w:rsid w:val="00187610"/>
    <w:rsid w:val="00187F43"/>
    <w:rsid w:val="00187FC4"/>
    <w:rsid w:val="001902A6"/>
    <w:rsid w:val="001903D9"/>
    <w:rsid w:val="00190691"/>
    <w:rsid w:val="001913B8"/>
    <w:rsid w:val="00191B78"/>
    <w:rsid w:val="00191D60"/>
    <w:rsid w:val="001920CB"/>
    <w:rsid w:val="001922BA"/>
    <w:rsid w:val="00192C9E"/>
    <w:rsid w:val="00192C9F"/>
    <w:rsid w:val="001932E5"/>
    <w:rsid w:val="00193344"/>
    <w:rsid w:val="001935C2"/>
    <w:rsid w:val="00195953"/>
    <w:rsid w:val="00196488"/>
    <w:rsid w:val="0019764A"/>
    <w:rsid w:val="0019790C"/>
    <w:rsid w:val="00197B08"/>
    <w:rsid w:val="00197EBE"/>
    <w:rsid w:val="001A0984"/>
    <w:rsid w:val="001A0B28"/>
    <w:rsid w:val="001A0BB1"/>
    <w:rsid w:val="001A0CCB"/>
    <w:rsid w:val="001A1578"/>
    <w:rsid w:val="001A25AC"/>
    <w:rsid w:val="001A3764"/>
    <w:rsid w:val="001A48E8"/>
    <w:rsid w:val="001A51BF"/>
    <w:rsid w:val="001A6359"/>
    <w:rsid w:val="001A65D2"/>
    <w:rsid w:val="001A6F13"/>
    <w:rsid w:val="001A7168"/>
    <w:rsid w:val="001A729D"/>
    <w:rsid w:val="001B024F"/>
    <w:rsid w:val="001B077D"/>
    <w:rsid w:val="001B18BA"/>
    <w:rsid w:val="001B1FCB"/>
    <w:rsid w:val="001B2EEB"/>
    <w:rsid w:val="001B3102"/>
    <w:rsid w:val="001B322C"/>
    <w:rsid w:val="001B34C9"/>
    <w:rsid w:val="001B34CA"/>
    <w:rsid w:val="001B3507"/>
    <w:rsid w:val="001B41CD"/>
    <w:rsid w:val="001B4501"/>
    <w:rsid w:val="001B4DE7"/>
    <w:rsid w:val="001B5A0C"/>
    <w:rsid w:val="001B799B"/>
    <w:rsid w:val="001B7C9F"/>
    <w:rsid w:val="001B7F03"/>
    <w:rsid w:val="001C0383"/>
    <w:rsid w:val="001C0558"/>
    <w:rsid w:val="001C0646"/>
    <w:rsid w:val="001C06A6"/>
    <w:rsid w:val="001C0B6E"/>
    <w:rsid w:val="001C0C7D"/>
    <w:rsid w:val="001C1801"/>
    <w:rsid w:val="001C20D3"/>
    <w:rsid w:val="001C2941"/>
    <w:rsid w:val="001C38BB"/>
    <w:rsid w:val="001C402E"/>
    <w:rsid w:val="001C4A21"/>
    <w:rsid w:val="001C5608"/>
    <w:rsid w:val="001C59F9"/>
    <w:rsid w:val="001C6256"/>
    <w:rsid w:val="001C6A94"/>
    <w:rsid w:val="001C7C62"/>
    <w:rsid w:val="001D0403"/>
    <w:rsid w:val="001D1371"/>
    <w:rsid w:val="001D138B"/>
    <w:rsid w:val="001D2809"/>
    <w:rsid w:val="001D390E"/>
    <w:rsid w:val="001D3DE3"/>
    <w:rsid w:val="001D4277"/>
    <w:rsid w:val="001D4814"/>
    <w:rsid w:val="001D4D3C"/>
    <w:rsid w:val="001D51C5"/>
    <w:rsid w:val="001D5DB4"/>
    <w:rsid w:val="001D622D"/>
    <w:rsid w:val="001D6469"/>
    <w:rsid w:val="001D660F"/>
    <w:rsid w:val="001D69BF"/>
    <w:rsid w:val="001D6C33"/>
    <w:rsid w:val="001E0619"/>
    <w:rsid w:val="001E134F"/>
    <w:rsid w:val="001E1993"/>
    <w:rsid w:val="001E1E41"/>
    <w:rsid w:val="001E2844"/>
    <w:rsid w:val="001E28D0"/>
    <w:rsid w:val="001E2934"/>
    <w:rsid w:val="001E3208"/>
    <w:rsid w:val="001E33C3"/>
    <w:rsid w:val="001E33CE"/>
    <w:rsid w:val="001E369B"/>
    <w:rsid w:val="001E379B"/>
    <w:rsid w:val="001E3BD8"/>
    <w:rsid w:val="001E3E8A"/>
    <w:rsid w:val="001E469F"/>
    <w:rsid w:val="001E4DF9"/>
    <w:rsid w:val="001E52BB"/>
    <w:rsid w:val="001E6065"/>
    <w:rsid w:val="001E67CC"/>
    <w:rsid w:val="001E6DC7"/>
    <w:rsid w:val="001E7040"/>
    <w:rsid w:val="001E7714"/>
    <w:rsid w:val="001F1055"/>
    <w:rsid w:val="001F1C14"/>
    <w:rsid w:val="001F37F9"/>
    <w:rsid w:val="001F428F"/>
    <w:rsid w:val="001F4458"/>
    <w:rsid w:val="001F48B1"/>
    <w:rsid w:val="001F4F55"/>
    <w:rsid w:val="001F58A4"/>
    <w:rsid w:val="001F717B"/>
    <w:rsid w:val="001F72E4"/>
    <w:rsid w:val="001F7BF1"/>
    <w:rsid w:val="001F7C6E"/>
    <w:rsid w:val="0020001E"/>
    <w:rsid w:val="00201078"/>
    <w:rsid w:val="00201301"/>
    <w:rsid w:val="0020257B"/>
    <w:rsid w:val="00202F39"/>
    <w:rsid w:val="0020343F"/>
    <w:rsid w:val="00203F65"/>
    <w:rsid w:val="002050D5"/>
    <w:rsid w:val="0020568B"/>
    <w:rsid w:val="00205BE9"/>
    <w:rsid w:val="00205C22"/>
    <w:rsid w:val="00206108"/>
    <w:rsid w:val="002063D4"/>
    <w:rsid w:val="0020647D"/>
    <w:rsid w:val="002069A6"/>
    <w:rsid w:val="002069E5"/>
    <w:rsid w:val="002075E3"/>
    <w:rsid w:val="0021053E"/>
    <w:rsid w:val="0021055E"/>
    <w:rsid w:val="0021131C"/>
    <w:rsid w:val="002113BC"/>
    <w:rsid w:val="00211B81"/>
    <w:rsid w:val="00211C8D"/>
    <w:rsid w:val="002121DA"/>
    <w:rsid w:val="00212411"/>
    <w:rsid w:val="00212DB3"/>
    <w:rsid w:val="0021375E"/>
    <w:rsid w:val="00214444"/>
    <w:rsid w:val="00217DC2"/>
    <w:rsid w:val="002204B3"/>
    <w:rsid w:val="00220A0F"/>
    <w:rsid w:val="0022146D"/>
    <w:rsid w:val="0022157C"/>
    <w:rsid w:val="00221653"/>
    <w:rsid w:val="00221F17"/>
    <w:rsid w:val="00223270"/>
    <w:rsid w:val="002236E9"/>
    <w:rsid w:val="00223B16"/>
    <w:rsid w:val="00223C3B"/>
    <w:rsid w:val="00223D84"/>
    <w:rsid w:val="00224223"/>
    <w:rsid w:val="002243DF"/>
    <w:rsid w:val="0022474E"/>
    <w:rsid w:val="00225A65"/>
    <w:rsid w:val="00225AA7"/>
    <w:rsid w:val="00225B3D"/>
    <w:rsid w:val="00225CCE"/>
    <w:rsid w:val="002300AF"/>
    <w:rsid w:val="002306EC"/>
    <w:rsid w:val="00231376"/>
    <w:rsid w:val="00231FB2"/>
    <w:rsid w:val="0023239F"/>
    <w:rsid w:val="00232671"/>
    <w:rsid w:val="00232D28"/>
    <w:rsid w:val="002338F0"/>
    <w:rsid w:val="00233AF9"/>
    <w:rsid w:val="00233F56"/>
    <w:rsid w:val="0023498F"/>
    <w:rsid w:val="00234E1E"/>
    <w:rsid w:val="0023652A"/>
    <w:rsid w:val="002366F5"/>
    <w:rsid w:val="00237060"/>
    <w:rsid w:val="002372BC"/>
    <w:rsid w:val="00237385"/>
    <w:rsid w:val="00241484"/>
    <w:rsid w:val="0024176F"/>
    <w:rsid w:val="00241E70"/>
    <w:rsid w:val="002427B8"/>
    <w:rsid w:val="002427F2"/>
    <w:rsid w:val="00242D92"/>
    <w:rsid w:val="002436D7"/>
    <w:rsid w:val="0024372A"/>
    <w:rsid w:val="00243B6D"/>
    <w:rsid w:val="00243D5A"/>
    <w:rsid w:val="002443C5"/>
    <w:rsid w:val="0024488D"/>
    <w:rsid w:val="00244A5C"/>
    <w:rsid w:val="00244F49"/>
    <w:rsid w:val="0025080C"/>
    <w:rsid w:val="00251611"/>
    <w:rsid w:val="00252407"/>
    <w:rsid w:val="00252481"/>
    <w:rsid w:val="00254682"/>
    <w:rsid w:val="0025478C"/>
    <w:rsid w:val="00254FE9"/>
    <w:rsid w:val="002559C5"/>
    <w:rsid w:val="00255B17"/>
    <w:rsid w:val="00256FF5"/>
    <w:rsid w:val="002572FB"/>
    <w:rsid w:val="0025780D"/>
    <w:rsid w:val="00261932"/>
    <w:rsid w:val="00261FA9"/>
    <w:rsid w:val="00262220"/>
    <w:rsid w:val="0026233F"/>
    <w:rsid w:val="00262C72"/>
    <w:rsid w:val="0026449A"/>
    <w:rsid w:val="0026581C"/>
    <w:rsid w:val="00266264"/>
    <w:rsid w:val="0026693F"/>
    <w:rsid w:val="0026699F"/>
    <w:rsid w:val="002677F4"/>
    <w:rsid w:val="0026788C"/>
    <w:rsid w:val="00270121"/>
    <w:rsid w:val="002701FD"/>
    <w:rsid w:val="00271B5D"/>
    <w:rsid w:val="00272BC6"/>
    <w:rsid w:val="00272E8B"/>
    <w:rsid w:val="00272FC0"/>
    <w:rsid w:val="0027341C"/>
    <w:rsid w:val="00273FCF"/>
    <w:rsid w:val="002740BB"/>
    <w:rsid w:val="002741C6"/>
    <w:rsid w:val="002745DF"/>
    <w:rsid w:val="002750ED"/>
    <w:rsid w:val="00275373"/>
    <w:rsid w:val="00275D44"/>
    <w:rsid w:val="0027620A"/>
    <w:rsid w:val="00276B91"/>
    <w:rsid w:val="00277815"/>
    <w:rsid w:val="00281A95"/>
    <w:rsid w:val="00283542"/>
    <w:rsid w:val="00283C86"/>
    <w:rsid w:val="00283D6F"/>
    <w:rsid w:val="00284175"/>
    <w:rsid w:val="002854D7"/>
    <w:rsid w:val="002855DA"/>
    <w:rsid w:val="00285E93"/>
    <w:rsid w:val="0028616E"/>
    <w:rsid w:val="002877DD"/>
    <w:rsid w:val="00287A0C"/>
    <w:rsid w:val="00287E0F"/>
    <w:rsid w:val="00287F71"/>
    <w:rsid w:val="002905EB"/>
    <w:rsid w:val="00290DDB"/>
    <w:rsid w:val="0029108D"/>
    <w:rsid w:val="00292111"/>
    <w:rsid w:val="00292314"/>
    <w:rsid w:val="002927B7"/>
    <w:rsid w:val="00292B22"/>
    <w:rsid w:val="00292C5B"/>
    <w:rsid w:val="00292CFE"/>
    <w:rsid w:val="00293551"/>
    <w:rsid w:val="00293701"/>
    <w:rsid w:val="002939A0"/>
    <w:rsid w:val="00293DCC"/>
    <w:rsid w:val="00293F47"/>
    <w:rsid w:val="0029426A"/>
    <w:rsid w:val="00294561"/>
    <w:rsid w:val="002946F2"/>
    <w:rsid w:val="002949F6"/>
    <w:rsid w:val="002952C7"/>
    <w:rsid w:val="0029531B"/>
    <w:rsid w:val="00295DF0"/>
    <w:rsid w:val="00297013"/>
    <w:rsid w:val="00297114"/>
    <w:rsid w:val="002A0232"/>
    <w:rsid w:val="002A0946"/>
    <w:rsid w:val="002A10DA"/>
    <w:rsid w:val="002A10E0"/>
    <w:rsid w:val="002A126B"/>
    <w:rsid w:val="002A12AF"/>
    <w:rsid w:val="002A1BCA"/>
    <w:rsid w:val="002A1D0A"/>
    <w:rsid w:val="002A1F2C"/>
    <w:rsid w:val="002A2154"/>
    <w:rsid w:val="002A2BB8"/>
    <w:rsid w:val="002A3847"/>
    <w:rsid w:val="002A48F8"/>
    <w:rsid w:val="002A61AE"/>
    <w:rsid w:val="002A646F"/>
    <w:rsid w:val="002A68EE"/>
    <w:rsid w:val="002A6997"/>
    <w:rsid w:val="002A6AF2"/>
    <w:rsid w:val="002A7160"/>
    <w:rsid w:val="002A775F"/>
    <w:rsid w:val="002A7CAE"/>
    <w:rsid w:val="002B021F"/>
    <w:rsid w:val="002B036D"/>
    <w:rsid w:val="002B08B6"/>
    <w:rsid w:val="002B0907"/>
    <w:rsid w:val="002B0967"/>
    <w:rsid w:val="002B0F57"/>
    <w:rsid w:val="002B1283"/>
    <w:rsid w:val="002B1E79"/>
    <w:rsid w:val="002B2097"/>
    <w:rsid w:val="002B20FC"/>
    <w:rsid w:val="002B3221"/>
    <w:rsid w:val="002B3DD4"/>
    <w:rsid w:val="002B3E4A"/>
    <w:rsid w:val="002B406F"/>
    <w:rsid w:val="002B4092"/>
    <w:rsid w:val="002B46FA"/>
    <w:rsid w:val="002B537F"/>
    <w:rsid w:val="002B6B39"/>
    <w:rsid w:val="002B730F"/>
    <w:rsid w:val="002B7DB9"/>
    <w:rsid w:val="002B7F58"/>
    <w:rsid w:val="002B7FBA"/>
    <w:rsid w:val="002C091F"/>
    <w:rsid w:val="002C0BD1"/>
    <w:rsid w:val="002C13C3"/>
    <w:rsid w:val="002C18BC"/>
    <w:rsid w:val="002C1D9F"/>
    <w:rsid w:val="002C25FD"/>
    <w:rsid w:val="002C2F4E"/>
    <w:rsid w:val="002C3694"/>
    <w:rsid w:val="002C3718"/>
    <w:rsid w:val="002C3F34"/>
    <w:rsid w:val="002C406C"/>
    <w:rsid w:val="002C43D8"/>
    <w:rsid w:val="002C458A"/>
    <w:rsid w:val="002C4E6B"/>
    <w:rsid w:val="002C5DD5"/>
    <w:rsid w:val="002C632F"/>
    <w:rsid w:val="002C64F9"/>
    <w:rsid w:val="002C655C"/>
    <w:rsid w:val="002C6853"/>
    <w:rsid w:val="002C6B4E"/>
    <w:rsid w:val="002C6BB7"/>
    <w:rsid w:val="002C6CEA"/>
    <w:rsid w:val="002C7A46"/>
    <w:rsid w:val="002D0438"/>
    <w:rsid w:val="002D0836"/>
    <w:rsid w:val="002D1364"/>
    <w:rsid w:val="002D19E5"/>
    <w:rsid w:val="002D2568"/>
    <w:rsid w:val="002D3445"/>
    <w:rsid w:val="002D3513"/>
    <w:rsid w:val="002D4747"/>
    <w:rsid w:val="002D58CB"/>
    <w:rsid w:val="002D5EAF"/>
    <w:rsid w:val="002D5EC1"/>
    <w:rsid w:val="002D67B9"/>
    <w:rsid w:val="002D7652"/>
    <w:rsid w:val="002D7A20"/>
    <w:rsid w:val="002D7E0D"/>
    <w:rsid w:val="002E02DB"/>
    <w:rsid w:val="002E06DC"/>
    <w:rsid w:val="002E1AC7"/>
    <w:rsid w:val="002E1D66"/>
    <w:rsid w:val="002E22CC"/>
    <w:rsid w:val="002E2823"/>
    <w:rsid w:val="002E36EE"/>
    <w:rsid w:val="002E4160"/>
    <w:rsid w:val="002E4571"/>
    <w:rsid w:val="002E4676"/>
    <w:rsid w:val="002E472D"/>
    <w:rsid w:val="002E5148"/>
    <w:rsid w:val="002E5386"/>
    <w:rsid w:val="002E5407"/>
    <w:rsid w:val="002E56AF"/>
    <w:rsid w:val="002E56EC"/>
    <w:rsid w:val="002E643D"/>
    <w:rsid w:val="002E734F"/>
    <w:rsid w:val="002E7537"/>
    <w:rsid w:val="002F0E76"/>
    <w:rsid w:val="002F149D"/>
    <w:rsid w:val="002F1611"/>
    <w:rsid w:val="002F1617"/>
    <w:rsid w:val="002F1EA3"/>
    <w:rsid w:val="002F2C53"/>
    <w:rsid w:val="002F2DAE"/>
    <w:rsid w:val="002F3541"/>
    <w:rsid w:val="002F3618"/>
    <w:rsid w:val="002F40CA"/>
    <w:rsid w:val="002F4C01"/>
    <w:rsid w:val="002F4C7E"/>
    <w:rsid w:val="002F4D78"/>
    <w:rsid w:val="002F5725"/>
    <w:rsid w:val="002F5ED2"/>
    <w:rsid w:val="002F77A3"/>
    <w:rsid w:val="002F7A19"/>
    <w:rsid w:val="002F7C48"/>
    <w:rsid w:val="002F7D9D"/>
    <w:rsid w:val="0030042F"/>
    <w:rsid w:val="0030059E"/>
    <w:rsid w:val="00300883"/>
    <w:rsid w:val="00300CBD"/>
    <w:rsid w:val="00301416"/>
    <w:rsid w:val="00301531"/>
    <w:rsid w:val="003015DF"/>
    <w:rsid w:val="00301A21"/>
    <w:rsid w:val="003034C2"/>
    <w:rsid w:val="003036B1"/>
    <w:rsid w:val="00303ECA"/>
    <w:rsid w:val="0030429B"/>
    <w:rsid w:val="00305580"/>
    <w:rsid w:val="00305887"/>
    <w:rsid w:val="00306CA1"/>
    <w:rsid w:val="003078C0"/>
    <w:rsid w:val="00307CE1"/>
    <w:rsid w:val="00310157"/>
    <w:rsid w:val="0031116C"/>
    <w:rsid w:val="003114C6"/>
    <w:rsid w:val="00311DEC"/>
    <w:rsid w:val="003136CD"/>
    <w:rsid w:val="00313FE8"/>
    <w:rsid w:val="00314A33"/>
    <w:rsid w:val="003151A5"/>
    <w:rsid w:val="003154E6"/>
    <w:rsid w:val="00315B0D"/>
    <w:rsid w:val="00315C05"/>
    <w:rsid w:val="00315C7A"/>
    <w:rsid w:val="00315D72"/>
    <w:rsid w:val="0031677E"/>
    <w:rsid w:val="0031699A"/>
    <w:rsid w:val="003172E4"/>
    <w:rsid w:val="00317355"/>
    <w:rsid w:val="00321B4B"/>
    <w:rsid w:val="00321F70"/>
    <w:rsid w:val="00323B05"/>
    <w:rsid w:val="00323D6D"/>
    <w:rsid w:val="00323E28"/>
    <w:rsid w:val="00323F5F"/>
    <w:rsid w:val="003242B6"/>
    <w:rsid w:val="003262D8"/>
    <w:rsid w:val="00326DF2"/>
    <w:rsid w:val="0032713D"/>
    <w:rsid w:val="00327CD1"/>
    <w:rsid w:val="00330137"/>
    <w:rsid w:val="0033108C"/>
    <w:rsid w:val="00331E61"/>
    <w:rsid w:val="00332193"/>
    <w:rsid w:val="0033224F"/>
    <w:rsid w:val="0033264D"/>
    <w:rsid w:val="003352EA"/>
    <w:rsid w:val="00335638"/>
    <w:rsid w:val="0033576C"/>
    <w:rsid w:val="00335A45"/>
    <w:rsid w:val="00335CFE"/>
    <w:rsid w:val="0033743E"/>
    <w:rsid w:val="0033766E"/>
    <w:rsid w:val="00337DB3"/>
    <w:rsid w:val="00340869"/>
    <w:rsid w:val="0034113C"/>
    <w:rsid w:val="00341ACB"/>
    <w:rsid w:val="0034237C"/>
    <w:rsid w:val="0034258F"/>
    <w:rsid w:val="00342AA0"/>
    <w:rsid w:val="00342CF5"/>
    <w:rsid w:val="0034391A"/>
    <w:rsid w:val="00343DF9"/>
    <w:rsid w:val="00344099"/>
    <w:rsid w:val="00344236"/>
    <w:rsid w:val="0034459A"/>
    <w:rsid w:val="00344DAA"/>
    <w:rsid w:val="0034511C"/>
    <w:rsid w:val="00345A33"/>
    <w:rsid w:val="00346755"/>
    <w:rsid w:val="00346E4C"/>
    <w:rsid w:val="003505A8"/>
    <w:rsid w:val="003508EE"/>
    <w:rsid w:val="00350B4F"/>
    <w:rsid w:val="00350ED3"/>
    <w:rsid w:val="0035171E"/>
    <w:rsid w:val="00351E24"/>
    <w:rsid w:val="00352371"/>
    <w:rsid w:val="00352875"/>
    <w:rsid w:val="00352C84"/>
    <w:rsid w:val="00354BDE"/>
    <w:rsid w:val="00355977"/>
    <w:rsid w:val="00356229"/>
    <w:rsid w:val="00356B86"/>
    <w:rsid w:val="00356DA2"/>
    <w:rsid w:val="003573D0"/>
    <w:rsid w:val="00357E3D"/>
    <w:rsid w:val="0036001B"/>
    <w:rsid w:val="00360A96"/>
    <w:rsid w:val="00360D42"/>
    <w:rsid w:val="00361B05"/>
    <w:rsid w:val="00361E2D"/>
    <w:rsid w:val="00361FC1"/>
    <w:rsid w:val="00362550"/>
    <w:rsid w:val="00362A2D"/>
    <w:rsid w:val="00362A4D"/>
    <w:rsid w:val="00363149"/>
    <w:rsid w:val="0036322C"/>
    <w:rsid w:val="00363572"/>
    <w:rsid w:val="003639F7"/>
    <w:rsid w:val="00363AE3"/>
    <w:rsid w:val="00363CFE"/>
    <w:rsid w:val="00364593"/>
    <w:rsid w:val="00364625"/>
    <w:rsid w:val="00364E9A"/>
    <w:rsid w:val="00365CEF"/>
    <w:rsid w:val="00367799"/>
    <w:rsid w:val="00367BEE"/>
    <w:rsid w:val="0037063E"/>
    <w:rsid w:val="0037105C"/>
    <w:rsid w:val="00372C64"/>
    <w:rsid w:val="003733A0"/>
    <w:rsid w:val="0037494F"/>
    <w:rsid w:val="00374AE2"/>
    <w:rsid w:val="00375168"/>
    <w:rsid w:val="003758A3"/>
    <w:rsid w:val="00375CBE"/>
    <w:rsid w:val="00375D35"/>
    <w:rsid w:val="00375E23"/>
    <w:rsid w:val="00376215"/>
    <w:rsid w:val="003763A2"/>
    <w:rsid w:val="00376CAF"/>
    <w:rsid w:val="003771E2"/>
    <w:rsid w:val="00377C66"/>
    <w:rsid w:val="003804A7"/>
    <w:rsid w:val="00381923"/>
    <w:rsid w:val="00381E93"/>
    <w:rsid w:val="00381FE5"/>
    <w:rsid w:val="003820D0"/>
    <w:rsid w:val="00382496"/>
    <w:rsid w:val="00382D5E"/>
    <w:rsid w:val="00382EC0"/>
    <w:rsid w:val="0038324D"/>
    <w:rsid w:val="003845CE"/>
    <w:rsid w:val="0038513F"/>
    <w:rsid w:val="00385609"/>
    <w:rsid w:val="003863B4"/>
    <w:rsid w:val="00386842"/>
    <w:rsid w:val="003877D4"/>
    <w:rsid w:val="003905E4"/>
    <w:rsid w:val="0039088D"/>
    <w:rsid w:val="00390918"/>
    <w:rsid w:val="00391142"/>
    <w:rsid w:val="003914E5"/>
    <w:rsid w:val="003917B4"/>
    <w:rsid w:val="00391CF4"/>
    <w:rsid w:val="00391D8D"/>
    <w:rsid w:val="00392030"/>
    <w:rsid w:val="00392A43"/>
    <w:rsid w:val="00392D33"/>
    <w:rsid w:val="003933E5"/>
    <w:rsid w:val="00393A6F"/>
    <w:rsid w:val="00393F96"/>
    <w:rsid w:val="003942E0"/>
    <w:rsid w:val="00395385"/>
    <w:rsid w:val="00396AD7"/>
    <w:rsid w:val="00397F28"/>
    <w:rsid w:val="00397F96"/>
    <w:rsid w:val="003A0021"/>
    <w:rsid w:val="003A10DB"/>
    <w:rsid w:val="003A1436"/>
    <w:rsid w:val="003A1C5E"/>
    <w:rsid w:val="003A1D72"/>
    <w:rsid w:val="003A215C"/>
    <w:rsid w:val="003A2481"/>
    <w:rsid w:val="003A25E0"/>
    <w:rsid w:val="003A37E2"/>
    <w:rsid w:val="003A37FB"/>
    <w:rsid w:val="003A3860"/>
    <w:rsid w:val="003A39D8"/>
    <w:rsid w:val="003A40F9"/>
    <w:rsid w:val="003A47FC"/>
    <w:rsid w:val="003A4F6B"/>
    <w:rsid w:val="003A58DA"/>
    <w:rsid w:val="003A5A06"/>
    <w:rsid w:val="003A74A5"/>
    <w:rsid w:val="003A7638"/>
    <w:rsid w:val="003A777A"/>
    <w:rsid w:val="003B0656"/>
    <w:rsid w:val="003B0AF3"/>
    <w:rsid w:val="003B107A"/>
    <w:rsid w:val="003B1112"/>
    <w:rsid w:val="003B2924"/>
    <w:rsid w:val="003B295C"/>
    <w:rsid w:val="003B3100"/>
    <w:rsid w:val="003B3BFA"/>
    <w:rsid w:val="003B3D3F"/>
    <w:rsid w:val="003B484C"/>
    <w:rsid w:val="003B5920"/>
    <w:rsid w:val="003B6A1A"/>
    <w:rsid w:val="003B7D17"/>
    <w:rsid w:val="003C0A6C"/>
    <w:rsid w:val="003C0AAE"/>
    <w:rsid w:val="003C116E"/>
    <w:rsid w:val="003C16B8"/>
    <w:rsid w:val="003C1C5C"/>
    <w:rsid w:val="003C1EF9"/>
    <w:rsid w:val="003C2177"/>
    <w:rsid w:val="003C2474"/>
    <w:rsid w:val="003C3417"/>
    <w:rsid w:val="003C34C1"/>
    <w:rsid w:val="003C3704"/>
    <w:rsid w:val="003C3A41"/>
    <w:rsid w:val="003C4897"/>
    <w:rsid w:val="003C578E"/>
    <w:rsid w:val="003C660E"/>
    <w:rsid w:val="003C6771"/>
    <w:rsid w:val="003C679E"/>
    <w:rsid w:val="003C7694"/>
    <w:rsid w:val="003C7E34"/>
    <w:rsid w:val="003D1049"/>
    <w:rsid w:val="003D19BF"/>
    <w:rsid w:val="003D1B5C"/>
    <w:rsid w:val="003D1DF6"/>
    <w:rsid w:val="003D20A0"/>
    <w:rsid w:val="003D212E"/>
    <w:rsid w:val="003D2351"/>
    <w:rsid w:val="003D26CF"/>
    <w:rsid w:val="003D29BE"/>
    <w:rsid w:val="003D4870"/>
    <w:rsid w:val="003D5234"/>
    <w:rsid w:val="003D5C26"/>
    <w:rsid w:val="003D61E4"/>
    <w:rsid w:val="003D67C9"/>
    <w:rsid w:val="003D790E"/>
    <w:rsid w:val="003D7AB6"/>
    <w:rsid w:val="003D7F4D"/>
    <w:rsid w:val="003E1133"/>
    <w:rsid w:val="003E130B"/>
    <w:rsid w:val="003E15E1"/>
    <w:rsid w:val="003E1D0B"/>
    <w:rsid w:val="003E2365"/>
    <w:rsid w:val="003E23A8"/>
    <w:rsid w:val="003E2E3A"/>
    <w:rsid w:val="003E3144"/>
    <w:rsid w:val="003E326A"/>
    <w:rsid w:val="003E42A4"/>
    <w:rsid w:val="003E4585"/>
    <w:rsid w:val="003E4FBC"/>
    <w:rsid w:val="003E582F"/>
    <w:rsid w:val="003E5CA9"/>
    <w:rsid w:val="003E5CE0"/>
    <w:rsid w:val="003E631A"/>
    <w:rsid w:val="003E6A2B"/>
    <w:rsid w:val="003E6B2F"/>
    <w:rsid w:val="003E6C11"/>
    <w:rsid w:val="003E7EE0"/>
    <w:rsid w:val="003F00D6"/>
    <w:rsid w:val="003F0795"/>
    <w:rsid w:val="003F0EB0"/>
    <w:rsid w:val="003F0F5B"/>
    <w:rsid w:val="003F1C2B"/>
    <w:rsid w:val="003F1DDD"/>
    <w:rsid w:val="003F22B9"/>
    <w:rsid w:val="003F42AB"/>
    <w:rsid w:val="003F4F8E"/>
    <w:rsid w:val="003F5A1F"/>
    <w:rsid w:val="003F6269"/>
    <w:rsid w:val="003F6EF2"/>
    <w:rsid w:val="003F718E"/>
    <w:rsid w:val="003F78FF"/>
    <w:rsid w:val="003F7FD0"/>
    <w:rsid w:val="00400EBA"/>
    <w:rsid w:val="00400FCD"/>
    <w:rsid w:val="004017FC"/>
    <w:rsid w:val="0040191C"/>
    <w:rsid w:val="004025C9"/>
    <w:rsid w:val="0040283D"/>
    <w:rsid w:val="00403047"/>
    <w:rsid w:val="0040476C"/>
    <w:rsid w:val="004047C3"/>
    <w:rsid w:val="004052CF"/>
    <w:rsid w:val="00405A1E"/>
    <w:rsid w:val="00406525"/>
    <w:rsid w:val="00406DD1"/>
    <w:rsid w:val="00410F8B"/>
    <w:rsid w:val="00411136"/>
    <w:rsid w:val="0041233E"/>
    <w:rsid w:val="00412BD4"/>
    <w:rsid w:val="0041324C"/>
    <w:rsid w:val="0041377B"/>
    <w:rsid w:val="00414514"/>
    <w:rsid w:val="00414525"/>
    <w:rsid w:val="0041495B"/>
    <w:rsid w:val="00415691"/>
    <w:rsid w:val="004159AC"/>
    <w:rsid w:val="00415E73"/>
    <w:rsid w:val="00416EE6"/>
    <w:rsid w:val="00417820"/>
    <w:rsid w:val="0041797D"/>
    <w:rsid w:val="00417FB5"/>
    <w:rsid w:val="004201CF"/>
    <w:rsid w:val="00420231"/>
    <w:rsid w:val="004207B2"/>
    <w:rsid w:val="004213AD"/>
    <w:rsid w:val="0042147B"/>
    <w:rsid w:val="00422034"/>
    <w:rsid w:val="00422A37"/>
    <w:rsid w:val="004237E1"/>
    <w:rsid w:val="004243AF"/>
    <w:rsid w:val="00424458"/>
    <w:rsid w:val="00424EB6"/>
    <w:rsid w:val="00424FC6"/>
    <w:rsid w:val="004254BA"/>
    <w:rsid w:val="00425DC4"/>
    <w:rsid w:val="0042625E"/>
    <w:rsid w:val="00426503"/>
    <w:rsid w:val="00426BE1"/>
    <w:rsid w:val="004273D8"/>
    <w:rsid w:val="00427978"/>
    <w:rsid w:val="00427F6F"/>
    <w:rsid w:val="00427FDB"/>
    <w:rsid w:val="00430243"/>
    <w:rsid w:val="00430401"/>
    <w:rsid w:val="00430876"/>
    <w:rsid w:val="00431C0F"/>
    <w:rsid w:val="004323FA"/>
    <w:rsid w:val="00432B63"/>
    <w:rsid w:val="004330E6"/>
    <w:rsid w:val="0043392D"/>
    <w:rsid w:val="00433C19"/>
    <w:rsid w:val="0043439A"/>
    <w:rsid w:val="00434949"/>
    <w:rsid w:val="0043509F"/>
    <w:rsid w:val="0043510C"/>
    <w:rsid w:val="00435985"/>
    <w:rsid w:val="00435C39"/>
    <w:rsid w:val="004372A8"/>
    <w:rsid w:val="004377E7"/>
    <w:rsid w:val="00437C38"/>
    <w:rsid w:val="00440112"/>
    <w:rsid w:val="00440567"/>
    <w:rsid w:val="00440851"/>
    <w:rsid w:val="0044131F"/>
    <w:rsid w:val="00441728"/>
    <w:rsid w:val="004421B7"/>
    <w:rsid w:val="00443128"/>
    <w:rsid w:val="004437CD"/>
    <w:rsid w:val="00443B62"/>
    <w:rsid w:val="00444A62"/>
    <w:rsid w:val="00444C4E"/>
    <w:rsid w:val="00444CE7"/>
    <w:rsid w:val="00445460"/>
    <w:rsid w:val="004454A6"/>
    <w:rsid w:val="0044586F"/>
    <w:rsid w:val="0044621E"/>
    <w:rsid w:val="00446328"/>
    <w:rsid w:val="00446439"/>
    <w:rsid w:val="0044676D"/>
    <w:rsid w:val="00446EAD"/>
    <w:rsid w:val="00447295"/>
    <w:rsid w:val="00447553"/>
    <w:rsid w:val="004479F5"/>
    <w:rsid w:val="004506C3"/>
    <w:rsid w:val="00451033"/>
    <w:rsid w:val="004514EC"/>
    <w:rsid w:val="00451C0F"/>
    <w:rsid w:val="00451D76"/>
    <w:rsid w:val="00451E8A"/>
    <w:rsid w:val="0045382D"/>
    <w:rsid w:val="00453A9E"/>
    <w:rsid w:val="00453B57"/>
    <w:rsid w:val="00453CA0"/>
    <w:rsid w:val="0045401B"/>
    <w:rsid w:val="0045462F"/>
    <w:rsid w:val="00454AD2"/>
    <w:rsid w:val="00455D71"/>
    <w:rsid w:val="0045602D"/>
    <w:rsid w:val="00456D48"/>
    <w:rsid w:val="004573CC"/>
    <w:rsid w:val="00457846"/>
    <w:rsid w:val="00457876"/>
    <w:rsid w:val="004604C2"/>
    <w:rsid w:val="00460593"/>
    <w:rsid w:val="00460CD8"/>
    <w:rsid w:val="0046170B"/>
    <w:rsid w:val="0046186C"/>
    <w:rsid w:val="00463153"/>
    <w:rsid w:val="004634E8"/>
    <w:rsid w:val="00464671"/>
    <w:rsid w:val="00464877"/>
    <w:rsid w:val="00464AEF"/>
    <w:rsid w:val="00465449"/>
    <w:rsid w:val="00465D6C"/>
    <w:rsid w:val="00465ED6"/>
    <w:rsid w:val="00467BFA"/>
    <w:rsid w:val="004700CB"/>
    <w:rsid w:val="00470E9C"/>
    <w:rsid w:val="00471295"/>
    <w:rsid w:val="0047130D"/>
    <w:rsid w:val="00471AF9"/>
    <w:rsid w:val="00473556"/>
    <w:rsid w:val="00474372"/>
    <w:rsid w:val="00474EA9"/>
    <w:rsid w:val="00475269"/>
    <w:rsid w:val="00475BB7"/>
    <w:rsid w:val="00475F6F"/>
    <w:rsid w:val="004760C9"/>
    <w:rsid w:val="004763C3"/>
    <w:rsid w:val="00476554"/>
    <w:rsid w:val="0047680A"/>
    <w:rsid w:val="00476E19"/>
    <w:rsid w:val="00476F2B"/>
    <w:rsid w:val="004778DE"/>
    <w:rsid w:val="00477E91"/>
    <w:rsid w:val="00480502"/>
    <w:rsid w:val="004806D7"/>
    <w:rsid w:val="00480C96"/>
    <w:rsid w:val="0048101C"/>
    <w:rsid w:val="00481AAB"/>
    <w:rsid w:val="00482B68"/>
    <w:rsid w:val="00482F4A"/>
    <w:rsid w:val="0048314B"/>
    <w:rsid w:val="00483A27"/>
    <w:rsid w:val="00483DA5"/>
    <w:rsid w:val="0048435D"/>
    <w:rsid w:val="004843B8"/>
    <w:rsid w:val="00484741"/>
    <w:rsid w:val="00484931"/>
    <w:rsid w:val="00484E7D"/>
    <w:rsid w:val="00485189"/>
    <w:rsid w:val="004852EB"/>
    <w:rsid w:val="00485942"/>
    <w:rsid w:val="00485BDA"/>
    <w:rsid w:val="00485EEC"/>
    <w:rsid w:val="00487073"/>
    <w:rsid w:val="00487B4D"/>
    <w:rsid w:val="00487BD2"/>
    <w:rsid w:val="0049048C"/>
    <w:rsid w:val="0049064D"/>
    <w:rsid w:val="00490928"/>
    <w:rsid w:val="00490DB9"/>
    <w:rsid w:val="00490E1A"/>
    <w:rsid w:val="004915AB"/>
    <w:rsid w:val="00491600"/>
    <w:rsid w:val="004919C0"/>
    <w:rsid w:val="0049241D"/>
    <w:rsid w:val="004929D3"/>
    <w:rsid w:val="004935D6"/>
    <w:rsid w:val="00493B3F"/>
    <w:rsid w:val="00494355"/>
    <w:rsid w:val="004947D8"/>
    <w:rsid w:val="00494F59"/>
    <w:rsid w:val="004956C2"/>
    <w:rsid w:val="0049585F"/>
    <w:rsid w:val="00495CAC"/>
    <w:rsid w:val="00495CAE"/>
    <w:rsid w:val="004960EA"/>
    <w:rsid w:val="00496426"/>
    <w:rsid w:val="0049687F"/>
    <w:rsid w:val="00497B37"/>
    <w:rsid w:val="00497BA2"/>
    <w:rsid w:val="00497CEC"/>
    <w:rsid w:val="004A070D"/>
    <w:rsid w:val="004A0BD9"/>
    <w:rsid w:val="004A0DB8"/>
    <w:rsid w:val="004A11AD"/>
    <w:rsid w:val="004A1CC3"/>
    <w:rsid w:val="004A203E"/>
    <w:rsid w:val="004A2743"/>
    <w:rsid w:val="004A2771"/>
    <w:rsid w:val="004A2BDB"/>
    <w:rsid w:val="004A3984"/>
    <w:rsid w:val="004A4114"/>
    <w:rsid w:val="004A4143"/>
    <w:rsid w:val="004A4DFC"/>
    <w:rsid w:val="004A4F92"/>
    <w:rsid w:val="004A5343"/>
    <w:rsid w:val="004A539D"/>
    <w:rsid w:val="004A59EB"/>
    <w:rsid w:val="004A5ADF"/>
    <w:rsid w:val="004A6093"/>
    <w:rsid w:val="004A66AC"/>
    <w:rsid w:val="004A69A0"/>
    <w:rsid w:val="004A6AD4"/>
    <w:rsid w:val="004A6C06"/>
    <w:rsid w:val="004A75DE"/>
    <w:rsid w:val="004A7AC5"/>
    <w:rsid w:val="004A7C43"/>
    <w:rsid w:val="004B00BA"/>
    <w:rsid w:val="004B0788"/>
    <w:rsid w:val="004B13E0"/>
    <w:rsid w:val="004B1B9C"/>
    <w:rsid w:val="004B1D94"/>
    <w:rsid w:val="004B335A"/>
    <w:rsid w:val="004B3765"/>
    <w:rsid w:val="004B3B8E"/>
    <w:rsid w:val="004B48F6"/>
    <w:rsid w:val="004B4C0B"/>
    <w:rsid w:val="004B5D19"/>
    <w:rsid w:val="004B5DE1"/>
    <w:rsid w:val="004B639E"/>
    <w:rsid w:val="004B67C2"/>
    <w:rsid w:val="004B6A83"/>
    <w:rsid w:val="004B7BBA"/>
    <w:rsid w:val="004C056E"/>
    <w:rsid w:val="004C05F3"/>
    <w:rsid w:val="004C093F"/>
    <w:rsid w:val="004C0C6F"/>
    <w:rsid w:val="004C2B27"/>
    <w:rsid w:val="004C3497"/>
    <w:rsid w:val="004C3ADB"/>
    <w:rsid w:val="004C3F10"/>
    <w:rsid w:val="004C4F0D"/>
    <w:rsid w:val="004C581B"/>
    <w:rsid w:val="004C5F60"/>
    <w:rsid w:val="004C67E9"/>
    <w:rsid w:val="004C6BBA"/>
    <w:rsid w:val="004C70B9"/>
    <w:rsid w:val="004C7461"/>
    <w:rsid w:val="004C79B8"/>
    <w:rsid w:val="004C7D9A"/>
    <w:rsid w:val="004D0228"/>
    <w:rsid w:val="004D05C2"/>
    <w:rsid w:val="004D1019"/>
    <w:rsid w:val="004D16A2"/>
    <w:rsid w:val="004D2D14"/>
    <w:rsid w:val="004D2D61"/>
    <w:rsid w:val="004D3108"/>
    <w:rsid w:val="004D3424"/>
    <w:rsid w:val="004D3695"/>
    <w:rsid w:val="004D4CD4"/>
    <w:rsid w:val="004D52ED"/>
    <w:rsid w:val="004D535F"/>
    <w:rsid w:val="004D542C"/>
    <w:rsid w:val="004D5E53"/>
    <w:rsid w:val="004D6531"/>
    <w:rsid w:val="004D6754"/>
    <w:rsid w:val="004D69A5"/>
    <w:rsid w:val="004D6C3E"/>
    <w:rsid w:val="004D6D0D"/>
    <w:rsid w:val="004D7D05"/>
    <w:rsid w:val="004E1507"/>
    <w:rsid w:val="004E1CCB"/>
    <w:rsid w:val="004E1E3A"/>
    <w:rsid w:val="004E3869"/>
    <w:rsid w:val="004E3F34"/>
    <w:rsid w:val="004E4032"/>
    <w:rsid w:val="004E41A5"/>
    <w:rsid w:val="004E45D0"/>
    <w:rsid w:val="004E585D"/>
    <w:rsid w:val="004E6F30"/>
    <w:rsid w:val="004E70E1"/>
    <w:rsid w:val="004E7903"/>
    <w:rsid w:val="004F1508"/>
    <w:rsid w:val="004F1A95"/>
    <w:rsid w:val="004F26F5"/>
    <w:rsid w:val="004F2D66"/>
    <w:rsid w:val="004F331C"/>
    <w:rsid w:val="004F3FAB"/>
    <w:rsid w:val="004F428A"/>
    <w:rsid w:val="004F428D"/>
    <w:rsid w:val="004F5B75"/>
    <w:rsid w:val="004F71C8"/>
    <w:rsid w:val="004F7212"/>
    <w:rsid w:val="004F7304"/>
    <w:rsid w:val="004F7720"/>
    <w:rsid w:val="004F7FAB"/>
    <w:rsid w:val="0050198A"/>
    <w:rsid w:val="00502178"/>
    <w:rsid w:val="00502A5C"/>
    <w:rsid w:val="00502C0D"/>
    <w:rsid w:val="005039EE"/>
    <w:rsid w:val="00504A43"/>
    <w:rsid w:val="00504A64"/>
    <w:rsid w:val="00504F26"/>
    <w:rsid w:val="00505C7C"/>
    <w:rsid w:val="0050639D"/>
    <w:rsid w:val="00506580"/>
    <w:rsid w:val="00506657"/>
    <w:rsid w:val="0050665E"/>
    <w:rsid w:val="00506830"/>
    <w:rsid w:val="00506955"/>
    <w:rsid w:val="00506A39"/>
    <w:rsid w:val="00506ED5"/>
    <w:rsid w:val="0051077C"/>
    <w:rsid w:val="00510C8A"/>
    <w:rsid w:val="00510F1C"/>
    <w:rsid w:val="00511639"/>
    <w:rsid w:val="00511833"/>
    <w:rsid w:val="00511B65"/>
    <w:rsid w:val="00511E95"/>
    <w:rsid w:val="00513108"/>
    <w:rsid w:val="0051408E"/>
    <w:rsid w:val="00514719"/>
    <w:rsid w:val="00514DDC"/>
    <w:rsid w:val="005155DA"/>
    <w:rsid w:val="005156C0"/>
    <w:rsid w:val="005158A6"/>
    <w:rsid w:val="00517081"/>
    <w:rsid w:val="0051751C"/>
    <w:rsid w:val="0052074A"/>
    <w:rsid w:val="00521ED1"/>
    <w:rsid w:val="005221A7"/>
    <w:rsid w:val="00523332"/>
    <w:rsid w:val="00523370"/>
    <w:rsid w:val="005244FA"/>
    <w:rsid w:val="00524908"/>
    <w:rsid w:val="0052559B"/>
    <w:rsid w:val="00525BB2"/>
    <w:rsid w:val="00525BC6"/>
    <w:rsid w:val="00525E81"/>
    <w:rsid w:val="0053032E"/>
    <w:rsid w:val="00530A0B"/>
    <w:rsid w:val="00530C92"/>
    <w:rsid w:val="00531E28"/>
    <w:rsid w:val="00532130"/>
    <w:rsid w:val="0053269A"/>
    <w:rsid w:val="00533179"/>
    <w:rsid w:val="00533D2C"/>
    <w:rsid w:val="005340E1"/>
    <w:rsid w:val="005341F3"/>
    <w:rsid w:val="005346AE"/>
    <w:rsid w:val="005349A8"/>
    <w:rsid w:val="005358DF"/>
    <w:rsid w:val="00535BC8"/>
    <w:rsid w:val="005361A5"/>
    <w:rsid w:val="005369E5"/>
    <w:rsid w:val="00536A5F"/>
    <w:rsid w:val="00536BB9"/>
    <w:rsid w:val="00536C52"/>
    <w:rsid w:val="00536EA9"/>
    <w:rsid w:val="00537B84"/>
    <w:rsid w:val="00540354"/>
    <w:rsid w:val="00540C9F"/>
    <w:rsid w:val="005419D3"/>
    <w:rsid w:val="00541C22"/>
    <w:rsid w:val="00541C7F"/>
    <w:rsid w:val="00541CD8"/>
    <w:rsid w:val="00541F76"/>
    <w:rsid w:val="00542362"/>
    <w:rsid w:val="00543663"/>
    <w:rsid w:val="00543DA9"/>
    <w:rsid w:val="00543F81"/>
    <w:rsid w:val="00544C6C"/>
    <w:rsid w:val="00544D86"/>
    <w:rsid w:val="00545C7A"/>
    <w:rsid w:val="00545E8E"/>
    <w:rsid w:val="00546DE1"/>
    <w:rsid w:val="00550234"/>
    <w:rsid w:val="00550F17"/>
    <w:rsid w:val="0055149D"/>
    <w:rsid w:val="00551E34"/>
    <w:rsid w:val="0055239F"/>
    <w:rsid w:val="00553635"/>
    <w:rsid w:val="00554C23"/>
    <w:rsid w:val="0055529C"/>
    <w:rsid w:val="005555EA"/>
    <w:rsid w:val="00555C00"/>
    <w:rsid w:val="00555CF5"/>
    <w:rsid w:val="005566D2"/>
    <w:rsid w:val="00557E18"/>
    <w:rsid w:val="0056026D"/>
    <w:rsid w:val="00561C62"/>
    <w:rsid w:val="005624C1"/>
    <w:rsid w:val="005626F2"/>
    <w:rsid w:val="0056276F"/>
    <w:rsid w:val="0056307E"/>
    <w:rsid w:val="005635F5"/>
    <w:rsid w:val="005638F1"/>
    <w:rsid w:val="00563E56"/>
    <w:rsid w:val="00564242"/>
    <w:rsid w:val="00564A27"/>
    <w:rsid w:val="00566887"/>
    <w:rsid w:val="00566F48"/>
    <w:rsid w:val="00567293"/>
    <w:rsid w:val="0056732E"/>
    <w:rsid w:val="00567B8F"/>
    <w:rsid w:val="00570A29"/>
    <w:rsid w:val="00570BCA"/>
    <w:rsid w:val="00570C36"/>
    <w:rsid w:val="00570F86"/>
    <w:rsid w:val="0057118E"/>
    <w:rsid w:val="00571A05"/>
    <w:rsid w:val="005723B8"/>
    <w:rsid w:val="00572408"/>
    <w:rsid w:val="00572647"/>
    <w:rsid w:val="00572B98"/>
    <w:rsid w:val="00572BE3"/>
    <w:rsid w:val="00573046"/>
    <w:rsid w:val="00573319"/>
    <w:rsid w:val="0057413D"/>
    <w:rsid w:val="00574507"/>
    <w:rsid w:val="005745DD"/>
    <w:rsid w:val="005749A3"/>
    <w:rsid w:val="00574A14"/>
    <w:rsid w:val="00574E1B"/>
    <w:rsid w:val="00575020"/>
    <w:rsid w:val="00575247"/>
    <w:rsid w:val="00575ACB"/>
    <w:rsid w:val="00575F24"/>
    <w:rsid w:val="00576282"/>
    <w:rsid w:val="00576680"/>
    <w:rsid w:val="00576988"/>
    <w:rsid w:val="00576B0F"/>
    <w:rsid w:val="00580B9A"/>
    <w:rsid w:val="00580C71"/>
    <w:rsid w:val="005811E2"/>
    <w:rsid w:val="00581B35"/>
    <w:rsid w:val="0058230A"/>
    <w:rsid w:val="00583A61"/>
    <w:rsid w:val="00584514"/>
    <w:rsid w:val="00584E48"/>
    <w:rsid w:val="00584F74"/>
    <w:rsid w:val="005851F6"/>
    <w:rsid w:val="0058586A"/>
    <w:rsid w:val="00586395"/>
    <w:rsid w:val="00587862"/>
    <w:rsid w:val="0059021F"/>
    <w:rsid w:val="00590719"/>
    <w:rsid w:val="00590B6E"/>
    <w:rsid w:val="00590F61"/>
    <w:rsid w:val="005921B9"/>
    <w:rsid w:val="0059265E"/>
    <w:rsid w:val="005930F0"/>
    <w:rsid w:val="005931FB"/>
    <w:rsid w:val="0059334E"/>
    <w:rsid w:val="00593531"/>
    <w:rsid w:val="0059370E"/>
    <w:rsid w:val="0059477E"/>
    <w:rsid w:val="0059525E"/>
    <w:rsid w:val="0059581A"/>
    <w:rsid w:val="00595BB7"/>
    <w:rsid w:val="00595E84"/>
    <w:rsid w:val="00596D7A"/>
    <w:rsid w:val="005A0722"/>
    <w:rsid w:val="005A0C1B"/>
    <w:rsid w:val="005A12E2"/>
    <w:rsid w:val="005A1378"/>
    <w:rsid w:val="005A18B6"/>
    <w:rsid w:val="005A282F"/>
    <w:rsid w:val="005A3072"/>
    <w:rsid w:val="005A377F"/>
    <w:rsid w:val="005A3D3E"/>
    <w:rsid w:val="005A3F69"/>
    <w:rsid w:val="005A4A4E"/>
    <w:rsid w:val="005A4CFE"/>
    <w:rsid w:val="005A4DE8"/>
    <w:rsid w:val="005A578D"/>
    <w:rsid w:val="005A5CA4"/>
    <w:rsid w:val="005A62D6"/>
    <w:rsid w:val="005A77F4"/>
    <w:rsid w:val="005B031B"/>
    <w:rsid w:val="005B0A58"/>
    <w:rsid w:val="005B0BA5"/>
    <w:rsid w:val="005B111C"/>
    <w:rsid w:val="005B195E"/>
    <w:rsid w:val="005B206A"/>
    <w:rsid w:val="005B2481"/>
    <w:rsid w:val="005B2734"/>
    <w:rsid w:val="005B2976"/>
    <w:rsid w:val="005B2AA7"/>
    <w:rsid w:val="005B37AD"/>
    <w:rsid w:val="005B3ABD"/>
    <w:rsid w:val="005B4725"/>
    <w:rsid w:val="005B48B4"/>
    <w:rsid w:val="005B4DC5"/>
    <w:rsid w:val="005B51F0"/>
    <w:rsid w:val="005B6C51"/>
    <w:rsid w:val="005B7397"/>
    <w:rsid w:val="005B741C"/>
    <w:rsid w:val="005B7B99"/>
    <w:rsid w:val="005B7BC6"/>
    <w:rsid w:val="005B7CDB"/>
    <w:rsid w:val="005C0585"/>
    <w:rsid w:val="005C0D92"/>
    <w:rsid w:val="005C0F5B"/>
    <w:rsid w:val="005C1907"/>
    <w:rsid w:val="005C1C9C"/>
    <w:rsid w:val="005C23C6"/>
    <w:rsid w:val="005C33B0"/>
    <w:rsid w:val="005C3F29"/>
    <w:rsid w:val="005C4021"/>
    <w:rsid w:val="005C50FC"/>
    <w:rsid w:val="005C5CF6"/>
    <w:rsid w:val="005C6069"/>
    <w:rsid w:val="005C61B9"/>
    <w:rsid w:val="005C661E"/>
    <w:rsid w:val="005C6C34"/>
    <w:rsid w:val="005C6E6E"/>
    <w:rsid w:val="005C7843"/>
    <w:rsid w:val="005D0E0F"/>
    <w:rsid w:val="005D186F"/>
    <w:rsid w:val="005D194E"/>
    <w:rsid w:val="005D1F5D"/>
    <w:rsid w:val="005D1FC8"/>
    <w:rsid w:val="005D23F7"/>
    <w:rsid w:val="005D29F3"/>
    <w:rsid w:val="005D2EDC"/>
    <w:rsid w:val="005D33A6"/>
    <w:rsid w:val="005D3DF8"/>
    <w:rsid w:val="005D423B"/>
    <w:rsid w:val="005D4E3F"/>
    <w:rsid w:val="005D4F5D"/>
    <w:rsid w:val="005D58A9"/>
    <w:rsid w:val="005D5E2B"/>
    <w:rsid w:val="005D658E"/>
    <w:rsid w:val="005D6A44"/>
    <w:rsid w:val="005D6B52"/>
    <w:rsid w:val="005D74D3"/>
    <w:rsid w:val="005E0491"/>
    <w:rsid w:val="005E0AD4"/>
    <w:rsid w:val="005E0C70"/>
    <w:rsid w:val="005E15B1"/>
    <w:rsid w:val="005E176B"/>
    <w:rsid w:val="005E19E2"/>
    <w:rsid w:val="005E2261"/>
    <w:rsid w:val="005E2E73"/>
    <w:rsid w:val="005E31ED"/>
    <w:rsid w:val="005E3232"/>
    <w:rsid w:val="005E37ED"/>
    <w:rsid w:val="005E387C"/>
    <w:rsid w:val="005E3C8E"/>
    <w:rsid w:val="005E4748"/>
    <w:rsid w:val="005E4BF9"/>
    <w:rsid w:val="005E4D2A"/>
    <w:rsid w:val="005E636E"/>
    <w:rsid w:val="005E65E7"/>
    <w:rsid w:val="005E68DA"/>
    <w:rsid w:val="005E6AB4"/>
    <w:rsid w:val="005E768D"/>
    <w:rsid w:val="005F10E6"/>
    <w:rsid w:val="005F12D2"/>
    <w:rsid w:val="005F17D7"/>
    <w:rsid w:val="005F207D"/>
    <w:rsid w:val="005F21C1"/>
    <w:rsid w:val="005F3394"/>
    <w:rsid w:val="005F458A"/>
    <w:rsid w:val="005F4888"/>
    <w:rsid w:val="005F4C0E"/>
    <w:rsid w:val="005F4F7C"/>
    <w:rsid w:val="005F51A8"/>
    <w:rsid w:val="005F549C"/>
    <w:rsid w:val="005F58D4"/>
    <w:rsid w:val="005F6607"/>
    <w:rsid w:val="005F6623"/>
    <w:rsid w:val="005F6B3E"/>
    <w:rsid w:val="005F6D3A"/>
    <w:rsid w:val="005F6EF9"/>
    <w:rsid w:val="0060049D"/>
    <w:rsid w:val="006005AC"/>
    <w:rsid w:val="00600635"/>
    <w:rsid w:val="00600698"/>
    <w:rsid w:val="00600B89"/>
    <w:rsid w:val="00600C45"/>
    <w:rsid w:val="00600DB1"/>
    <w:rsid w:val="00600FDA"/>
    <w:rsid w:val="0060198F"/>
    <w:rsid w:val="00602CEF"/>
    <w:rsid w:val="006039B7"/>
    <w:rsid w:val="006042A7"/>
    <w:rsid w:val="00604F02"/>
    <w:rsid w:val="0060507A"/>
    <w:rsid w:val="00606061"/>
    <w:rsid w:val="006067ED"/>
    <w:rsid w:val="00606BF9"/>
    <w:rsid w:val="00606CE2"/>
    <w:rsid w:val="00606ECD"/>
    <w:rsid w:val="006072A3"/>
    <w:rsid w:val="00607685"/>
    <w:rsid w:val="00610C4D"/>
    <w:rsid w:val="00611653"/>
    <w:rsid w:val="006124B4"/>
    <w:rsid w:val="006134DB"/>
    <w:rsid w:val="00613796"/>
    <w:rsid w:val="006141CE"/>
    <w:rsid w:val="00614354"/>
    <w:rsid w:val="00614385"/>
    <w:rsid w:val="00614705"/>
    <w:rsid w:val="006147E0"/>
    <w:rsid w:val="00614A0D"/>
    <w:rsid w:val="00614CD1"/>
    <w:rsid w:val="0061570A"/>
    <w:rsid w:val="00615F73"/>
    <w:rsid w:val="00616306"/>
    <w:rsid w:val="006165B6"/>
    <w:rsid w:val="00616AF4"/>
    <w:rsid w:val="00616F85"/>
    <w:rsid w:val="00617200"/>
    <w:rsid w:val="006179F6"/>
    <w:rsid w:val="00617F6F"/>
    <w:rsid w:val="00621958"/>
    <w:rsid w:val="0062247E"/>
    <w:rsid w:val="006228CE"/>
    <w:rsid w:val="006233D1"/>
    <w:rsid w:val="006237B3"/>
    <w:rsid w:val="00623CCB"/>
    <w:rsid w:val="0062424E"/>
    <w:rsid w:val="00624267"/>
    <w:rsid w:val="00624BAA"/>
    <w:rsid w:val="0062550F"/>
    <w:rsid w:val="00625520"/>
    <w:rsid w:val="00625A80"/>
    <w:rsid w:val="00625D89"/>
    <w:rsid w:val="00626031"/>
    <w:rsid w:val="006266C7"/>
    <w:rsid w:val="00627129"/>
    <w:rsid w:val="00627258"/>
    <w:rsid w:val="0063012C"/>
    <w:rsid w:val="00630F4F"/>
    <w:rsid w:val="00631611"/>
    <w:rsid w:val="00631917"/>
    <w:rsid w:val="006320CB"/>
    <w:rsid w:val="00634590"/>
    <w:rsid w:val="00634C17"/>
    <w:rsid w:val="00634C2A"/>
    <w:rsid w:val="00635B49"/>
    <w:rsid w:val="006364F1"/>
    <w:rsid w:val="0063663C"/>
    <w:rsid w:val="00637187"/>
    <w:rsid w:val="00637342"/>
    <w:rsid w:val="00637C96"/>
    <w:rsid w:val="0064026B"/>
    <w:rsid w:val="006408D1"/>
    <w:rsid w:val="00641B19"/>
    <w:rsid w:val="00642535"/>
    <w:rsid w:val="00642610"/>
    <w:rsid w:val="00642CA8"/>
    <w:rsid w:val="00643040"/>
    <w:rsid w:val="00644005"/>
    <w:rsid w:val="00644815"/>
    <w:rsid w:val="00644D60"/>
    <w:rsid w:val="0064511D"/>
    <w:rsid w:val="00645172"/>
    <w:rsid w:val="00645349"/>
    <w:rsid w:val="0064639C"/>
    <w:rsid w:val="00646B3C"/>
    <w:rsid w:val="00647728"/>
    <w:rsid w:val="00647899"/>
    <w:rsid w:val="00647DC5"/>
    <w:rsid w:val="006509F1"/>
    <w:rsid w:val="00650F9A"/>
    <w:rsid w:val="00651334"/>
    <w:rsid w:val="00652039"/>
    <w:rsid w:val="006532AA"/>
    <w:rsid w:val="006532DA"/>
    <w:rsid w:val="00653576"/>
    <w:rsid w:val="0065403B"/>
    <w:rsid w:val="00654589"/>
    <w:rsid w:val="00654866"/>
    <w:rsid w:val="00655350"/>
    <w:rsid w:val="00655688"/>
    <w:rsid w:val="00655A43"/>
    <w:rsid w:val="00655B8F"/>
    <w:rsid w:val="0065611D"/>
    <w:rsid w:val="00657203"/>
    <w:rsid w:val="006572B6"/>
    <w:rsid w:val="006574FB"/>
    <w:rsid w:val="00660052"/>
    <w:rsid w:val="006611AD"/>
    <w:rsid w:val="00663363"/>
    <w:rsid w:val="006637A8"/>
    <w:rsid w:val="00663813"/>
    <w:rsid w:val="00664F44"/>
    <w:rsid w:val="0066517B"/>
    <w:rsid w:val="006657BA"/>
    <w:rsid w:val="00665E8A"/>
    <w:rsid w:val="006669A9"/>
    <w:rsid w:val="00667188"/>
    <w:rsid w:val="0066736F"/>
    <w:rsid w:val="00667AB6"/>
    <w:rsid w:val="00667ACF"/>
    <w:rsid w:val="0067099C"/>
    <w:rsid w:val="00670FFE"/>
    <w:rsid w:val="006715CA"/>
    <w:rsid w:val="006721D9"/>
    <w:rsid w:val="0067243A"/>
    <w:rsid w:val="0067311F"/>
    <w:rsid w:val="00673F1A"/>
    <w:rsid w:val="006749D1"/>
    <w:rsid w:val="00675105"/>
    <w:rsid w:val="00675DEC"/>
    <w:rsid w:val="00675E62"/>
    <w:rsid w:val="006763F6"/>
    <w:rsid w:val="00676404"/>
    <w:rsid w:val="006768D3"/>
    <w:rsid w:val="00677BD1"/>
    <w:rsid w:val="00681121"/>
    <w:rsid w:val="0068193B"/>
    <w:rsid w:val="00681CB9"/>
    <w:rsid w:val="00682D17"/>
    <w:rsid w:val="006831B9"/>
    <w:rsid w:val="00683AB0"/>
    <w:rsid w:val="00683D44"/>
    <w:rsid w:val="00683F65"/>
    <w:rsid w:val="00683FCE"/>
    <w:rsid w:val="0068405B"/>
    <w:rsid w:val="006844DE"/>
    <w:rsid w:val="00684E20"/>
    <w:rsid w:val="00685776"/>
    <w:rsid w:val="00685D1A"/>
    <w:rsid w:val="00686214"/>
    <w:rsid w:val="00686914"/>
    <w:rsid w:val="00687338"/>
    <w:rsid w:val="00687C1D"/>
    <w:rsid w:val="0069000C"/>
    <w:rsid w:val="00690F02"/>
    <w:rsid w:val="0069143F"/>
    <w:rsid w:val="006921C4"/>
    <w:rsid w:val="00692684"/>
    <w:rsid w:val="00692818"/>
    <w:rsid w:val="00692DA3"/>
    <w:rsid w:val="006946A3"/>
    <w:rsid w:val="00694E37"/>
    <w:rsid w:val="00695457"/>
    <w:rsid w:val="0069658B"/>
    <w:rsid w:val="0069692D"/>
    <w:rsid w:val="00697125"/>
    <w:rsid w:val="00697163"/>
    <w:rsid w:val="00697D6E"/>
    <w:rsid w:val="006A08EB"/>
    <w:rsid w:val="006A0B51"/>
    <w:rsid w:val="006A10AB"/>
    <w:rsid w:val="006A12BA"/>
    <w:rsid w:val="006A157B"/>
    <w:rsid w:val="006A1A06"/>
    <w:rsid w:val="006A202B"/>
    <w:rsid w:val="006A228A"/>
    <w:rsid w:val="006A2CFF"/>
    <w:rsid w:val="006A2DBD"/>
    <w:rsid w:val="006A302E"/>
    <w:rsid w:val="006A305D"/>
    <w:rsid w:val="006A37F9"/>
    <w:rsid w:val="006A4236"/>
    <w:rsid w:val="006A4292"/>
    <w:rsid w:val="006A4B95"/>
    <w:rsid w:val="006A5A05"/>
    <w:rsid w:val="006A5DDA"/>
    <w:rsid w:val="006A5FAD"/>
    <w:rsid w:val="006A6748"/>
    <w:rsid w:val="006A77F0"/>
    <w:rsid w:val="006B03B6"/>
    <w:rsid w:val="006B03F0"/>
    <w:rsid w:val="006B0D65"/>
    <w:rsid w:val="006B0E0C"/>
    <w:rsid w:val="006B1AD0"/>
    <w:rsid w:val="006B1B30"/>
    <w:rsid w:val="006B1CD7"/>
    <w:rsid w:val="006B2BD5"/>
    <w:rsid w:val="006B2C92"/>
    <w:rsid w:val="006B36E9"/>
    <w:rsid w:val="006B37BA"/>
    <w:rsid w:val="006B3AE2"/>
    <w:rsid w:val="006B3BFB"/>
    <w:rsid w:val="006B4681"/>
    <w:rsid w:val="006B49A8"/>
    <w:rsid w:val="006B4B10"/>
    <w:rsid w:val="006B5B67"/>
    <w:rsid w:val="006B669E"/>
    <w:rsid w:val="006B6E21"/>
    <w:rsid w:val="006B730D"/>
    <w:rsid w:val="006B77D9"/>
    <w:rsid w:val="006B78D4"/>
    <w:rsid w:val="006B7D5D"/>
    <w:rsid w:val="006C01BC"/>
    <w:rsid w:val="006C0BC1"/>
    <w:rsid w:val="006C12A9"/>
    <w:rsid w:val="006C25B6"/>
    <w:rsid w:val="006C36A3"/>
    <w:rsid w:val="006C3E04"/>
    <w:rsid w:val="006C4536"/>
    <w:rsid w:val="006C4845"/>
    <w:rsid w:val="006C4A59"/>
    <w:rsid w:val="006C54FE"/>
    <w:rsid w:val="006C60FA"/>
    <w:rsid w:val="006C79BA"/>
    <w:rsid w:val="006C7AB0"/>
    <w:rsid w:val="006D0153"/>
    <w:rsid w:val="006D04A8"/>
    <w:rsid w:val="006D0EAC"/>
    <w:rsid w:val="006D1452"/>
    <w:rsid w:val="006D1638"/>
    <w:rsid w:val="006D23D3"/>
    <w:rsid w:val="006D2A80"/>
    <w:rsid w:val="006D2FEA"/>
    <w:rsid w:val="006D36AE"/>
    <w:rsid w:val="006D4A1E"/>
    <w:rsid w:val="006D4B85"/>
    <w:rsid w:val="006D4F10"/>
    <w:rsid w:val="006D5798"/>
    <w:rsid w:val="006D58A9"/>
    <w:rsid w:val="006D5C8A"/>
    <w:rsid w:val="006D600B"/>
    <w:rsid w:val="006D6384"/>
    <w:rsid w:val="006D6A04"/>
    <w:rsid w:val="006D78B4"/>
    <w:rsid w:val="006E2855"/>
    <w:rsid w:val="006E321D"/>
    <w:rsid w:val="006E37ED"/>
    <w:rsid w:val="006E3C89"/>
    <w:rsid w:val="006E3D4A"/>
    <w:rsid w:val="006E4018"/>
    <w:rsid w:val="006E4792"/>
    <w:rsid w:val="006E5193"/>
    <w:rsid w:val="006E6D29"/>
    <w:rsid w:val="006E6E5A"/>
    <w:rsid w:val="006E7852"/>
    <w:rsid w:val="006F0045"/>
    <w:rsid w:val="006F069A"/>
    <w:rsid w:val="006F19F2"/>
    <w:rsid w:val="006F2036"/>
    <w:rsid w:val="006F21CB"/>
    <w:rsid w:val="006F2EBC"/>
    <w:rsid w:val="006F2F0C"/>
    <w:rsid w:val="006F3B09"/>
    <w:rsid w:val="006F3BAC"/>
    <w:rsid w:val="006F4006"/>
    <w:rsid w:val="006F4611"/>
    <w:rsid w:val="006F4AA6"/>
    <w:rsid w:val="006F4B44"/>
    <w:rsid w:val="006F4BAB"/>
    <w:rsid w:val="006F56F6"/>
    <w:rsid w:val="006F5AC2"/>
    <w:rsid w:val="006F5C03"/>
    <w:rsid w:val="006F5F0B"/>
    <w:rsid w:val="006F66D9"/>
    <w:rsid w:val="006F7169"/>
    <w:rsid w:val="006F7B83"/>
    <w:rsid w:val="006F7F78"/>
    <w:rsid w:val="00700411"/>
    <w:rsid w:val="00700493"/>
    <w:rsid w:val="007004E2"/>
    <w:rsid w:val="00700771"/>
    <w:rsid w:val="00700A20"/>
    <w:rsid w:val="007010A3"/>
    <w:rsid w:val="00701A33"/>
    <w:rsid w:val="00701ED6"/>
    <w:rsid w:val="007029A5"/>
    <w:rsid w:val="007029BD"/>
    <w:rsid w:val="007031A9"/>
    <w:rsid w:val="007031BE"/>
    <w:rsid w:val="00703696"/>
    <w:rsid w:val="007038B4"/>
    <w:rsid w:val="0070390C"/>
    <w:rsid w:val="007039E7"/>
    <w:rsid w:val="00703C60"/>
    <w:rsid w:val="00703CA4"/>
    <w:rsid w:val="007041D4"/>
    <w:rsid w:val="0070448C"/>
    <w:rsid w:val="0070448D"/>
    <w:rsid w:val="007072E5"/>
    <w:rsid w:val="00707D5E"/>
    <w:rsid w:val="007102FE"/>
    <w:rsid w:val="00711976"/>
    <w:rsid w:val="00711FF4"/>
    <w:rsid w:val="0071410E"/>
    <w:rsid w:val="007142E0"/>
    <w:rsid w:val="00714B72"/>
    <w:rsid w:val="00714E35"/>
    <w:rsid w:val="00715868"/>
    <w:rsid w:val="00715E2B"/>
    <w:rsid w:val="00716236"/>
    <w:rsid w:val="00716469"/>
    <w:rsid w:val="007164FA"/>
    <w:rsid w:val="00716A54"/>
    <w:rsid w:val="00716D1C"/>
    <w:rsid w:val="007178E8"/>
    <w:rsid w:val="0072013D"/>
    <w:rsid w:val="00720150"/>
    <w:rsid w:val="00720297"/>
    <w:rsid w:val="007203C0"/>
    <w:rsid w:val="00720702"/>
    <w:rsid w:val="00720771"/>
    <w:rsid w:val="007224B1"/>
    <w:rsid w:val="00722812"/>
    <w:rsid w:val="00722C80"/>
    <w:rsid w:val="00722EFC"/>
    <w:rsid w:val="007235FA"/>
    <w:rsid w:val="00723667"/>
    <w:rsid w:val="0072369F"/>
    <w:rsid w:val="007241F4"/>
    <w:rsid w:val="00724284"/>
    <w:rsid w:val="0072503C"/>
    <w:rsid w:val="00725944"/>
    <w:rsid w:val="007265BC"/>
    <w:rsid w:val="00726C3D"/>
    <w:rsid w:val="00726D40"/>
    <w:rsid w:val="00726FB7"/>
    <w:rsid w:val="007276B9"/>
    <w:rsid w:val="00727FD0"/>
    <w:rsid w:val="00730F7C"/>
    <w:rsid w:val="00731094"/>
    <w:rsid w:val="00731926"/>
    <w:rsid w:val="00731D1F"/>
    <w:rsid w:val="00731E6B"/>
    <w:rsid w:val="007326D7"/>
    <w:rsid w:val="007327DB"/>
    <w:rsid w:val="00732963"/>
    <w:rsid w:val="00732E1C"/>
    <w:rsid w:val="00733F0F"/>
    <w:rsid w:val="00734576"/>
    <w:rsid w:val="0073582F"/>
    <w:rsid w:val="00735F12"/>
    <w:rsid w:val="00736358"/>
    <w:rsid w:val="007369C4"/>
    <w:rsid w:val="00736E26"/>
    <w:rsid w:val="0073747E"/>
    <w:rsid w:val="00737568"/>
    <w:rsid w:val="007375C0"/>
    <w:rsid w:val="00740243"/>
    <w:rsid w:val="00740611"/>
    <w:rsid w:val="007414F0"/>
    <w:rsid w:val="007416CE"/>
    <w:rsid w:val="00741824"/>
    <w:rsid w:val="00741828"/>
    <w:rsid w:val="007418F9"/>
    <w:rsid w:val="00741D19"/>
    <w:rsid w:val="007422A5"/>
    <w:rsid w:val="007423F1"/>
    <w:rsid w:val="0074241B"/>
    <w:rsid w:val="007425BA"/>
    <w:rsid w:val="0074283F"/>
    <w:rsid w:val="00742ACE"/>
    <w:rsid w:val="00742DDD"/>
    <w:rsid w:val="0074301F"/>
    <w:rsid w:val="00743416"/>
    <w:rsid w:val="007438E8"/>
    <w:rsid w:val="00743A7E"/>
    <w:rsid w:val="00744530"/>
    <w:rsid w:val="00744669"/>
    <w:rsid w:val="007447E7"/>
    <w:rsid w:val="00744E71"/>
    <w:rsid w:val="007455D2"/>
    <w:rsid w:val="007456A2"/>
    <w:rsid w:val="007456BF"/>
    <w:rsid w:val="00746038"/>
    <w:rsid w:val="007461BE"/>
    <w:rsid w:val="00746E84"/>
    <w:rsid w:val="00747759"/>
    <w:rsid w:val="00747A2D"/>
    <w:rsid w:val="007501C6"/>
    <w:rsid w:val="0075024F"/>
    <w:rsid w:val="00750571"/>
    <w:rsid w:val="00750EB1"/>
    <w:rsid w:val="007516E8"/>
    <w:rsid w:val="00751D50"/>
    <w:rsid w:val="00752B3F"/>
    <w:rsid w:val="00752E1C"/>
    <w:rsid w:val="00752F8E"/>
    <w:rsid w:val="007531F6"/>
    <w:rsid w:val="00753A22"/>
    <w:rsid w:val="00753FEC"/>
    <w:rsid w:val="00754089"/>
    <w:rsid w:val="00754FE9"/>
    <w:rsid w:val="007556F6"/>
    <w:rsid w:val="00755F4B"/>
    <w:rsid w:val="00756A65"/>
    <w:rsid w:val="007604CA"/>
    <w:rsid w:val="007605EB"/>
    <w:rsid w:val="0076062B"/>
    <w:rsid w:val="0076087C"/>
    <w:rsid w:val="0076152A"/>
    <w:rsid w:val="0076499E"/>
    <w:rsid w:val="00765327"/>
    <w:rsid w:val="00765E9E"/>
    <w:rsid w:val="007677B2"/>
    <w:rsid w:val="00767A02"/>
    <w:rsid w:val="0077042D"/>
    <w:rsid w:val="00770827"/>
    <w:rsid w:val="00771766"/>
    <w:rsid w:val="007733D4"/>
    <w:rsid w:val="00773AB0"/>
    <w:rsid w:val="00774830"/>
    <w:rsid w:val="00774D21"/>
    <w:rsid w:val="00774E72"/>
    <w:rsid w:val="007752EE"/>
    <w:rsid w:val="00775AF1"/>
    <w:rsid w:val="00775B4D"/>
    <w:rsid w:val="00776B40"/>
    <w:rsid w:val="00776D0D"/>
    <w:rsid w:val="007775DE"/>
    <w:rsid w:val="00777938"/>
    <w:rsid w:val="0078016F"/>
    <w:rsid w:val="00780CAA"/>
    <w:rsid w:val="00780F9A"/>
    <w:rsid w:val="0078129B"/>
    <w:rsid w:val="00781589"/>
    <w:rsid w:val="00781BCD"/>
    <w:rsid w:val="007823D7"/>
    <w:rsid w:val="00782B43"/>
    <w:rsid w:val="00782B9C"/>
    <w:rsid w:val="00783A93"/>
    <w:rsid w:val="00783AC2"/>
    <w:rsid w:val="007846AE"/>
    <w:rsid w:val="00785A6E"/>
    <w:rsid w:val="0078631E"/>
    <w:rsid w:val="00786B53"/>
    <w:rsid w:val="007878DD"/>
    <w:rsid w:val="0078791C"/>
    <w:rsid w:val="00787D5A"/>
    <w:rsid w:val="00790247"/>
    <w:rsid w:val="00790661"/>
    <w:rsid w:val="00790875"/>
    <w:rsid w:val="00790EA8"/>
    <w:rsid w:val="007916A8"/>
    <w:rsid w:val="0079199A"/>
    <w:rsid w:val="00791EEF"/>
    <w:rsid w:val="00792323"/>
    <w:rsid w:val="00793228"/>
    <w:rsid w:val="0079378D"/>
    <w:rsid w:val="007937A1"/>
    <w:rsid w:val="00793AFA"/>
    <w:rsid w:val="00793C7E"/>
    <w:rsid w:val="00793F96"/>
    <w:rsid w:val="0079414C"/>
    <w:rsid w:val="007947AC"/>
    <w:rsid w:val="00794D25"/>
    <w:rsid w:val="00794E5C"/>
    <w:rsid w:val="00794F1E"/>
    <w:rsid w:val="007960D8"/>
    <w:rsid w:val="00796408"/>
    <w:rsid w:val="007971AD"/>
    <w:rsid w:val="007975C0"/>
    <w:rsid w:val="007A02E4"/>
    <w:rsid w:val="007A0FE2"/>
    <w:rsid w:val="007A1161"/>
    <w:rsid w:val="007A1675"/>
    <w:rsid w:val="007A1EEA"/>
    <w:rsid w:val="007A2E79"/>
    <w:rsid w:val="007A32AF"/>
    <w:rsid w:val="007A3C5F"/>
    <w:rsid w:val="007A3C88"/>
    <w:rsid w:val="007A4416"/>
    <w:rsid w:val="007A451A"/>
    <w:rsid w:val="007A452F"/>
    <w:rsid w:val="007A482B"/>
    <w:rsid w:val="007A4B7E"/>
    <w:rsid w:val="007A511E"/>
    <w:rsid w:val="007A63E6"/>
    <w:rsid w:val="007A6648"/>
    <w:rsid w:val="007A66EA"/>
    <w:rsid w:val="007A69CD"/>
    <w:rsid w:val="007A69F6"/>
    <w:rsid w:val="007A6A22"/>
    <w:rsid w:val="007A7098"/>
    <w:rsid w:val="007A7158"/>
    <w:rsid w:val="007B0697"/>
    <w:rsid w:val="007B090F"/>
    <w:rsid w:val="007B0943"/>
    <w:rsid w:val="007B14FE"/>
    <w:rsid w:val="007B1923"/>
    <w:rsid w:val="007B2091"/>
    <w:rsid w:val="007B2997"/>
    <w:rsid w:val="007B38EF"/>
    <w:rsid w:val="007B3ACD"/>
    <w:rsid w:val="007B3FD1"/>
    <w:rsid w:val="007B48EB"/>
    <w:rsid w:val="007B56D2"/>
    <w:rsid w:val="007B58DD"/>
    <w:rsid w:val="007B5C33"/>
    <w:rsid w:val="007B5E8B"/>
    <w:rsid w:val="007B60D6"/>
    <w:rsid w:val="007B6216"/>
    <w:rsid w:val="007B6576"/>
    <w:rsid w:val="007B710E"/>
    <w:rsid w:val="007C05FB"/>
    <w:rsid w:val="007C0C3A"/>
    <w:rsid w:val="007C0C95"/>
    <w:rsid w:val="007C0CE7"/>
    <w:rsid w:val="007C1D84"/>
    <w:rsid w:val="007C201C"/>
    <w:rsid w:val="007C2A3B"/>
    <w:rsid w:val="007C2AAD"/>
    <w:rsid w:val="007C2F96"/>
    <w:rsid w:val="007C305F"/>
    <w:rsid w:val="007C3697"/>
    <w:rsid w:val="007C4162"/>
    <w:rsid w:val="007C437E"/>
    <w:rsid w:val="007C45ED"/>
    <w:rsid w:val="007C4A4A"/>
    <w:rsid w:val="007C5345"/>
    <w:rsid w:val="007C5851"/>
    <w:rsid w:val="007C5C9C"/>
    <w:rsid w:val="007C6B17"/>
    <w:rsid w:val="007C7393"/>
    <w:rsid w:val="007C77DC"/>
    <w:rsid w:val="007C78B2"/>
    <w:rsid w:val="007D0491"/>
    <w:rsid w:val="007D0C02"/>
    <w:rsid w:val="007D0CE9"/>
    <w:rsid w:val="007D0E27"/>
    <w:rsid w:val="007D153A"/>
    <w:rsid w:val="007D1730"/>
    <w:rsid w:val="007D1A19"/>
    <w:rsid w:val="007D1AD3"/>
    <w:rsid w:val="007D1B05"/>
    <w:rsid w:val="007D2E74"/>
    <w:rsid w:val="007D2FBC"/>
    <w:rsid w:val="007D3043"/>
    <w:rsid w:val="007D4F80"/>
    <w:rsid w:val="007D58BE"/>
    <w:rsid w:val="007D5C15"/>
    <w:rsid w:val="007D6488"/>
    <w:rsid w:val="007D680F"/>
    <w:rsid w:val="007D7144"/>
    <w:rsid w:val="007D7221"/>
    <w:rsid w:val="007D791D"/>
    <w:rsid w:val="007D7D96"/>
    <w:rsid w:val="007E057D"/>
    <w:rsid w:val="007E0C9C"/>
    <w:rsid w:val="007E0D9A"/>
    <w:rsid w:val="007E10DB"/>
    <w:rsid w:val="007E1ED0"/>
    <w:rsid w:val="007E1F6F"/>
    <w:rsid w:val="007E21F8"/>
    <w:rsid w:val="007E22AE"/>
    <w:rsid w:val="007E358E"/>
    <w:rsid w:val="007E3764"/>
    <w:rsid w:val="007E3C59"/>
    <w:rsid w:val="007E41EC"/>
    <w:rsid w:val="007E42C6"/>
    <w:rsid w:val="007E4779"/>
    <w:rsid w:val="007E5106"/>
    <w:rsid w:val="007E55FC"/>
    <w:rsid w:val="007E612D"/>
    <w:rsid w:val="007E6B88"/>
    <w:rsid w:val="007E70F2"/>
    <w:rsid w:val="007E7536"/>
    <w:rsid w:val="007E77A6"/>
    <w:rsid w:val="007E7AF1"/>
    <w:rsid w:val="007E7F22"/>
    <w:rsid w:val="007F00CF"/>
    <w:rsid w:val="007F012A"/>
    <w:rsid w:val="007F03F4"/>
    <w:rsid w:val="007F0955"/>
    <w:rsid w:val="007F2372"/>
    <w:rsid w:val="007F31C7"/>
    <w:rsid w:val="007F336F"/>
    <w:rsid w:val="007F3743"/>
    <w:rsid w:val="007F3B18"/>
    <w:rsid w:val="007F3BCF"/>
    <w:rsid w:val="007F49FB"/>
    <w:rsid w:val="007F4B9B"/>
    <w:rsid w:val="007F4C40"/>
    <w:rsid w:val="007F52AB"/>
    <w:rsid w:val="007F5E3B"/>
    <w:rsid w:val="007F629A"/>
    <w:rsid w:val="007F6EAB"/>
    <w:rsid w:val="007F7EA4"/>
    <w:rsid w:val="0080067C"/>
    <w:rsid w:val="00800E77"/>
    <w:rsid w:val="00801271"/>
    <w:rsid w:val="00801281"/>
    <w:rsid w:val="008015E5"/>
    <w:rsid w:val="00801738"/>
    <w:rsid w:val="00802919"/>
    <w:rsid w:val="0080303D"/>
    <w:rsid w:val="008031AF"/>
    <w:rsid w:val="00804529"/>
    <w:rsid w:val="00804DB8"/>
    <w:rsid w:val="00805A13"/>
    <w:rsid w:val="008060EE"/>
    <w:rsid w:val="00806306"/>
    <w:rsid w:val="00806520"/>
    <w:rsid w:val="00806B68"/>
    <w:rsid w:val="00806F69"/>
    <w:rsid w:val="0080719D"/>
    <w:rsid w:val="00807CA1"/>
    <w:rsid w:val="00810037"/>
    <w:rsid w:val="00810214"/>
    <w:rsid w:val="00810411"/>
    <w:rsid w:val="008106DF"/>
    <w:rsid w:val="00811D2E"/>
    <w:rsid w:val="00812947"/>
    <w:rsid w:val="00812FC6"/>
    <w:rsid w:val="008131F7"/>
    <w:rsid w:val="00813B46"/>
    <w:rsid w:val="008141F8"/>
    <w:rsid w:val="00814209"/>
    <w:rsid w:val="008144A0"/>
    <w:rsid w:val="0081466D"/>
    <w:rsid w:val="00814E0C"/>
    <w:rsid w:val="008157F2"/>
    <w:rsid w:val="008168DB"/>
    <w:rsid w:val="008204F9"/>
    <w:rsid w:val="00820761"/>
    <w:rsid w:val="00820A52"/>
    <w:rsid w:val="00821198"/>
    <w:rsid w:val="00821EB4"/>
    <w:rsid w:val="00821FBD"/>
    <w:rsid w:val="0082278A"/>
    <w:rsid w:val="0082328E"/>
    <w:rsid w:val="00823A39"/>
    <w:rsid w:val="00823D26"/>
    <w:rsid w:val="008247AE"/>
    <w:rsid w:val="008254C1"/>
    <w:rsid w:val="00825DF0"/>
    <w:rsid w:val="00826DA4"/>
    <w:rsid w:val="0082707B"/>
    <w:rsid w:val="008272EF"/>
    <w:rsid w:val="00827B2F"/>
    <w:rsid w:val="0083057B"/>
    <w:rsid w:val="008306EC"/>
    <w:rsid w:val="0083084A"/>
    <w:rsid w:val="0083097A"/>
    <w:rsid w:val="00831A48"/>
    <w:rsid w:val="008320A4"/>
    <w:rsid w:val="008324EE"/>
    <w:rsid w:val="0083273E"/>
    <w:rsid w:val="00832762"/>
    <w:rsid w:val="00832B57"/>
    <w:rsid w:val="00833113"/>
    <w:rsid w:val="00833641"/>
    <w:rsid w:val="00833C69"/>
    <w:rsid w:val="0083449E"/>
    <w:rsid w:val="00834610"/>
    <w:rsid w:val="00834A53"/>
    <w:rsid w:val="00834DDF"/>
    <w:rsid w:val="00835689"/>
    <w:rsid w:val="00835C22"/>
    <w:rsid w:val="008376D7"/>
    <w:rsid w:val="00837EB9"/>
    <w:rsid w:val="008403DC"/>
    <w:rsid w:val="00840421"/>
    <w:rsid w:val="00840F1D"/>
    <w:rsid w:val="00843A59"/>
    <w:rsid w:val="008440C0"/>
    <w:rsid w:val="0084440A"/>
    <w:rsid w:val="0084510C"/>
    <w:rsid w:val="008458E4"/>
    <w:rsid w:val="008459F5"/>
    <w:rsid w:val="00847307"/>
    <w:rsid w:val="008473B0"/>
    <w:rsid w:val="00847810"/>
    <w:rsid w:val="00850082"/>
    <w:rsid w:val="00850172"/>
    <w:rsid w:val="008505BE"/>
    <w:rsid w:val="008513EF"/>
    <w:rsid w:val="008515C3"/>
    <w:rsid w:val="00851CCD"/>
    <w:rsid w:val="00852498"/>
    <w:rsid w:val="00852DE0"/>
    <w:rsid w:val="00852E2C"/>
    <w:rsid w:val="008535E2"/>
    <w:rsid w:val="0085397F"/>
    <w:rsid w:val="00853E61"/>
    <w:rsid w:val="00854068"/>
    <w:rsid w:val="00854260"/>
    <w:rsid w:val="00855128"/>
    <w:rsid w:val="0085564E"/>
    <w:rsid w:val="008556A6"/>
    <w:rsid w:val="0085667C"/>
    <w:rsid w:val="00856CD8"/>
    <w:rsid w:val="008570FC"/>
    <w:rsid w:val="008579EB"/>
    <w:rsid w:val="00857E44"/>
    <w:rsid w:val="00860088"/>
    <w:rsid w:val="00860205"/>
    <w:rsid w:val="0086069D"/>
    <w:rsid w:val="00860D23"/>
    <w:rsid w:val="00860E06"/>
    <w:rsid w:val="00860F5C"/>
    <w:rsid w:val="0086102C"/>
    <w:rsid w:val="00861CE0"/>
    <w:rsid w:val="008624B9"/>
    <w:rsid w:val="00862713"/>
    <w:rsid w:val="008631AE"/>
    <w:rsid w:val="00863263"/>
    <w:rsid w:val="0086350D"/>
    <w:rsid w:val="0086382C"/>
    <w:rsid w:val="0086398D"/>
    <w:rsid w:val="00864374"/>
    <w:rsid w:val="00864506"/>
    <w:rsid w:val="0086590B"/>
    <w:rsid w:val="0086592E"/>
    <w:rsid w:val="00865CBB"/>
    <w:rsid w:val="00866452"/>
    <w:rsid w:val="00866556"/>
    <w:rsid w:val="00867B50"/>
    <w:rsid w:val="00867CEC"/>
    <w:rsid w:val="008703CF"/>
    <w:rsid w:val="008704FE"/>
    <w:rsid w:val="00870973"/>
    <w:rsid w:val="00870983"/>
    <w:rsid w:val="008712EC"/>
    <w:rsid w:val="0087145A"/>
    <w:rsid w:val="00871C6B"/>
    <w:rsid w:val="008721E5"/>
    <w:rsid w:val="00872658"/>
    <w:rsid w:val="00872D6E"/>
    <w:rsid w:val="00872F91"/>
    <w:rsid w:val="00873885"/>
    <w:rsid w:val="00873A0F"/>
    <w:rsid w:val="00873E59"/>
    <w:rsid w:val="0087470E"/>
    <w:rsid w:val="00874C7B"/>
    <w:rsid w:val="00875391"/>
    <w:rsid w:val="0087542E"/>
    <w:rsid w:val="008758DD"/>
    <w:rsid w:val="00875E8D"/>
    <w:rsid w:val="00875EBC"/>
    <w:rsid w:val="00875EC9"/>
    <w:rsid w:val="00876399"/>
    <w:rsid w:val="00876A0F"/>
    <w:rsid w:val="00876D5B"/>
    <w:rsid w:val="00877E7A"/>
    <w:rsid w:val="00880DAF"/>
    <w:rsid w:val="008813FD"/>
    <w:rsid w:val="008817C0"/>
    <w:rsid w:val="00881EE5"/>
    <w:rsid w:val="0088219D"/>
    <w:rsid w:val="0088303F"/>
    <w:rsid w:val="00883238"/>
    <w:rsid w:val="00883D42"/>
    <w:rsid w:val="008841F6"/>
    <w:rsid w:val="00884A65"/>
    <w:rsid w:val="00884B03"/>
    <w:rsid w:val="00884FDE"/>
    <w:rsid w:val="0088514D"/>
    <w:rsid w:val="008851F1"/>
    <w:rsid w:val="008856B6"/>
    <w:rsid w:val="0088598A"/>
    <w:rsid w:val="0088659B"/>
    <w:rsid w:val="00886D4A"/>
    <w:rsid w:val="008872D0"/>
    <w:rsid w:val="008872E2"/>
    <w:rsid w:val="00887536"/>
    <w:rsid w:val="00890A5C"/>
    <w:rsid w:val="00890B3F"/>
    <w:rsid w:val="008914D1"/>
    <w:rsid w:val="00891916"/>
    <w:rsid w:val="0089299F"/>
    <w:rsid w:val="008930CF"/>
    <w:rsid w:val="008931B6"/>
    <w:rsid w:val="0089403A"/>
    <w:rsid w:val="00895A85"/>
    <w:rsid w:val="00895CE9"/>
    <w:rsid w:val="00895D7C"/>
    <w:rsid w:val="00895E22"/>
    <w:rsid w:val="008974F8"/>
    <w:rsid w:val="00897848"/>
    <w:rsid w:val="00897AF0"/>
    <w:rsid w:val="00897C52"/>
    <w:rsid w:val="00897F0B"/>
    <w:rsid w:val="008A20A2"/>
    <w:rsid w:val="008A25FB"/>
    <w:rsid w:val="008A3047"/>
    <w:rsid w:val="008A3499"/>
    <w:rsid w:val="008A3780"/>
    <w:rsid w:val="008A4D48"/>
    <w:rsid w:val="008A4EE8"/>
    <w:rsid w:val="008A4F26"/>
    <w:rsid w:val="008A50D1"/>
    <w:rsid w:val="008A51C3"/>
    <w:rsid w:val="008A54C5"/>
    <w:rsid w:val="008A5BBB"/>
    <w:rsid w:val="008A6047"/>
    <w:rsid w:val="008A6584"/>
    <w:rsid w:val="008A6881"/>
    <w:rsid w:val="008A6B90"/>
    <w:rsid w:val="008A6D72"/>
    <w:rsid w:val="008A760D"/>
    <w:rsid w:val="008A7DB9"/>
    <w:rsid w:val="008A7EF5"/>
    <w:rsid w:val="008B03F7"/>
    <w:rsid w:val="008B10B0"/>
    <w:rsid w:val="008B2917"/>
    <w:rsid w:val="008B33BC"/>
    <w:rsid w:val="008B39D3"/>
    <w:rsid w:val="008B3A46"/>
    <w:rsid w:val="008B40A5"/>
    <w:rsid w:val="008B42DA"/>
    <w:rsid w:val="008B517E"/>
    <w:rsid w:val="008B5427"/>
    <w:rsid w:val="008B56D5"/>
    <w:rsid w:val="008B6406"/>
    <w:rsid w:val="008B64A9"/>
    <w:rsid w:val="008B6AC5"/>
    <w:rsid w:val="008B6DC7"/>
    <w:rsid w:val="008B7D62"/>
    <w:rsid w:val="008B7F72"/>
    <w:rsid w:val="008C00D7"/>
    <w:rsid w:val="008C0269"/>
    <w:rsid w:val="008C0D41"/>
    <w:rsid w:val="008C10CB"/>
    <w:rsid w:val="008C1603"/>
    <w:rsid w:val="008C2A89"/>
    <w:rsid w:val="008C2ACD"/>
    <w:rsid w:val="008C2ED3"/>
    <w:rsid w:val="008C2FC3"/>
    <w:rsid w:val="008C3362"/>
    <w:rsid w:val="008C34C4"/>
    <w:rsid w:val="008C4954"/>
    <w:rsid w:val="008C4B1C"/>
    <w:rsid w:val="008C4DFE"/>
    <w:rsid w:val="008C5145"/>
    <w:rsid w:val="008C57B9"/>
    <w:rsid w:val="008C6847"/>
    <w:rsid w:val="008C685F"/>
    <w:rsid w:val="008C6A4D"/>
    <w:rsid w:val="008C7519"/>
    <w:rsid w:val="008C7648"/>
    <w:rsid w:val="008C7D59"/>
    <w:rsid w:val="008D0B3E"/>
    <w:rsid w:val="008D0D12"/>
    <w:rsid w:val="008D1472"/>
    <w:rsid w:val="008D1EA1"/>
    <w:rsid w:val="008D421C"/>
    <w:rsid w:val="008D4BBA"/>
    <w:rsid w:val="008D4FF4"/>
    <w:rsid w:val="008D51A8"/>
    <w:rsid w:val="008D568C"/>
    <w:rsid w:val="008D5861"/>
    <w:rsid w:val="008D5878"/>
    <w:rsid w:val="008D5A48"/>
    <w:rsid w:val="008D6304"/>
    <w:rsid w:val="008D6950"/>
    <w:rsid w:val="008D72DF"/>
    <w:rsid w:val="008D78D4"/>
    <w:rsid w:val="008E0857"/>
    <w:rsid w:val="008E0990"/>
    <w:rsid w:val="008E0D98"/>
    <w:rsid w:val="008E0ED0"/>
    <w:rsid w:val="008E0F3A"/>
    <w:rsid w:val="008E1419"/>
    <w:rsid w:val="008E26B4"/>
    <w:rsid w:val="008E2C28"/>
    <w:rsid w:val="008E3310"/>
    <w:rsid w:val="008E43C8"/>
    <w:rsid w:val="008E4629"/>
    <w:rsid w:val="008E5187"/>
    <w:rsid w:val="008E5250"/>
    <w:rsid w:val="008E61F3"/>
    <w:rsid w:val="008E6419"/>
    <w:rsid w:val="008E66A3"/>
    <w:rsid w:val="008E7829"/>
    <w:rsid w:val="008F1184"/>
    <w:rsid w:val="008F1638"/>
    <w:rsid w:val="008F2C72"/>
    <w:rsid w:val="008F2FA1"/>
    <w:rsid w:val="008F351B"/>
    <w:rsid w:val="008F356E"/>
    <w:rsid w:val="008F3BA8"/>
    <w:rsid w:val="008F48C3"/>
    <w:rsid w:val="008F4EC5"/>
    <w:rsid w:val="008F5487"/>
    <w:rsid w:val="008F553B"/>
    <w:rsid w:val="008F554D"/>
    <w:rsid w:val="008F5AC1"/>
    <w:rsid w:val="008F5E67"/>
    <w:rsid w:val="008F5F12"/>
    <w:rsid w:val="008F6062"/>
    <w:rsid w:val="008F617D"/>
    <w:rsid w:val="008F69F3"/>
    <w:rsid w:val="008F6C5B"/>
    <w:rsid w:val="008F7701"/>
    <w:rsid w:val="008F7D5B"/>
    <w:rsid w:val="008F7F0A"/>
    <w:rsid w:val="00900325"/>
    <w:rsid w:val="00900FC7"/>
    <w:rsid w:val="0090184E"/>
    <w:rsid w:val="00902245"/>
    <w:rsid w:val="0090247C"/>
    <w:rsid w:val="009032ED"/>
    <w:rsid w:val="00903B0C"/>
    <w:rsid w:val="00903DE0"/>
    <w:rsid w:val="00904220"/>
    <w:rsid w:val="00904DDB"/>
    <w:rsid w:val="00905673"/>
    <w:rsid w:val="009058D4"/>
    <w:rsid w:val="00905AD6"/>
    <w:rsid w:val="00905F73"/>
    <w:rsid w:val="00906B9C"/>
    <w:rsid w:val="009070BC"/>
    <w:rsid w:val="00907247"/>
    <w:rsid w:val="009075E5"/>
    <w:rsid w:val="0091347D"/>
    <w:rsid w:val="00916B70"/>
    <w:rsid w:val="00916F18"/>
    <w:rsid w:val="00917375"/>
    <w:rsid w:val="0091752C"/>
    <w:rsid w:val="0091768A"/>
    <w:rsid w:val="00920385"/>
    <w:rsid w:val="009203F0"/>
    <w:rsid w:val="009214A7"/>
    <w:rsid w:val="00922065"/>
    <w:rsid w:val="0092256D"/>
    <w:rsid w:val="0092286D"/>
    <w:rsid w:val="009228B3"/>
    <w:rsid w:val="0092378A"/>
    <w:rsid w:val="009238E8"/>
    <w:rsid w:val="00923C41"/>
    <w:rsid w:val="00923EF9"/>
    <w:rsid w:val="00924126"/>
    <w:rsid w:val="0092454F"/>
    <w:rsid w:val="00925156"/>
    <w:rsid w:val="00926068"/>
    <w:rsid w:val="009265AB"/>
    <w:rsid w:val="00926F14"/>
    <w:rsid w:val="009275C6"/>
    <w:rsid w:val="00927669"/>
    <w:rsid w:val="00927E63"/>
    <w:rsid w:val="00930EE6"/>
    <w:rsid w:val="00931F27"/>
    <w:rsid w:val="00932872"/>
    <w:rsid w:val="009329DF"/>
    <w:rsid w:val="00932C91"/>
    <w:rsid w:val="0093383A"/>
    <w:rsid w:val="00933858"/>
    <w:rsid w:val="00933B6A"/>
    <w:rsid w:val="00934453"/>
    <w:rsid w:val="00934818"/>
    <w:rsid w:val="00934976"/>
    <w:rsid w:val="009349C3"/>
    <w:rsid w:val="00934D5B"/>
    <w:rsid w:val="00934E24"/>
    <w:rsid w:val="00935435"/>
    <w:rsid w:val="009369E6"/>
    <w:rsid w:val="00936A13"/>
    <w:rsid w:val="00937725"/>
    <w:rsid w:val="00940071"/>
    <w:rsid w:val="00940425"/>
    <w:rsid w:val="00940926"/>
    <w:rsid w:val="0094247F"/>
    <w:rsid w:val="00942D65"/>
    <w:rsid w:val="00942DD9"/>
    <w:rsid w:val="0094302C"/>
    <w:rsid w:val="009434D7"/>
    <w:rsid w:val="00943B40"/>
    <w:rsid w:val="009442B0"/>
    <w:rsid w:val="00944C27"/>
    <w:rsid w:val="00944DAB"/>
    <w:rsid w:val="00945C2E"/>
    <w:rsid w:val="00945D1D"/>
    <w:rsid w:val="0094667E"/>
    <w:rsid w:val="0094695F"/>
    <w:rsid w:val="00950500"/>
    <w:rsid w:val="00950901"/>
    <w:rsid w:val="00950FCA"/>
    <w:rsid w:val="009519DB"/>
    <w:rsid w:val="00951F93"/>
    <w:rsid w:val="009521F2"/>
    <w:rsid w:val="00952580"/>
    <w:rsid w:val="009528EA"/>
    <w:rsid w:val="00952E88"/>
    <w:rsid w:val="00952EBB"/>
    <w:rsid w:val="009535A3"/>
    <w:rsid w:val="00953C17"/>
    <w:rsid w:val="00953E69"/>
    <w:rsid w:val="009545DD"/>
    <w:rsid w:val="0095483A"/>
    <w:rsid w:val="00954E18"/>
    <w:rsid w:val="00955449"/>
    <w:rsid w:val="00955975"/>
    <w:rsid w:val="00956D81"/>
    <w:rsid w:val="0095743A"/>
    <w:rsid w:val="009611BC"/>
    <w:rsid w:val="00963A56"/>
    <w:rsid w:val="00963D46"/>
    <w:rsid w:val="00963E40"/>
    <w:rsid w:val="00964269"/>
    <w:rsid w:val="00964768"/>
    <w:rsid w:val="0096485E"/>
    <w:rsid w:val="00964F7C"/>
    <w:rsid w:val="00965C35"/>
    <w:rsid w:val="0096727F"/>
    <w:rsid w:val="0097062C"/>
    <w:rsid w:val="00970973"/>
    <w:rsid w:val="00970F99"/>
    <w:rsid w:val="009712F2"/>
    <w:rsid w:val="00971D3C"/>
    <w:rsid w:val="00972A73"/>
    <w:rsid w:val="00972ABE"/>
    <w:rsid w:val="00973579"/>
    <w:rsid w:val="0097369E"/>
    <w:rsid w:val="00973C9D"/>
    <w:rsid w:val="009747B8"/>
    <w:rsid w:val="009747F3"/>
    <w:rsid w:val="00975B74"/>
    <w:rsid w:val="00976917"/>
    <w:rsid w:val="009769EA"/>
    <w:rsid w:val="00976C15"/>
    <w:rsid w:val="0097747E"/>
    <w:rsid w:val="009776E8"/>
    <w:rsid w:val="009776E9"/>
    <w:rsid w:val="00977701"/>
    <w:rsid w:val="0098018E"/>
    <w:rsid w:val="00980440"/>
    <w:rsid w:val="0098059D"/>
    <w:rsid w:val="00981768"/>
    <w:rsid w:val="00981D2B"/>
    <w:rsid w:val="00981EA1"/>
    <w:rsid w:val="009823F9"/>
    <w:rsid w:val="00982DE9"/>
    <w:rsid w:val="009832EF"/>
    <w:rsid w:val="009838C6"/>
    <w:rsid w:val="00983B0B"/>
    <w:rsid w:val="00984481"/>
    <w:rsid w:val="0098449D"/>
    <w:rsid w:val="0098481B"/>
    <w:rsid w:val="0098511E"/>
    <w:rsid w:val="009857F8"/>
    <w:rsid w:val="00986566"/>
    <w:rsid w:val="009872D0"/>
    <w:rsid w:val="0098730B"/>
    <w:rsid w:val="00990341"/>
    <w:rsid w:val="0099080D"/>
    <w:rsid w:val="00990823"/>
    <w:rsid w:val="0099176F"/>
    <w:rsid w:val="009919AE"/>
    <w:rsid w:val="00992376"/>
    <w:rsid w:val="00992748"/>
    <w:rsid w:val="00992E89"/>
    <w:rsid w:val="0099332D"/>
    <w:rsid w:val="00993746"/>
    <w:rsid w:val="00993FC5"/>
    <w:rsid w:val="00995027"/>
    <w:rsid w:val="009951C0"/>
    <w:rsid w:val="00996320"/>
    <w:rsid w:val="009963D2"/>
    <w:rsid w:val="0099668F"/>
    <w:rsid w:val="00996E2B"/>
    <w:rsid w:val="0099780C"/>
    <w:rsid w:val="009978DB"/>
    <w:rsid w:val="00997D73"/>
    <w:rsid w:val="00997FB2"/>
    <w:rsid w:val="00997FFB"/>
    <w:rsid w:val="009A01C9"/>
    <w:rsid w:val="009A150D"/>
    <w:rsid w:val="009A1AC3"/>
    <w:rsid w:val="009A247D"/>
    <w:rsid w:val="009A2B74"/>
    <w:rsid w:val="009A2C8D"/>
    <w:rsid w:val="009A2DD2"/>
    <w:rsid w:val="009A3266"/>
    <w:rsid w:val="009A37A0"/>
    <w:rsid w:val="009A4B6F"/>
    <w:rsid w:val="009A5853"/>
    <w:rsid w:val="009A61DD"/>
    <w:rsid w:val="009A629F"/>
    <w:rsid w:val="009A643F"/>
    <w:rsid w:val="009A6CFA"/>
    <w:rsid w:val="009A7EA4"/>
    <w:rsid w:val="009A7F29"/>
    <w:rsid w:val="009B0A10"/>
    <w:rsid w:val="009B100D"/>
    <w:rsid w:val="009B130E"/>
    <w:rsid w:val="009B199E"/>
    <w:rsid w:val="009B25D0"/>
    <w:rsid w:val="009B2F38"/>
    <w:rsid w:val="009B3244"/>
    <w:rsid w:val="009B379A"/>
    <w:rsid w:val="009B37B4"/>
    <w:rsid w:val="009B40DE"/>
    <w:rsid w:val="009B4380"/>
    <w:rsid w:val="009B4587"/>
    <w:rsid w:val="009B46A3"/>
    <w:rsid w:val="009B4E8B"/>
    <w:rsid w:val="009B4FB1"/>
    <w:rsid w:val="009B51FC"/>
    <w:rsid w:val="009B7F3D"/>
    <w:rsid w:val="009C0776"/>
    <w:rsid w:val="009C08C9"/>
    <w:rsid w:val="009C0B25"/>
    <w:rsid w:val="009C1661"/>
    <w:rsid w:val="009C2DA3"/>
    <w:rsid w:val="009C2EE2"/>
    <w:rsid w:val="009C3C24"/>
    <w:rsid w:val="009C3E34"/>
    <w:rsid w:val="009C3FD3"/>
    <w:rsid w:val="009C44E6"/>
    <w:rsid w:val="009C4649"/>
    <w:rsid w:val="009C4793"/>
    <w:rsid w:val="009C50B4"/>
    <w:rsid w:val="009C5267"/>
    <w:rsid w:val="009C5465"/>
    <w:rsid w:val="009C56A5"/>
    <w:rsid w:val="009C6D0C"/>
    <w:rsid w:val="009C6E5A"/>
    <w:rsid w:val="009C718F"/>
    <w:rsid w:val="009C744E"/>
    <w:rsid w:val="009D0B49"/>
    <w:rsid w:val="009D0E05"/>
    <w:rsid w:val="009D181D"/>
    <w:rsid w:val="009D22A8"/>
    <w:rsid w:val="009D25F5"/>
    <w:rsid w:val="009D2963"/>
    <w:rsid w:val="009D2FC4"/>
    <w:rsid w:val="009D476B"/>
    <w:rsid w:val="009D582B"/>
    <w:rsid w:val="009D6021"/>
    <w:rsid w:val="009D6742"/>
    <w:rsid w:val="009E04A2"/>
    <w:rsid w:val="009E070B"/>
    <w:rsid w:val="009E0F14"/>
    <w:rsid w:val="009E0F42"/>
    <w:rsid w:val="009E12B2"/>
    <w:rsid w:val="009E1380"/>
    <w:rsid w:val="009E2E71"/>
    <w:rsid w:val="009E302E"/>
    <w:rsid w:val="009E47B3"/>
    <w:rsid w:val="009E5559"/>
    <w:rsid w:val="009E5A88"/>
    <w:rsid w:val="009E5F50"/>
    <w:rsid w:val="009E61BA"/>
    <w:rsid w:val="009E7580"/>
    <w:rsid w:val="009E7614"/>
    <w:rsid w:val="009F02B8"/>
    <w:rsid w:val="009F1864"/>
    <w:rsid w:val="009F20FE"/>
    <w:rsid w:val="009F2218"/>
    <w:rsid w:val="009F24A3"/>
    <w:rsid w:val="009F2952"/>
    <w:rsid w:val="009F2EF6"/>
    <w:rsid w:val="009F31DC"/>
    <w:rsid w:val="009F404D"/>
    <w:rsid w:val="009F4EC3"/>
    <w:rsid w:val="009F5D90"/>
    <w:rsid w:val="009F6848"/>
    <w:rsid w:val="009F6A1B"/>
    <w:rsid w:val="009F6A6A"/>
    <w:rsid w:val="009F7613"/>
    <w:rsid w:val="009F7842"/>
    <w:rsid w:val="009F7971"/>
    <w:rsid w:val="00A0017E"/>
    <w:rsid w:val="00A002A3"/>
    <w:rsid w:val="00A00BC9"/>
    <w:rsid w:val="00A0145A"/>
    <w:rsid w:val="00A0184A"/>
    <w:rsid w:val="00A022F0"/>
    <w:rsid w:val="00A02CA1"/>
    <w:rsid w:val="00A02E85"/>
    <w:rsid w:val="00A03117"/>
    <w:rsid w:val="00A0348F"/>
    <w:rsid w:val="00A0375C"/>
    <w:rsid w:val="00A03B23"/>
    <w:rsid w:val="00A03C77"/>
    <w:rsid w:val="00A03D7C"/>
    <w:rsid w:val="00A03E22"/>
    <w:rsid w:val="00A040BD"/>
    <w:rsid w:val="00A0486A"/>
    <w:rsid w:val="00A048D3"/>
    <w:rsid w:val="00A05030"/>
    <w:rsid w:val="00A0538F"/>
    <w:rsid w:val="00A0565D"/>
    <w:rsid w:val="00A05F2F"/>
    <w:rsid w:val="00A0645F"/>
    <w:rsid w:val="00A07610"/>
    <w:rsid w:val="00A078C2"/>
    <w:rsid w:val="00A07D82"/>
    <w:rsid w:val="00A07FC2"/>
    <w:rsid w:val="00A123C0"/>
    <w:rsid w:val="00A125B5"/>
    <w:rsid w:val="00A12F8F"/>
    <w:rsid w:val="00A13126"/>
    <w:rsid w:val="00A139C2"/>
    <w:rsid w:val="00A13B38"/>
    <w:rsid w:val="00A13CB0"/>
    <w:rsid w:val="00A14663"/>
    <w:rsid w:val="00A148AE"/>
    <w:rsid w:val="00A14BA5"/>
    <w:rsid w:val="00A14E64"/>
    <w:rsid w:val="00A14FAD"/>
    <w:rsid w:val="00A1519A"/>
    <w:rsid w:val="00A159CC"/>
    <w:rsid w:val="00A15AC3"/>
    <w:rsid w:val="00A16507"/>
    <w:rsid w:val="00A178BE"/>
    <w:rsid w:val="00A20999"/>
    <w:rsid w:val="00A20AB3"/>
    <w:rsid w:val="00A21A59"/>
    <w:rsid w:val="00A21C19"/>
    <w:rsid w:val="00A22608"/>
    <w:rsid w:val="00A230CB"/>
    <w:rsid w:val="00A231D5"/>
    <w:rsid w:val="00A2359A"/>
    <w:rsid w:val="00A2370E"/>
    <w:rsid w:val="00A23CE4"/>
    <w:rsid w:val="00A240BF"/>
    <w:rsid w:val="00A246F7"/>
    <w:rsid w:val="00A25AC1"/>
    <w:rsid w:val="00A262DE"/>
    <w:rsid w:val="00A2665D"/>
    <w:rsid w:val="00A26AED"/>
    <w:rsid w:val="00A26EB2"/>
    <w:rsid w:val="00A26EFB"/>
    <w:rsid w:val="00A26FED"/>
    <w:rsid w:val="00A276D6"/>
    <w:rsid w:val="00A30640"/>
    <w:rsid w:val="00A30727"/>
    <w:rsid w:val="00A30BE1"/>
    <w:rsid w:val="00A31F99"/>
    <w:rsid w:val="00A32383"/>
    <w:rsid w:val="00A327E8"/>
    <w:rsid w:val="00A3383F"/>
    <w:rsid w:val="00A33A25"/>
    <w:rsid w:val="00A33CD6"/>
    <w:rsid w:val="00A34481"/>
    <w:rsid w:val="00A34735"/>
    <w:rsid w:val="00A3499E"/>
    <w:rsid w:val="00A34C20"/>
    <w:rsid w:val="00A34C22"/>
    <w:rsid w:val="00A35562"/>
    <w:rsid w:val="00A35763"/>
    <w:rsid w:val="00A35959"/>
    <w:rsid w:val="00A37E8B"/>
    <w:rsid w:val="00A4023B"/>
    <w:rsid w:val="00A40951"/>
    <w:rsid w:val="00A411A4"/>
    <w:rsid w:val="00A4161C"/>
    <w:rsid w:val="00A420F0"/>
    <w:rsid w:val="00A4227D"/>
    <w:rsid w:val="00A4259F"/>
    <w:rsid w:val="00A428A6"/>
    <w:rsid w:val="00A42F8C"/>
    <w:rsid w:val="00A436AC"/>
    <w:rsid w:val="00A43B58"/>
    <w:rsid w:val="00A43C89"/>
    <w:rsid w:val="00A44B29"/>
    <w:rsid w:val="00A44E68"/>
    <w:rsid w:val="00A4555A"/>
    <w:rsid w:val="00A455F0"/>
    <w:rsid w:val="00A45854"/>
    <w:rsid w:val="00A4618F"/>
    <w:rsid w:val="00A46CFB"/>
    <w:rsid w:val="00A46D4D"/>
    <w:rsid w:val="00A46DC3"/>
    <w:rsid w:val="00A46DDC"/>
    <w:rsid w:val="00A46EFB"/>
    <w:rsid w:val="00A47324"/>
    <w:rsid w:val="00A47930"/>
    <w:rsid w:val="00A47FF2"/>
    <w:rsid w:val="00A50DD6"/>
    <w:rsid w:val="00A511F4"/>
    <w:rsid w:val="00A51C4E"/>
    <w:rsid w:val="00A51EEC"/>
    <w:rsid w:val="00A5268D"/>
    <w:rsid w:val="00A527EE"/>
    <w:rsid w:val="00A54803"/>
    <w:rsid w:val="00A54943"/>
    <w:rsid w:val="00A54C65"/>
    <w:rsid w:val="00A54D36"/>
    <w:rsid w:val="00A54FD6"/>
    <w:rsid w:val="00A55675"/>
    <w:rsid w:val="00A558CF"/>
    <w:rsid w:val="00A55D7C"/>
    <w:rsid w:val="00A57EA5"/>
    <w:rsid w:val="00A60C8E"/>
    <w:rsid w:val="00A60D79"/>
    <w:rsid w:val="00A60F5F"/>
    <w:rsid w:val="00A61221"/>
    <w:rsid w:val="00A6299C"/>
    <w:rsid w:val="00A6333B"/>
    <w:rsid w:val="00A638D2"/>
    <w:rsid w:val="00A63A8E"/>
    <w:rsid w:val="00A64176"/>
    <w:rsid w:val="00A65828"/>
    <w:rsid w:val="00A660FE"/>
    <w:rsid w:val="00A67F46"/>
    <w:rsid w:val="00A708F4"/>
    <w:rsid w:val="00A70D75"/>
    <w:rsid w:val="00A72B11"/>
    <w:rsid w:val="00A72EA8"/>
    <w:rsid w:val="00A732C1"/>
    <w:rsid w:val="00A73B5E"/>
    <w:rsid w:val="00A74874"/>
    <w:rsid w:val="00A74FF9"/>
    <w:rsid w:val="00A75F51"/>
    <w:rsid w:val="00A80112"/>
    <w:rsid w:val="00A8070E"/>
    <w:rsid w:val="00A8127D"/>
    <w:rsid w:val="00A821D0"/>
    <w:rsid w:val="00A82AF3"/>
    <w:rsid w:val="00A83065"/>
    <w:rsid w:val="00A83EF7"/>
    <w:rsid w:val="00A84742"/>
    <w:rsid w:val="00A851BF"/>
    <w:rsid w:val="00A856F5"/>
    <w:rsid w:val="00A861F4"/>
    <w:rsid w:val="00A87AAF"/>
    <w:rsid w:val="00A90744"/>
    <w:rsid w:val="00A90D46"/>
    <w:rsid w:val="00A9133D"/>
    <w:rsid w:val="00A91402"/>
    <w:rsid w:val="00A918B8"/>
    <w:rsid w:val="00A91FAD"/>
    <w:rsid w:val="00A92417"/>
    <w:rsid w:val="00A92A99"/>
    <w:rsid w:val="00A92FC9"/>
    <w:rsid w:val="00A9324D"/>
    <w:rsid w:val="00A9374A"/>
    <w:rsid w:val="00A93A24"/>
    <w:rsid w:val="00A94D67"/>
    <w:rsid w:val="00A94EB4"/>
    <w:rsid w:val="00A950AE"/>
    <w:rsid w:val="00A9576A"/>
    <w:rsid w:val="00A95A02"/>
    <w:rsid w:val="00A95ECB"/>
    <w:rsid w:val="00A9607D"/>
    <w:rsid w:val="00A9624E"/>
    <w:rsid w:val="00A966A2"/>
    <w:rsid w:val="00A96A44"/>
    <w:rsid w:val="00A96CED"/>
    <w:rsid w:val="00A9718E"/>
    <w:rsid w:val="00A97A44"/>
    <w:rsid w:val="00AA07BC"/>
    <w:rsid w:val="00AA07EF"/>
    <w:rsid w:val="00AA085F"/>
    <w:rsid w:val="00AA1414"/>
    <w:rsid w:val="00AA1A42"/>
    <w:rsid w:val="00AA1A95"/>
    <w:rsid w:val="00AA1F04"/>
    <w:rsid w:val="00AA2A0E"/>
    <w:rsid w:val="00AA36F4"/>
    <w:rsid w:val="00AA3706"/>
    <w:rsid w:val="00AA5050"/>
    <w:rsid w:val="00AA539B"/>
    <w:rsid w:val="00AA5FE5"/>
    <w:rsid w:val="00AA625E"/>
    <w:rsid w:val="00AA6C5D"/>
    <w:rsid w:val="00AA758F"/>
    <w:rsid w:val="00AB029D"/>
    <w:rsid w:val="00AB0629"/>
    <w:rsid w:val="00AB07B8"/>
    <w:rsid w:val="00AB2047"/>
    <w:rsid w:val="00AB2673"/>
    <w:rsid w:val="00AB2E5E"/>
    <w:rsid w:val="00AB3D68"/>
    <w:rsid w:val="00AB4236"/>
    <w:rsid w:val="00AB4433"/>
    <w:rsid w:val="00AB4FD0"/>
    <w:rsid w:val="00AB68E3"/>
    <w:rsid w:val="00AB71FE"/>
    <w:rsid w:val="00AC02E6"/>
    <w:rsid w:val="00AC1432"/>
    <w:rsid w:val="00AC211C"/>
    <w:rsid w:val="00AC225B"/>
    <w:rsid w:val="00AC22A2"/>
    <w:rsid w:val="00AC22CE"/>
    <w:rsid w:val="00AC2C7F"/>
    <w:rsid w:val="00AC30F2"/>
    <w:rsid w:val="00AC374A"/>
    <w:rsid w:val="00AC4408"/>
    <w:rsid w:val="00AC4789"/>
    <w:rsid w:val="00AC508C"/>
    <w:rsid w:val="00AC5556"/>
    <w:rsid w:val="00AC79CD"/>
    <w:rsid w:val="00AD00A2"/>
    <w:rsid w:val="00AD03EA"/>
    <w:rsid w:val="00AD0409"/>
    <w:rsid w:val="00AD0ACF"/>
    <w:rsid w:val="00AD0C24"/>
    <w:rsid w:val="00AD0DA2"/>
    <w:rsid w:val="00AD1072"/>
    <w:rsid w:val="00AD109F"/>
    <w:rsid w:val="00AD2099"/>
    <w:rsid w:val="00AD2517"/>
    <w:rsid w:val="00AD2D1C"/>
    <w:rsid w:val="00AD2DCA"/>
    <w:rsid w:val="00AD2E8B"/>
    <w:rsid w:val="00AD3061"/>
    <w:rsid w:val="00AD3203"/>
    <w:rsid w:val="00AD48F3"/>
    <w:rsid w:val="00AD5313"/>
    <w:rsid w:val="00AD593B"/>
    <w:rsid w:val="00AD5BB0"/>
    <w:rsid w:val="00AD5C1B"/>
    <w:rsid w:val="00AD64CD"/>
    <w:rsid w:val="00AD733F"/>
    <w:rsid w:val="00AD761E"/>
    <w:rsid w:val="00AD77B7"/>
    <w:rsid w:val="00AE043E"/>
    <w:rsid w:val="00AE08DF"/>
    <w:rsid w:val="00AE0D5D"/>
    <w:rsid w:val="00AE0E59"/>
    <w:rsid w:val="00AE0E8E"/>
    <w:rsid w:val="00AE16A7"/>
    <w:rsid w:val="00AE1C3F"/>
    <w:rsid w:val="00AE1C58"/>
    <w:rsid w:val="00AE1D6B"/>
    <w:rsid w:val="00AE1DD9"/>
    <w:rsid w:val="00AE204B"/>
    <w:rsid w:val="00AE31B2"/>
    <w:rsid w:val="00AE360B"/>
    <w:rsid w:val="00AE3FFA"/>
    <w:rsid w:val="00AE41A1"/>
    <w:rsid w:val="00AE47D9"/>
    <w:rsid w:val="00AE5228"/>
    <w:rsid w:val="00AE5641"/>
    <w:rsid w:val="00AE58FE"/>
    <w:rsid w:val="00AE5AD9"/>
    <w:rsid w:val="00AE5F85"/>
    <w:rsid w:val="00AE64F9"/>
    <w:rsid w:val="00AE6638"/>
    <w:rsid w:val="00AE7041"/>
    <w:rsid w:val="00AE7062"/>
    <w:rsid w:val="00AE7991"/>
    <w:rsid w:val="00AF0614"/>
    <w:rsid w:val="00AF0E1D"/>
    <w:rsid w:val="00AF1A84"/>
    <w:rsid w:val="00AF2040"/>
    <w:rsid w:val="00AF21C7"/>
    <w:rsid w:val="00AF2AF3"/>
    <w:rsid w:val="00AF2C5B"/>
    <w:rsid w:val="00AF2DE1"/>
    <w:rsid w:val="00AF335E"/>
    <w:rsid w:val="00AF365B"/>
    <w:rsid w:val="00AF3D95"/>
    <w:rsid w:val="00AF3DC7"/>
    <w:rsid w:val="00AF41D2"/>
    <w:rsid w:val="00AF4994"/>
    <w:rsid w:val="00AF5F32"/>
    <w:rsid w:val="00AF7BE0"/>
    <w:rsid w:val="00B00D52"/>
    <w:rsid w:val="00B00F24"/>
    <w:rsid w:val="00B019B5"/>
    <w:rsid w:val="00B019F6"/>
    <w:rsid w:val="00B028CF"/>
    <w:rsid w:val="00B02F3A"/>
    <w:rsid w:val="00B03422"/>
    <w:rsid w:val="00B03798"/>
    <w:rsid w:val="00B03D2F"/>
    <w:rsid w:val="00B03EBB"/>
    <w:rsid w:val="00B0413C"/>
    <w:rsid w:val="00B0437D"/>
    <w:rsid w:val="00B0473F"/>
    <w:rsid w:val="00B04753"/>
    <w:rsid w:val="00B05B6B"/>
    <w:rsid w:val="00B064B9"/>
    <w:rsid w:val="00B07121"/>
    <w:rsid w:val="00B07792"/>
    <w:rsid w:val="00B07893"/>
    <w:rsid w:val="00B078B1"/>
    <w:rsid w:val="00B103DE"/>
    <w:rsid w:val="00B10B5D"/>
    <w:rsid w:val="00B12858"/>
    <w:rsid w:val="00B13EA8"/>
    <w:rsid w:val="00B13EB5"/>
    <w:rsid w:val="00B144A3"/>
    <w:rsid w:val="00B14E2E"/>
    <w:rsid w:val="00B15A61"/>
    <w:rsid w:val="00B161B8"/>
    <w:rsid w:val="00B16235"/>
    <w:rsid w:val="00B16762"/>
    <w:rsid w:val="00B16C28"/>
    <w:rsid w:val="00B178C5"/>
    <w:rsid w:val="00B17A44"/>
    <w:rsid w:val="00B17AF5"/>
    <w:rsid w:val="00B17C9D"/>
    <w:rsid w:val="00B20192"/>
    <w:rsid w:val="00B2025A"/>
    <w:rsid w:val="00B202EE"/>
    <w:rsid w:val="00B20431"/>
    <w:rsid w:val="00B2045E"/>
    <w:rsid w:val="00B207AA"/>
    <w:rsid w:val="00B208C0"/>
    <w:rsid w:val="00B20973"/>
    <w:rsid w:val="00B20977"/>
    <w:rsid w:val="00B20CB8"/>
    <w:rsid w:val="00B217C0"/>
    <w:rsid w:val="00B220FE"/>
    <w:rsid w:val="00B22675"/>
    <w:rsid w:val="00B23DAA"/>
    <w:rsid w:val="00B23FA4"/>
    <w:rsid w:val="00B246FE"/>
    <w:rsid w:val="00B25201"/>
    <w:rsid w:val="00B2697F"/>
    <w:rsid w:val="00B27466"/>
    <w:rsid w:val="00B27A7B"/>
    <w:rsid w:val="00B27CBB"/>
    <w:rsid w:val="00B27DB0"/>
    <w:rsid w:val="00B3023D"/>
    <w:rsid w:val="00B308BB"/>
    <w:rsid w:val="00B30A7E"/>
    <w:rsid w:val="00B30AD9"/>
    <w:rsid w:val="00B30B8D"/>
    <w:rsid w:val="00B32555"/>
    <w:rsid w:val="00B32DEB"/>
    <w:rsid w:val="00B32FAE"/>
    <w:rsid w:val="00B33253"/>
    <w:rsid w:val="00B339A4"/>
    <w:rsid w:val="00B34047"/>
    <w:rsid w:val="00B34380"/>
    <w:rsid w:val="00B34BE3"/>
    <w:rsid w:val="00B35B10"/>
    <w:rsid w:val="00B366C5"/>
    <w:rsid w:val="00B369D3"/>
    <w:rsid w:val="00B36E7D"/>
    <w:rsid w:val="00B37455"/>
    <w:rsid w:val="00B37AA5"/>
    <w:rsid w:val="00B37C95"/>
    <w:rsid w:val="00B410DD"/>
    <w:rsid w:val="00B41199"/>
    <w:rsid w:val="00B420A4"/>
    <w:rsid w:val="00B420D9"/>
    <w:rsid w:val="00B438E1"/>
    <w:rsid w:val="00B43F54"/>
    <w:rsid w:val="00B44335"/>
    <w:rsid w:val="00B4435E"/>
    <w:rsid w:val="00B448B6"/>
    <w:rsid w:val="00B448DB"/>
    <w:rsid w:val="00B44AD9"/>
    <w:rsid w:val="00B44ADC"/>
    <w:rsid w:val="00B44F1C"/>
    <w:rsid w:val="00B454ED"/>
    <w:rsid w:val="00B45C52"/>
    <w:rsid w:val="00B46A28"/>
    <w:rsid w:val="00B4781B"/>
    <w:rsid w:val="00B47E51"/>
    <w:rsid w:val="00B5035D"/>
    <w:rsid w:val="00B504B5"/>
    <w:rsid w:val="00B505B9"/>
    <w:rsid w:val="00B50B3E"/>
    <w:rsid w:val="00B5193C"/>
    <w:rsid w:val="00B5205F"/>
    <w:rsid w:val="00B52D58"/>
    <w:rsid w:val="00B533FD"/>
    <w:rsid w:val="00B53451"/>
    <w:rsid w:val="00B53965"/>
    <w:rsid w:val="00B53A19"/>
    <w:rsid w:val="00B5477E"/>
    <w:rsid w:val="00B54862"/>
    <w:rsid w:val="00B54931"/>
    <w:rsid w:val="00B552BC"/>
    <w:rsid w:val="00B5570F"/>
    <w:rsid w:val="00B56C84"/>
    <w:rsid w:val="00B56E54"/>
    <w:rsid w:val="00B5718C"/>
    <w:rsid w:val="00B573EA"/>
    <w:rsid w:val="00B57C95"/>
    <w:rsid w:val="00B60116"/>
    <w:rsid w:val="00B6025F"/>
    <w:rsid w:val="00B6230F"/>
    <w:rsid w:val="00B625F4"/>
    <w:rsid w:val="00B6286D"/>
    <w:rsid w:val="00B6299C"/>
    <w:rsid w:val="00B63E19"/>
    <w:rsid w:val="00B63FB6"/>
    <w:rsid w:val="00B64052"/>
    <w:rsid w:val="00B64D43"/>
    <w:rsid w:val="00B64D4A"/>
    <w:rsid w:val="00B655F2"/>
    <w:rsid w:val="00B67CCD"/>
    <w:rsid w:val="00B70587"/>
    <w:rsid w:val="00B706C6"/>
    <w:rsid w:val="00B7165A"/>
    <w:rsid w:val="00B716DC"/>
    <w:rsid w:val="00B71B1B"/>
    <w:rsid w:val="00B71FC4"/>
    <w:rsid w:val="00B7466A"/>
    <w:rsid w:val="00B75963"/>
    <w:rsid w:val="00B75AA3"/>
    <w:rsid w:val="00B760B3"/>
    <w:rsid w:val="00B76116"/>
    <w:rsid w:val="00B7635A"/>
    <w:rsid w:val="00B76C87"/>
    <w:rsid w:val="00B8039C"/>
    <w:rsid w:val="00B813F7"/>
    <w:rsid w:val="00B82DE9"/>
    <w:rsid w:val="00B82FF0"/>
    <w:rsid w:val="00B83778"/>
    <w:rsid w:val="00B84121"/>
    <w:rsid w:val="00B84693"/>
    <w:rsid w:val="00B84EA0"/>
    <w:rsid w:val="00B853A2"/>
    <w:rsid w:val="00B85939"/>
    <w:rsid w:val="00B8626D"/>
    <w:rsid w:val="00B864F7"/>
    <w:rsid w:val="00B86621"/>
    <w:rsid w:val="00B86663"/>
    <w:rsid w:val="00B87CBE"/>
    <w:rsid w:val="00B87D2C"/>
    <w:rsid w:val="00B87E8F"/>
    <w:rsid w:val="00B90296"/>
    <w:rsid w:val="00B9057A"/>
    <w:rsid w:val="00B90875"/>
    <w:rsid w:val="00B91B26"/>
    <w:rsid w:val="00B91E57"/>
    <w:rsid w:val="00B91F82"/>
    <w:rsid w:val="00B920B7"/>
    <w:rsid w:val="00B922A6"/>
    <w:rsid w:val="00B92C03"/>
    <w:rsid w:val="00B92EAB"/>
    <w:rsid w:val="00B9326A"/>
    <w:rsid w:val="00B93C01"/>
    <w:rsid w:val="00B93D92"/>
    <w:rsid w:val="00B93E80"/>
    <w:rsid w:val="00B950EA"/>
    <w:rsid w:val="00B953F9"/>
    <w:rsid w:val="00B975FF"/>
    <w:rsid w:val="00BA01B4"/>
    <w:rsid w:val="00BA0B08"/>
    <w:rsid w:val="00BA0FF0"/>
    <w:rsid w:val="00BA1389"/>
    <w:rsid w:val="00BA1A99"/>
    <w:rsid w:val="00BA205F"/>
    <w:rsid w:val="00BA2958"/>
    <w:rsid w:val="00BA2B6C"/>
    <w:rsid w:val="00BA336D"/>
    <w:rsid w:val="00BA38D6"/>
    <w:rsid w:val="00BA5464"/>
    <w:rsid w:val="00BA5935"/>
    <w:rsid w:val="00BA5C5E"/>
    <w:rsid w:val="00BA6784"/>
    <w:rsid w:val="00BA67BC"/>
    <w:rsid w:val="00BA7E2B"/>
    <w:rsid w:val="00BB076B"/>
    <w:rsid w:val="00BB141E"/>
    <w:rsid w:val="00BB20B9"/>
    <w:rsid w:val="00BB210F"/>
    <w:rsid w:val="00BB2719"/>
    <w:rsid w:val="00BB2F02"/>
    <w:rsid w:val="00BB2FB0"/>
    <w:rsid w:val="00BB31BB"/>
    <w:rsid w:val="00BB361B"/>
    <w:rsid w:val="00BB3629"/>
    <w:rsid w:val="00BB3761"/>
    <w:rsid w:val="00BB4729"/>
    <w:rsid w:val="00BB580E"/>
    <w:rsid w:val="00BB5929"/>
    <w:rsid w:val="00BB5D01"/>
    <w:rsid w:val="00BB6CB3"/>
    <w:rsid w:val="00BB6E74"/>
    <w:rsid w:val="00BB7016"/>
    <w:rsid w:val="00BB74CA"/>
    <w:rsid w:val="00BB78C0"/>
    <w:rsid w:val="00BC025A"/>
    <w:rsid w:val="00BC1038"/>
    <w:rsid w:val="00BC1754"/>
    <w:rsid w:val="00BC1A03"/>
    <w:rsid w:val="00BC1F51"/>
    <w:rsid w:val="00BC26D0"/>
    <w:rsid w:val="00BC3D0A"/>
    <w:rsid w:val="00BC4BD5"/>
    <w:rsid w:val="00BC4C3A"/>
    <w:rsid w:val="00BC51EC"/>
    <w:rsid w:val="00BC55E6"/>
    <w:rsid w:val="00BC5651"/>
    <w:rsid w:val="00BC5DB3"/>
    <w:rsid w:val="00BC6255"/>
    <w:rsid w:val="00BC6CA8"/>
    <w:rsid w:val="00BC7B95"/>
    <w:rsid w:val="00BD00B1"/>
    <w:rsid w:val="00BD0436"/>
    <w:rsid w:val="00BD0B3E"/>
    <w:rsid w:val="00BD0D72"/>
    <w:rsid w:val="00BD1B2D"/>
    <w:rsid w:val="00BD1C86"/>
    <w:rsid w:val="00BD1CE1"/>
    <w:rsid w:val="00BD29FC"/>
    <w:rsid w:val="00BD2CBA"/>
    <w:rsid w:val="00BD33A5"/>
    <w:rsid w:val="00BD41C3"/>
    <w:rsid w:val="00BD4307"/>
    <w:rsid w:val="00BD4D94"/>
    <w:rsid w:val="00BD5B80"/>
    <w:rsid w:val="00BD61EA"/>
    <w:rsid w:val="00BD65CB"/>
    <w:rsid w:val="00BD6A77"/>
    <w:rsid w:val="00BD6B16"/>
    <w:rsid w:val="00BE0026"/>
    <w:rsid w:val="00BE01DE"/>
    <w:rsid w:val="00BE055B"/>
    <w:rsid w:val="00BE0715"/>
    <w:rsid w:val="00BE0DBC"/>
    <w:rsid w:val="00BE19F9"/>
    <w:rsid w:val="00BE3942"/>
    <w:rsid w:val="00BE444E"/>
    <w:rsid w:val="00BE7067"/>
    <w:rsid w:val="00BE7B91"/>
    <w:rsid w:val="00BF0817"/>
    <w:rsid w:val="00BF0E7A"/>
    <w:rsid w:val="00BF11C7"/>
    <w:rsid w:val="00BF15D5"/>
    <w:rsid w:val="00BF1A09"/>
    <w:rsid w:val="00BF1E69"/>
    <w:rsid w:val="00BF2502"/>
    <w:rsid w:val="00BF2674"/>
    <w:rsid w:val="00BF2D95"/>
    <w:rsid w:val="00BF3257"/>
    <w:rsid w:val="00BF497C"/>
    <w:rsid w:val="00BF4B8E"/>
    <w:rsid w:val="00BF53EF"/>
    <w:rsid w:val="00BF5E5C"/>
    <w:rsid w:val="00BF64AF"/>
    <w:rsid w:val="00BF6AC5"/>
    <w:rsid w:val="00BF6D07"/>
    <w:rsid w:val="00BF6E73"/>
    <w:rsid w:val="00C000A4"/>
    <w:rsid w:val="00C007F0"/>
    <w:rsid w:val="00C01656"/>
    <w:rsid w:val="00C01B00"/>
    <w:rsid w:val="00C01D5F"/>
    <w:rsid w:val="00C02375"/>
    <w:rsid w:val="00C0249E"/>
    <w:rsid w:val="00C02FCB"/>
    <w:rsid w:val="00C037FE"/>
    <w:rsid w:val="00C045F8"/>
    <w:rsid w:val="00C05749"/>
    <w:rsid w:val="00C05BC5"/>
    <w:rsid w:val="00C05F38"/>
    <w:rsid w:val="00C05F7E"/>
    <w:rsid w:val="00C060E6"/>
    <w:rsid w:val="00C072F9"/>
    <w:rsid w:val="00C07938"/>
    <w:rsid w:val="00C07EEC"/>
    <w:rsid w:val="00C1015A"/>
    <w:rsid w:val="00C10B25"/>
    <w:rsid w:val="00C10D1A"/>
    <w:rsid w:val="00C10D5B"/>
    <w:rsid w:val="00C11B9E"/>
    <w:rsid w:val="00C12D32"/>
    <w:rsid w:val="00C132C6"/>
    <w:rsid w:val="00C13319"/>
    <w:rsid w:val="00C139F4"/>
    <w:rsid w:val="00C13A05"/>
    <w:rsid w:val="00C13DAC"/>
    <w:rsid w:val="00C14047"/>
    <w:rsid w:val="00C144EC"/>
    <w:rsid w:val="00C145CD"/>
    <w:rsid w:val="00C145EE"/>
    <w:rsid w:val="00C1536C"/>
    <w:rsid w:val="00C160EC"/>
    <w:rsid w:val="00C16E8D"/>
    <w:rsid w:val="00C1733C"/>
    <w:rsid w:val="00C179B5"/>
    <w:rsid w:val="00C17F9B"/>
    <w:rsid w:val="00C21322"/>
    <w:rsid w:val="00C21D1B"/>
    <w:rsid w:val="00C21DA9"/>
    <w:rsid w:val="00C22C29"/>
    <w:rsid w:val="00C22FC6"/>
    <w:rsid w:val="00C236B2"/>
    <w:rsid w:val="00C23918"/>
    <w:rsid w:val="00C2409F"/>
    <w:rsid w:val="00C24377"/>
    <w:rsid w:val="00C24553"/>
    <w:rsid w:val="00C24E7A"/>
    <w:rsid w:val="00C253D4"/>
    <w:rsid w:val="00C26425"/>
    <w:rsid w:val="00C27364"/>
    <w:rsid w:val="00C27882"/>
    <w:rsid w:val="00C30548"/>
    <w:rsid w:val="00C30F63"/>
    <w:rsid w:val="00C31E85"/>
    <w:rsid w:val="00C321DE"/>
    <w:rsid w:val="00C32F70"/>
    <w:rsid w:val="00C33647"/>
    <w:rsid w:val="00C341A8"/>
    <w:rsid w:val="00C34991"/>
    <w:rsid w:val="00C35677"/>
    <w:rsid w:val="00C35C08"/>
    <w:rsid w:val="00C35C87"/>
    <w:rsid w:val="00C36D08"/>
    <w:rsid w:val="00C3763D"/>
    <w:rsid w:val="00C379F0"/>
    <w:rsid w:val="00C37E58"/>
    <w:rsid w:val="00C37FEB"/>
    <w:rsid w:val="00C402C3"/>
    <w:rsid w:val="00C40507"/>
    <w:rsid w:val="00C40F7D"/>
    <w:rsid w:val="00C41674"/>
    <w:rsid w:val="00C41A7E"/>
    <w:rsid w:val="00C42CFC"/>
    <w:rsid w:val="00C42E14"/>
    <w:rsid w:val="00C430F7"/>
    <w:rsid w:val="00C43146"/>
    <w:rsid w:val="00C43F4E"/>
    <w:rsid w:val="00C441D4"/>
    <w:rsid w:val="00C45581"/>
    <w:rsid w:val="00C45DAF"/>
    <w:rsid w:val="00C4616E"/>
    <w:rsid w:val="00C4658C"/>
    <w:rsid w:val="00C47018"/>
    <w:rsid w:val="00C4716E"/>
    <w:rsid w:val="00C50112"/>
    <w:rsid w:val="00C5060C"/>
    <w:rsid w:val="00C509FB"/>
    <w:rsid w:val="00C50D57"/>
    <w:rsid w:val="00C5145F"/>
    <w:rsid w:val="00C51B7B"/>
    <w:rsid w:val="00C52B85"/>
    <w:rsid w:val="00C531BB"/>
    <w:rsid w:val="00C53374"/>
    <w:rsid w:val="00C53F9E"/>
    <w:rsid w:val="00C5446B"/>
    <w:rsid w:val="00C54673"/>
    <w:rsid w:val="00C557E4"/>
    <w:rsid w:val="00C55B63"/>
    <w:rsid w:val="00C55FA3"/>
    <w:rsid w:val="00C56383"/>
    <w:rsid w:val="00C56857"/>
    <w:rsid w:val="00C56BA6"/>
    <w:rsid w:val="00C57536"/>
    <w:rsid w:val="00C5795A"/>
    <w:rsid w:val="00C60DA3"/>
    <w:rsid w:val="00C61585"/>
    <w:rsid w:val="00C616C6"/>
    <w:rsid w:val="00C61DD3"/>
    <w:rsid w:val="00C6284B"/>
    <w:rsid w:val="00C632FA"/>
    <w:rsid w:val="00C6348D"/>
    <w:rsid w:val="00C638D2"/>
    <w:rsid w:val="00C63A20"/>
    <w:rsid w:val="00C63ADA"/>
    <w:rsid w:val="00C6469E"/>
    <w:rsid w:val="00C66315"/>
    <w:rsid w:val="00C6633D"/>
    <w:rsid w:val="00C663E5"/>
    <w:rsid w:val="00C6698A"/>
    <w:rsid w:val="00C70ABE"/>
    <w:rsid w:val="00C7105A"/>
    <w:rsid w:val="00C7206F"/>
    <w:rsid w:val="00C7235C"/>
    <w:rsid w:val="00C729DC"/>
    <w:rsid w:val="00C72BDD"/>
    <w:rsid w:val="00C73E9F"/>
    <w:rsid w:val="00C7453F"/>
    <w:rsid w:val="00C750BD"/>
    <w:rsid w:val="00C759DE"/>
    <w:rsid w:val="00C75C9A"/>
    <w:rsid w:val="00C75D5F"/>
    <w:rsid w:val="00C75D6C"/>
    <w:rsid w:val="00C762BD"/>
    <w:rsid w:val="00C76821"/>
    <w:rsid w:val="00C77226"/>
    <w:rsid w:val="00C774C5"/>
    <w:rsid w:val="00C81114"/>
    <w:rsid w:val="00C8125C"/>
    <w:rsid w:val="00C8132A"/>
    <w:rsid w:val="00C817A3"/>
    <w:rsid w:val="00C828D3"/>
    <w:rsid w:val="00C82DC4"/>
    <w:rsid w:val="00C83295"/>
    <w:rsid w:val="00C8372F"/>
    <w:rsid w:val="00C83C07"/>
    <w:rsid w:val="00C843DE"/>
    <w:rsid w:val="00C8484F"/>
    <w:rsid w:val="00C84F04"/>
    <w:rsid w:val="00C8600A"/>
    <w:rsid w:val="00C863EF"/>
    <w:rsid w:val="00C865F8"/>
    <w:rsid w:val="00C869ED"/>
    <w:rsid w:val="00C86F68"/>
    <w:rsid w:val="00C87060"/>
    <w:rsid w:val="00C87091"/>
    <w:rsid w:val="00C87331"/>
    <w:rsid w:val="00C87496"/>
    <w:rsid w:val="00C878F1"/>
    <w:rsid w:val="00C87AF6"/>
    <w:rsid w:val="00C91AC9"/>
    <w:rsid w:val="00C91C03"/>
    <w:rsid w:val="00C91E8A"/>
    <w:rsid w:val="00C935ED"/>
    <w:rsid w:val="00C9368B"/>
    <w:rsid w:val="00C93A33"/>
    <w:rsid w:val="00C941ED"/>
    <w:rsid w:val="00C94AC7"/>
    <w:rsid w:val="00C94CBB"/>
    <w:rsid w:val="00C951F2"/>
    <w:rsid w:val="00C953B0"/>
    <w:rsid w:val="00C95499"/>
    <w:rsid w:val="00C95CF8"/>
    <w:rsid w:val="00C96A00"/>
    <w:rsid w:val="00C96C50"/>
    <w:rsid w:val="00C9713E"/>
    <w:rsid w:val="00C976BC"/>
    <w:rsid w:val="00CA0E5F"/>
    <w:rsid w:val="00CA2634"/>
    <w:rsid w:val="00CA26FD"/>
    <w:rsid w:val="00CA2852"/>
    <w:rsid w:val="00CA2AF9"/>
    <w:rsid w:val="00CA2E53"/>
    <w:rsid w:val="00CA4819"/>
    <w:rsid w:val="00CA4C8C"/>
    <w:rsid w:val="00CA522E"/>
    <w:rsid w:val="00CA5594"/>
    <w:rsid w:val="00CA62FD"/>
    <w:rsid w:val="00CA6889"/>
    <w:rsid w:val="00CA6AB0"/>
    <w:rsid w:val="00CA76E2"/>
    <w:rsid w:val="00CA7AF4"/>
    <w:rsid w:val="00CA7B64"/>
    <w:rsid w:val="00CB00E5"/>
    <w:rsid w:val="00CB0BA9"/>
    <w:rsid w:val="00CB10EC"/>
    <w:rsid w:val="00CB18B0"/>
    <w:rsid w:val="00CB1E82"/>
    <w:rsid w:val="00CB203D"/>
    <w:rsid w:val="00CB28E4"/>
    <w:rsid w:val="00CB45F6"/>
    <w:rsid w:val="00CB4F3B"/>
    <w:rsid w:val="00CB4FDE"/>
    <w:rsid w:val="00CB51D7"/>
    <w:rsid w:val="00CB64A9"/>
    <w:rsid w:val="00CB6535"/>
    <w:rsid w:val="00CB6F74"/>
    <w:rsid w:val="00CC0AC5"/>
    <w:rsid w:val="00CC0C6B"/>
    <w:rsid w:val="00CC10B3"/>
    <w:rsid w:val="00CC13BD"/>
    <w:rsid w:val="00CC181E"/>
    <w:rsid w:val="00CC2F04"/>
    <w:rsid w:val="00CC3423"/>
    <w:rsid w:val="00CC45BF"/>
    <w:rsid w:val="00CC49B1"/>
    <w:rsid w:val="00CC4F88"/>
    <w:rsid w:val="00CC570D"/>
    <w:rsid w:val="00CC60C7"/>
    <w:rsid w:val="00CC6938"/>
    <w:rsid w:val="00CC70AB"/>
    <w:rsid w:val="00CC7208"/>
    <w:rsid w:val="00CC7816"/>
    <w:rsid w:val="00CD03CB"/>
    <w:rsid w:val="00CD0AD5"/>
    <w:rsid w:val="00CD1026"/>
    <w:rsid w:val="00CD126D"/>
    <w:rsid w:val="00CD170E"/>
    <w:rsid w:val="00CD1ECD"/>
    <w:rsid w:val="00CD25E0"/>
    <w:rsid w:val="00CD2B62"/>
    <w:rsid w:val="00CD37E7"/>
    <w:rsid w:val="00CD3C00"/>
    <w:rsid w:val="00CD4BB0"/>
    <w:rsid w:val="00CD4E74"/>
    <w:rsid w:val="00CD4EFB"/>
    <w:rsid w:val="00CD6AAA"/>
    <w:rsid w:val="00CD6D2D"/>
    <w:rsid w:val="00CD6DDD"/>
    <w:rsid w:val="00CD7F97"/>
    <w:rsid w:val="00CE00D8"/>
    <w:rsid w:val="00CE0BDC"/>
    <w:rsid w:val="00CE1E6B"/>
    <w:rsid w:val="00CE229B"/>
    <w:rsid w:val="00CE2B84"/>
    <w:rsid w:val="00CE3186"/>
    <w:rsid w:val="00CE32FC"/>
    <w:rsid w:val="00CE3354"/>
    <w:rsid w:val="00CE4045"/>
    <w:rsid w:val="00CE419A"/>
    <w:rsid w:val="00CE488C"/>
    <w:rsid w:val="00CE52AF"/>
    <w:rsid w:val="00CE5EB9"/>
    <w:rsid w:val="00CE6277"/>
    <w:rsid w:val="00CE68D3"/>
    <w:rsid w:val="00CE6D1C"/>
    <w:rsid w:val="00CE6E1B"/>
    <w:rsid w:val="00CE6F2A"/>
    <w:rsid w:val="00CE7FF0"/>
    <w:rsid w:val="00CF0354"/>
    <w:rsid w:val="00CF083B"/>
    <w:rsid w:val="00CF0871"/>
    <w:rsid w:val="00CF0F90"/>
    <w:rsid w:val="00CF1019"/>
    <w:rsid w:val="00CF1C64"/>
    <w:rsid w:val="00CF25DF"/>
    <w:rsid w:val="00CF2C50"/>
    <w:rsid w:val="00CF2D04"/>
    <w:rsid w:val="00CF3BC9"/>
    <w:rsid w:val="00CF4DBE"/>
    <w:rsid w:val="00CF4ED6"/>
    <w:rsid w:val="00CF7442"/>
    <w:rsid w:val="00CF7486"/>
    <w:rsid w:val="00CF7F0A"/>
    <w:rsid w:val="00D00291"/>
    <w:rsid w:val="00D01DCB"/>
    <w:rsid w:val="00D029B5"/>
    <w:rsid w:val="00D030D3"/>
    <w:rsid w:val="00D040DF"/>
    <w:rsid w:val="00D0451C"/>
    <w:rsid w:val="00D0499E"/>
    <w:rsid w:val="00D0572C"/>
    <w:rsid w:val="00D05D4C"/>
    <w:rsid w:val="00D06525"/>
    <w:rsid w:val="00D06BD6"/>
    <w:rsid w:val="00D075C5"/>
    <w:rsid w:val="00D075D1"/>
    <w:rsid w:val="00D07B3B"/>
    <w:rsid w:val="00D100EE"/>
    <w:rsid w:val="00D10194"/>
    <w:rsid w:val="00D10369"/>
    <w:rsid w:val="00D10528"/>
    <w:rsid w:val="00D10FCF"/>
    <w:rsid w:val="00D11145"/>
    <w:rsid w:val="00D11166"/>
    <w:rsid w:val="00D11271"/>
    <w:rsid w:val="00D11673"/>
    <w:rsid w:val="00D11D9C"/>
    <w:rsid w:val="00D11E4A"/>
    <w:rsid w:val="00D11EDE"/>
    <w:rsid w:val="00D12B0E"/>
    <w:rsid w:val="00D1333C"/>
    <w:rsid w:val="00D14134"/>
    <w:rsid w:val="00D14880"/>
    <w:rsid w:val="00D156C1"/>
    <w:rsid w:val="00D15AE0"/>
    <w:rsid w:val="00D15CB2"/>
    <w:rsid w:val="00D1608F"/>
    <w:rsid w:val="00D16D32"/>
    <w:rsid w:val="00D1781B"/>
    <w:rsid w:val="00D17B32"/>
    <w:rsid w:val="00D203F2"/>
    <w:rsid w:val="00D20D5D"/>
    <w:rsid w:val="00D21DD7"/>
    <w:rsid w:val="00D2269D"/>
    <w:rsid w:val="00D23CC4"/>
    <w:rsid w:val="00D23CCB"/>
    <w:rsid w:val="00D24393"/>
    <w:rsid w:val="00D24C30"/>
    <w:rsid w:val="00D24C5E"/>
    <w:rsid w:val="00D251DC"/>
    <w:rsid w:val="00D25267"/>
    <w:rsid w:val="00D256CB"/>
    <w:rsid w:val="00D25D38"/>
    <w:rsid w:val="00D26769"/>
    <w:rsid w:val="00D270B3"/>
    <w:rsid w:val="00D278CE"/>
    <w:rsid w:val="00D2791D"/>
    <w:rsid w:val="00D300D2"/>
    <w:rsid w:val="00D317AA"/>
    <w:rsid w:val="00D31F39"/>
    <w:rsid w:val="00D32B0F"/>
    <w:rsid w:val="00D3387B"/>
    <w:rsid w:val="00D33938"/>
    <w:rsid w:val="00D33D53"/>
    <w:rsid w:val="00D34224"/>
    <w:rsid w:val="00D3495D"/>
    <w:rsid w:val="00D357FA"/>
    <w:rsid w:val="00D35CD4"/>
    <w:rsid w:val="00D360B1"/>
    <w:rsid w:val="00D36875"/>
    <w:rsid w:val="00D36C08"/>
    <w:rsid w:val="00D40848"/>
    <w:rsid w:val="00D40864"/>
    <w:rsid w:val="00D42A17"/>
    <w:rsid w:val="00D43209"/>
    <w:rsid w:val="00D43FA3"/>
    <w:rsid w:val="00D44181"/>
    <w:rsid w:val="00D441F2"/>
    <w:rsid w:val="00D441F5"/>
    <w:rsid w:val="00D44C37"/>
    <w:rsid w:val="00D44EC6"/>
    <w:rsid w:val="00D461F1"/>
    <w:rsid w:val="00D4630F"/>
    <w:rsid w:val="00D464F4"/>
    <w:rsid w:val="00D46816"/>
    <w:rsid w:val="00D46CFD"/>
    <w:rsid w:val="00D474B7"/>
    <w:rsid w:val="00D47969"/>
    <w:rsid w:val="00D5017D"/>
    <w:rsid w:val="00D51E72"/>
    <w:rsid w:val="00D51EF4"/>
    <w:rsid w:val="00D52143"/>
    <w:rsid w:val="00D5236D"/>
    <w:rsid w:val="00D525DB"/>
    <w:rsid w:val="00D52CBD"/>
    <w:rsid w:val="00D53071"/>
    <w:rsid w:val="00D53402"/>
    <w:rsid w:val="00D549A9"/>
    <w:rsid w:val="00D54B7E"/>
    <w:rsid w:val="00D55A6E"/>
    <w:rsid w:val="00D5614A"/>
    <w:rsid w:val="00D56466"/>
    <w:rsid w:val="00D567B1"/>
    <w:rsid w:val="00D56EA7"/>
    <w:rsid w:val="00D5707E"/>
    <w:rsid w:val="00D572E4"/>
    <w:rsid w:val="00D57305"/>
    <w:rsid w:val="00D6188B"/>
    <w:rsid w:val="00D62A8C"/>
    <w:rsid w:val="00D63446"/>
    <w:rsid w:val="00D63803"/>
    <w:rsid w:val="00D63856"/>
    <w:rsid w:val="00D640C5"/>
    <w:rsid w:val="00D6420A"/>
    <w:rsid w:val="00D64730"/>
    <w:rsid w:val="00D64994"/>
    <w:rsid w:val="00D64F7A"/>
    <w:rsid w:val="00D656CE"/>
    <w:rsid w:val="00D659FD"/>
    <w:rsid w:val="00D65CDD"/>
    <w:rsid w:val="00D65FB3"/>
    <w:rsid w:val="00D661A4"/>
    <w:rsid w:val="00D6628A"/>
    <w:rsid w:val="00D6649B"/>
    <w:rsid w:val="00D66856"/>
    <w:rsid w:val="00D67149"/>
    <w:rsid w:val="00D67B92"/>
    <w:rsid w:val="00D700A1"/>
    <w:rsid w:val="00D7082D"/>
    <w:rsid w:val="00D7090D"/>
    <w:rsid w:val="00D70CD7"/>
    <w:rsid w:val="00D71131"/>
    <w:rsid w:val="00D71617"/>
    <w:rsid w:val="00D71CC5"/>
    <w:rsid w:val="00D73FE6"/>
    <w:rsid w:val="00D740D5"/>
    <w:rsid w:val="00D748BD"/>
    <w:rsid w:val="00D7560C"/>
    <w:rsid w:val="00D75F7B"/>
    <w:rsid w:val="00D76C93"/>
    <w:rsid w:val="00D7701D"/>
    <w:rsid w:val="00D77970"/>
    <w:rsid w:val="00D80195"/>
    <w:rsid w:val="00D80319"/>
    <w:rsid w:val="00D80C0F"/>
    <w:rsid w:val="00D80C13"/>
    <w:rsid w:val="00D80C35"/>
    <w:rsid w:val="00D80E9D"/>
    <w:rsid w:val="00D82397"/>
    <w:rsid w:val="00D82A5B"/>
    <w:rsid w:val="00D848B7"/>
    <w:rsid w:val="00D85243"/>
    <w:rsid w:val="00D8550A"/>
    <w:rsid w:val="00D85972"/>
    <w:rsid w:val="00D85CF9"/>
    <w:rsid w:val="00D864F8"/>
    <w:rsid w:val="00D87E1A"/>
    <w:rsid w:val="00D90243"/>
    <w:rsid w:val="00D90466"/>
    <w:rsid w:val="00D90834"/>
    <w:rsid w:val="00D918CF"/>
    <w:rsid w:val="00D92282"/>
    <w:rsid w:val="00D92377"/>
    <w:rsid w:val="00D92461"/>
    <w:rsid w:val="00D94324"/>
    <w:rsid w:val="00D951A2"/>
    <w:rsid w:val="00D96F77"/>
    <w:rsid w:val="00D97C65"/>
    <w:rsid w:val="00D97D0F"/>
    <w:rsid w:val="00DA0996"/>
    <w:rsid w:val="00DA0B51"/>
    <w:rsid w:val="00DA0DA0"/>
    <w:rsid w:val="00DA16EE"/>
    <w:rsid w:val="00DA1B56"/>
    <w:rsid w:val="00DA1BB7"/>
    <w:rsid w:val="00DA2201"/>
    <w:rsid w:val="00DA24EE"/>
    <w:rsid w:val="00DA251B"/>
    <w:rsid w:val="00DA281D"/>
    <w:rsid w:val="00DA2B4B"/>
    <w:rsid w:val="00DA3738"/>
    <w:rsid w:val="00DA382F"/>
    <w:rsid w:val="00DA4E6E"/>
    <w:rsid w:val="00DA519A"/>
    <w:rsid w:val="00DA532A"/>
    <w:rsid w:val="00DA5D16"/>
    <w:rsid w:val="00DA5ED7"/>
    <w:rsid w:val="00DB0DDD"/>
    <w:rsid w:val="00DB15F9"/>
    <w:rsid w:val="00DB1DA9"/>
    <w:rsid w:val="00DB2284"/>
    <w:rsid w:val="00DB36BD"/>
    <w:rsid w:val="00DB5911"/>
    <w:rsid w:val="00DB5FC7"/>
    <w:rsid w:val="00DB5FED"/>
    <w:rsid w:val="00DB63E9"/>
    <w:rsid w:val="00DB6ACE"/>
    <w:rsid w:val="00DB6C22"/>
    <w:rsid w:val="00DB6F4F"/>
    <w:rsid w:val="00DC0B57"/>
    <w:rsid w:val="00DC1532"/>
    <w:rsid w:val="00DC2839"/>
    <w:rsid w:val="00DC2E20"/>
    <w:rsid w:val="00DC33CD"/>
    <w:rsid w:val="00DC3B30"/>
    <w:rsid w:val="00DC414E"/>
    <w:rsid w:val="00DC4803"/>
    <w:rsid w:val="00DC530D"/>
    <w:rsid w:val="00DC55C4"/>
    <w:rsid w:val="00DC68B7"/>
    <w:rsid w:val="00DC6989"/>
    <w:rsid w:val="00DC6DDC"/>
    <w:rsid w:val="00DC6ECF"/>
    <w:rsid w:val="00DC7A72"/>
    <w:rsid w:val="00DD0629"/>
    <w:rsid w:val="00DD084C"/>
    <w:rsid w:val="00DD0997"/>
    <w:rsid w:val="00DD1979"/>
    <w:rsid w:val="00DD3FD2"/>
    <w:rsid w:val="00DD4324"/>
    <w:rsid w:val="00DD4C63"/>
    <w:rsid w:val="00DD508D"/>
    <w:rsid w:val="00DD5A48"/>
    <w:rsid w:val="00DD5EE8"/>
    <w:rsid w:val="00DD7390"/>
    <w:rsid w:val="00DD7F96"/>
    <w:rsid w:val="00DE1401"/>
    <w:rsid w:val="00DE2475"/>
    <w:rsid w:val="00DE24F3"/>
    <w:rsid w:val="00DE2DC3"/>
    <w:rsid w:val="00DE38BD"/>
    <w:rsid w:val="00DE3F81"/>
    <w:rsid w:val="00DE581B"/>
    <w:rsid w:val="00DE62F8"/>
    <w:rsid w:val="00DE695F"/>
    <w:rsid w:val="00DE7334"/>
    <w:rsid w:val="00DE7501"/>
    <w:rsid w:val="00DE7B20"/>
    <w:rsid w:val="00DF03EF"/>
    <w:rsid w:val="00DF07B5"/>
    <w:rsid w:val="00DF0DC8"/>
    <w:rsid w:val="00DF0FAA"/>
    <w:rsid w:val="00DF2082"/>
    <w:rsid w:val="00DF20FA"/>
    <w:rsid w:val="00DF26A0"/>
    <w:rsid w:val="00DF29E7"/>
    <w:rsid w:val="00DF30C1"/>
    <w:rsid w:val="00DF3708"/>
    <w:rsid w:val="00DF3E39"/>
    <w:rsid w:val="00DF4266"/>
    <w:rsid w:val="00DF4B26"/>
    <w:rsid w:val="00DF50C6"/>
    <w:rsid w:val="00DF51DE"/>
    <w:rsid w:val="00DF57D6"/>
    <w:rsid w:val="00DF630C"/>
    <w:rsid w:val="00DF6D40"/>
    <w:rsid w:val="00DF6D50"/>
    <w:rsid w:val="00E010BF"/>
    <w:rsid w:val="00E01320"/>
    <w:rsid w:val="00E03ADC"/>
    <w:rsid w:val="00E03B99"/>
    <w:rsid w:val="00E03C82"/>
    <w:rsid w:val="00E03DFD"/>
    <w:rsid w:val="00E04224"/>
    <w:rsid w:val="00E04594"/>
    <w:rsid w:val="00E04F2F"/>
    <w:rsid w:val="00E051BB"/>
    <w:rsid w:val="00E05243"/>
    <w:rsid w:val="00E0591A"/>
    <w:rsid w:val="00E06625"/>
    <w:rsid w:val="00E067A7"/>
    <w:rsid w:val="00E06E1A"/>
    <w:rsid w:val="00E075B5"/>
    <w:rsid w:val="00E07C39"/>
    <w:rsid w:val="00E07CC6"/>
    <w:rsid w:val="00E07F9B"/>
    <w:rsid w:val="00E10ED2"/>
    <w:rsid w:val="00E115A8"/>
    <w:rsid w:val="00E116D8"/>
    <w:rsid w:val="00E134F3"/>
    <w:rsid w:val="00E136D3"/>
    <w:rsid w:val="00E14B62"/>
    <w:rsid w:val="00E152DF"/>
    <w:rsid w:val="00E161E1"/>
    <w:rsid w:val="00E163B9"/>
    <w:rsid w:val="00E16495"/>
    <w:rsid w:val="00E17091"/>
    <w:rsid w:val="00E171B2"/>
    <w:rsid w:val="00E177C9"/>
    <w:rsid w:val="00E17BF5"/>
    <w:rsid w:val="00E206A5"/>
    <w:rsid w:val="00E20899"/>
    <w:rsid w:val="00E208DC"/>
    <w:rsid w:val="00E20DB8"/>
    <w:rsid w:val="00E21048"/>
    <w:rsid w:val="00E2188B"/>
    <w:rsid w:val="00E21F61"/>
    <w:rsid w:val="00E220D4"/>
    <w:rsid w:val="00E220F7"/>
    <w:rsid w:val="00E224B9"/>
    <w:rsid w:val="00E22F30"/>
    <w:rsid w:val="00E24E1F"/>
    <w:rsid w:val="00E251B8"/>
    <w:rsid w:val="00E2620F"/>
    <w:rsid w:val="00E27136"/>
    <w:rsid w:val="00E27709"/>
    <w:rsid w:val="00E3121B"/>
    <w:rsid w:val="00E31D96"/>
    <w:rsid w:val="00E3320F"/>
    <w:rsid w:val="00E33224"/>
    <w:rsid w:val="00E3476C"/>
    <w:rsid w:val="00E3495A"/>
    <w:rsid w:val="00E34CB5"/>
    <w:rsid w:val="00E352F6"/>
    <w:rsid w:val="00E35850"/>
    <w:rsid w:val="00E358BE"/>
    <w:rsid w:val="00E35BC0"/>
    <w:rsid w:val="00E365B4"/>
    <w:rsid w:val="00E36826"/>
    <w:rsid w:val="00E36CC8"/>
    <w:rsid w:val="00E379ED"/>
    <w:rsid w:val="00E37F91"/>
    <w:rsid w:val="00E4059B"/>
    <w:rsid w:val="00E40886"/>
    <w:rsid w:val="00E40B28"/>
    <w:rsid w:val="00E41351"/>
    <w:rsid w:val="00E4179A"/>
    <w:rsid w:val="00E42149"/>
    <w:rsid w:val="00E423E5"/>
    <w:rsid w:val="00E42477"/>
    <w:rsid w:val="00E428EA"/>
    <w:rsid w:val="00E43325"/>
    <w:rsid w:val="00E43588"/>
    <w:rsid w:val="00E43C88"/>
    <w:rsid w:val="00E440AE"/>
    <w:rsid w:val="00E4597B"/>
    <w:rsid w:val="00E45C3A"/>
    <w:rsid w:val="00E45EC3"/>
    <w:rsid w:val="00E46E9B"/>
    <w:rsid w:val="00E47A15"/>
    <w:rsid w:val="00E503ED"/>
    <w:rsid w:val="00E51730"/>
    <w:rsid w:val="00E517DE"/>
    <w:rsid w:val="00E51D3C"/>
    <w:rsid w:val="00E52589"/>
    <w:rsid w:val="00E53925"/>
    <w:rsid w:val="00E540AA"/>
    <w:rsid w:val="00E5467C"/>
    <w:rsid w:val="00E551A7"/>
    <w:rsid w:val="00E55C50"/>
    <w:rsid w:val="00E55FC0"/>
    <w:rsid w:val="00E56212"/>
    <w:rsid w:val="00E56EE8"/>
    <w:rsid w:val="00E57063"/>
    <w:rsid w:val="00E57182"/>
    <w:rsid w:val="00E574F7"/>
    <w:rsid w:val="00E62782"/>
    <w:rsid w:val="00E6358A"/>
    <w:rsid w:val="00E64405"/>
    <w:rsid w:val="00E65536"/>
    <w:rsid w:val="00E656E6"/>
    <w:rsid w:val="00E65806"/>
    <w:rsid w:val="00E65C1E"/>
    <w:rsid w:val="00E661DE"/>
    <w:rsid w:val="00E6686E"/>
    <w:rsid w:val="00E672F0"/>
    <w:rsid w:val="00E6748A"/>
    <w:rsid w:val="00E70114"/>
    <w:rsid w:val="00E70440"/>
    <w:rsid w:val="00E71322"/>
    <w:rsid w:val="00E71B77"/>
    <w:rsid w:val="00E727B9"/>
    <w:rsid w:val="00E72F71"/>
    <w:rsid w:val="00E734CC"/>
    <w:rsid w:val="00E73901"/>
    <w:rsid w:val="00E74AAE"/>
    <w:rsid w:val="00E75780"/>
    <w:rsid w:val="00E75963"/>
    <w:rsid w:val="00E77381"/>
    <w:rsid w:val="00E777FF"/>
    <w:rsid w:val="00E80588"/>
    <w:rsid w:val="00E805AF"/>
    <w:rsid w:val="00E80F8E"/>
    <w:rsid w:val="00E81280"/>
    <w:rsid w:val="00E82BAF"/>
    <w:rsid w:val="00E83661"/>
    <w:rsid w:val="00E85E56"/>
    <w:rsid w:val="00E85E89"/>
    <w:rsid w:val="00E860F7"/>
    <w:rsid w:val="00E87D15"/>
    <w:rsid w:val="00E90296"/>
    <w:rsid w:val="00E9183F"/>
    <w:rsid w:val="00E91AE0"/>
    <w:rsid w:val="00E91EB4"/>
    <w:rsid w:val="00E92670"/>
    <w:rsid w:val="00E92759"/>
    <w:rsid w:val="00E93505"/>
    <w:rsid w:val="00E93F0F"/>
    <w:rsid w:val="00E94397"/>
    <w:rsid w:val="00E95A61"/>
    <w:rsid w:val="00E9613B"/>
    <w:rsid w:val="00E9674F"/>
    <w:rsid w:val="00E96CB6"/>
    <w:rsid w:val="00E97611"/>
    <w:rsid w:val="00E97E1C"/>
    <w:rsid w:val="00EA0546"/>
    <w:rsid w:val="00EA098B"/>
    <w:rsid w:val="00EA1564"/>
    <w:rsid w:val="00EA1596"/>
    <w:rsid w:val="00EA1742"/>
    <w:rsid w:val="00EA23F1"/>
    <w:rsid w:val="00EA2719"/>
    <w:rsid w:val="00EA2B65"/>
    <w:rsid w:val="00EA2D73"/>
    <w:rsid w:val="00EA2DAE"/>
    <w:rsid w:val="00EA2F3B"/>
    <w:rsid w:val="00EA3369"/>
    <w:rsid w:val="00EA37E2"/>
    <w:rsid w:val="00EA3E51"/>
    <w:rsid w:val="00EA421C"/>
    <w:rsid w:val="00EA5989"/>
    <w:rsid w:val="00EA5B7B"/>
    <w:rsid w:val="00EB05F9"/>
    <w:rsid w:val="00EB0886"/>
    <w:rsid w:val="00EB0C7F"/>
    <w:rsid w:val="00EB0E5D"/>
    <w:rsid w:val="00EB0FB7"/>
    <w:rsid w:val="00EB115D"/>
    <w:rsid w:val="00EB12DC"/>
    <w:rsid w:val="00EB12FA"/>
    <w:rsid w:val="00EB19C0"/>
    <w:rsid w:val="00EB28FB"/>
    <w:rsid w:val="00EB3FAA"/>
    <w:rsid w:val="00EB4280"/>
    <w:rsid w:val="00EB428F"/>
    <w:rsid w:val="00EB5671"/>
    <w:rsid w:val="00EB5C6F"/>
    <w:rsid w:val="00EB6CA4"/>
    <w:rsid w:val="00EB7B72"/>
    <w:rsid w:val="00EC0007"/>
    <w:rsid w:val="00EC01FC"/>
    <w:rsid w:val="00EC037A"/>
    <w:rsid w:val="00EC0814"/>
    <w:rsid w:val="00EC0BD8"/>
    <w:rsid w:val="00EC0E8C"/>
    <w:rsid w:val="00EC255C"/>
    <w:rsid w:val="00EC30BF"/>
    <w:rsid w:val="00EC3971"/>
    <w:rsid w:val="00EC42B9"/>
    <w:rsid w:val="00EC57F7"/>
    <w:rsid w:val="00EC5C80"/>
    <w:rsid w:val="00EC5DF3"/>
    <w:rsid w:val="00EC6814"/>
    <w:rsid w:val="00EC7529"/>
    <w:rsid w:val="00EC7549"/>
    <w:rsid w:val="00EC75CE"/>
    <w:rsid w:val="00EC7C71"/>
    <w:rsid w:val="00ED0193"/>
    <w:rsid w:val="00ED034A"/>
    <w:rsid w:val="00ED17C8"/>
    <w:rsid w:val="00ED1FE2"/>
    <w:rsid w:val="00ED2AB4"/>
    <w:rsid w:val="00ED2AC0"/>
    <w:rsid w:val="00ED323D"/>
    <w:rsid w:val="00ED3AF1"/>
    <w:rsid w:val="00ED3F5C"/>
    <w:rsid w:val="00ED4518"/>
    <w:rsid w:val="00ED5A9A"/>
    <w:rsid w:val="00ED6245"/>
    <w:rsid w:val="00ED6631"/>
    <w:rsid w:val="00ED6898"/>
    <w:rsid w:val="00ED69ED"/>
    <w:rsid w:val="00ED6B47"/>
    <w:rsid w:val="00ED7117"/>
    <w:rsid w:val="00ED7C42"/>
    <w:rsid w:val="00EE0725"/>
    <w:rsid w:val="00EE08C3"/>
    <w:rsid w:val="00EE1248"/>
    <w:rsid w:val="00EE1363"/>
    <w:rsid w:val="00EE137E"/>
    <w:rsid w:val="00EE1E82"/>
    <w:rsid w:val="00EE2CB1"/>
    <w:rsid w:val="00EE3DBC"/>
    <w:rsid w:val="00EE46A9"/>
    <w:rsid w:val="00EE4FB4"/>
    <w:rsid w:val="00EE55AF"/>
    <w:rsid w:val="00EE55B9"/>
    <w:rsid w:val="00EE5AB4"/>
    <w:rsid w:val="00EE67D4"/>
    <w:rsid w:val="00EE6DBB"/>
    <w:rsid w:val="00EE6F98"/>
    <w:rsid w:val="00EE7606"/>
    <w:rsid w:val="00EE79F8"/>
    <w:rsid w:val="00EE7D71"/>
    <w:rsid w:val="00EE7E79"/>
    <w:rsid w:val="00EF0328"/>
    <w:rsid w:val="00EF1F57"/>
    <w:rsid w:val="00EF22B5"/>
    <w:rsid w:val="00EF2370"/>
    <w:rsid w:val="00EF2CBC"/>
    <w:rsid w:val="00EF3E0B"/>
    <w:rsid w:val="00EF41A8"/>
    <w:rsid w:val="00EF4368"/>
    <w:rsid w:val="00EF5C78"/>
    <w:rsid w:val="00EF6A2C"/>
    <w:rsid w:val="00EF7F73"/>
    <w:rsid w:val="00F006D1"/>
    <w:rsid w:val="00F018AD"/>
    <w:rsid w:val="00F01E45"/>
    <w:rsid w:val="00F025B9"/>
    <w:rsid w:val="00F02B5D"/>
    <w:rsid w:val="00F038F4"/>
    <w:rsid w:val="00F03FEF"/>
    <w:rsid w:val="00F04008"/>
    <w:rsid w:val="00F05034"/>
    <w:rsid w:val="00F05505"/>
    <w:rsid w:val="00F0654C"/>
    <w:rsid w:val="00F077C7"/>
    <w:rsid w:val="00F0789D"/>
    <w:rsid w:val="00F10225"/>
    <w:rsid w:val="00F10352"/>
    <w:rsid w:val="00F1098C"/>
    <w:rsid w:val="00F11F4A"/>
    <w:rsid w:val="00F12065"/>
    <w:rsid w:val="00F120E5"/>
    <w:rsid w:val="00F12146"/>
    <w:rsid w:val="00F1242D"/>
    <w:rsid w:val="00F12680"/>
    <w:rsid w:val="00F129FB"/>
    <w:rsid w:val="00F12FA0"/>
    <w:rsid w:val="00F1389D"/>
    <w:rsid w:val="00F14684"/>
    <w:rsid w:val="00F14829"/>
    <w:rsid w:val="00F14B99"/>
    <w:rsid w:val="00F14D3D"/>
    <w:rsid w:val="00F151CD"/>
    <w:rsid w:val="00F15FAD"/>
    <w:rsid w:val="00F16B7E"/>
    <w:rsid w:val="00F174CC"/>
    <w:rsid w:val="00F17552"/>
    <w:rsid w:val="00F17A76"/>
    <w:rsid w:val="00F17B3D"/>
    <w:rsid w:val="00F17F42"/>
    <w:rsid w:val="00F210A4"/>
    <w:rsid w:val="00F21105"/>
    <w:rsid w:val="00F21B34"/>
    <w:rsid w:val="00F220BD"/>
    <w:rsid w:val="00F229CA"/>
    <w:rsid w:val="00F22D79"/>
    <w:rsid w:val="00F22E8B"/>
    <w:rsid w:val="00F23B99"/>
    <w:rsid w:val="00F23BEB"/>
    <w:rsid w:val="00F24185"/>
    <w:rsid w:val="00F2450D"/>
    <w:rsid w:val="00F2451F"/>
    <w:rsid w:val="00F24D8C"/>
    <w:rsid w:val="00F24FD3"/>
    <w:rsid w:val="00F25D65"/>
    <w:rsid w:val="00F25DE0"/>
    <w:rsid w:val="00F263EA"/>
    <w:rsid w:val="00F2666C"/>
    <w:rsid w:val="00F26758"/>
    <w:rsid w:val="00F272E5"/>
    <w:rsid w:val="00F27E33"/>
    <w:rsid w:val="00F27F55"/>
    <w:rsid w:val="00F301D3"/>
    <w:rsid w:val="00F31899"/>
    <w:rsid w:val="00F31976"/>
    <w:rsid w:val="00F31E75"/>
    <w:rsid w:val="00F327EE"/>
    <w:rsid w:val="00F33CEC"/>
    <w:rsid w:val="00F33F91"/>
    <w:rsid w:val="00F34615"/>
    <w:rsid w:val="00F34732"/>
    <w:rsid w:val="00F34BB8"/>
    <w:rsid w:val="00F34C8D"/>
    <w:rsid w:val="00F35853"/>
    <w:rsid w:val="00F3615C"/>
    <w:rsid w:val="00F37A0D"/>
    <w:rsid w:val="00F40AC9"/>
    <w:rsid w:val="00F40B49"/>
    <w:rsid w:val="00F40B50"/>
    <w:rsid w:val="00F40D2E"/>
    <w:rsid w:val="00F40D4A"/>
    <w:rsid w:val="00F4130E"/>
    <w:rsid w:val="00F42D52"/>
    <w:rsid w:val="00F4422B"/>
    <w:rsid w:val="00F44995"/>
    <w:rsid w:val="00F44D0D"/>
    <w:rsid w:val="00F45186"/>
    <w:rsid w:val="00F45DD1"/>
    <w:rsid w:val="00F4661A"/>
    <w:rsid w:val="00F46BE3"/>
    <w:rsid w:val="00F4763A"/>
    <w:rsid w:val="00F516F6"/>
    <w:rsid w:val="00F5183E"/>
    <w:rsid w:val="00F51ECF"/>
    <w:rsid w:val="00F52156"/>
    <w:rsid w:val="00F52A2E"/>
    <w:rsid w:val="00F53131"/>
    <w:rsid w:val="00F53586"/>
    <w:rsid w:val="00F53A04"/>
    <w:rsid w:val="00F5481A"/>
    <w:rsid w:val="00F5493E"/>
    <w:rsid w:val="00F549A0"/>
    <w:rsid w:val="00F54B44"/>
    <w:rsid w:val="00F553CB"/>
    <w:rsid w:val="00F55A54"/>
    <w:rsid w:val="00F55A92"/>
    <w:rsid w:val="00F55B44"/>
    <w:rsid w:val="00F56619"/>
    <w:rsid w:val="00F56EF6"/>
    <w:rsid w:val="00F56FF3"/>
    <w:rsid w:val="00F5764D"/>
    <w:rsid w:val="00F577F2"/>
    <w:rsid w:val="00F57DD3"/>
    <w:rsid w:val="00F57F5F"/>
    <w:rsid w:val="00F60346"/>
    <w:rsid w:val="00F61107"/>
    <w:rsid w:val="00F61138"/>
    <w:rsid w:val="00F611AB"/>
    <w:rsid w:val="00F622F4"/>
    <w:rsid w:val="00F626AD"/>
    <w:rsid w:val="00F626EF"/>
    <w:rsid w:val="00F6297C"/>
    <w:rsid w:val="00F629C4"/>
    <w:rsid w:val="00F62CBD"/>
    <w:rsid w:val="00F63DD0"/>
    <w:rsid w:val="00F63F47"/>
    <w:rsid w:val="00F65E46"/>
    <w:rsid w:val="00F664B3"/>
    <w:rsid w:val="00F667F5"/>
    <w:rsid w:val="00F674C7"/>
    <w:rsid w:val="00F70183"/>
    <w:rsid w:val="00F7273A"/>
    <w:rsid w:val="00F73130"/>
    <w:rsid w:val="00F75E98"/>
    <w:rsid w:val="00F763FF"/>
    <w:rsid w:val="00F77677"/>
    <w:rsid w:val="00F800BA"/>
    <w:rsid w:val="00F806ED"/>
    <w:rsid w:val="00F80977"/>
    <w:rsid w:val="00F80B4C"/>
    <w:rsid w:val="00F80EDE"/>
    <w:rsid w:val="00F80FFE"/>
    <w:rsid w:val="00F81D36"/>
    <w:rsid w:val="00F82E94"/>
    <w:rsid w:val="00F8385C"/>
    <w:rsid w:val="00F839CB"/>
    <w:rsid w:val="00F841E5"/>
    <w:rsid w:val="00F845D8"/>
    <w:rsid w:val="00F84EA0"/>
    <w:rsid w:val="00F84EF7"/>
    <w:rsid w:val="00F85078"/>
    <w:rsid w:val="00F8515C"/>
    <w:rsid w:val="00F852AF"/>
    <w:rsid w:val="00F85725"/>
    <w:rsid w:val="00F85A39"/>
    <w:rsid w:val="00F86B0F"/>
    <w:rsid w:val="00F86BD2"/>
    <w:rsid w:val="00F87BDC"/>
    <w:rsid w:val="00F9006E"/>
    <w:rsid w:val="00F901E6"/>
    <w:rsid w:val="00F90382"/>
    <w:rsid w:val="00F91904"/>
    <w:rsid w:val="00F91C11"/>
    <w:rsid w:val="00F934C4"/>
    <w:rsid w:val="00F93DAC"/>
    <w:rsid w:val="00F947D9"/>
    <w:rsid w:val="00F947F4"/>
    <w:rsid w:val="00F95322"/>
    <w:rsid w:val="00F9580F"/>
    <w:rsid w:val="00F96246"/>
    <w:rsid w:val="00F96408"/>
    <w:rsid w:val="00F975D9"/>
    <w:rsid w:val="00F9777C"/>
    <w:rsid w:val="00F97B00"/>
    <w:rsid w:val="00F97BF8"/>
    <w:rsid w:val="00FA0380"/>
    <w:rsid w:val="00FA09BE"/>
    <w:rsid w:val="00FA0E3F"/>
    <w:rsid w:val="00FA1334"/>
    <w:rsid w:val="00FA1E99"/>
    <w:rsid w:val="00FA1ED4"/>
    <w:rsid w:val="00FA2187"/>
    <w:rsid w:val="00FA2383"/>
    <w:rsid w:val="00FA3B96"/>
    <w:rsid w:val="00FA3FFA"/>
    <w:rsid w:val="00FA454B"/>
    <w:rsid w:val="00FA4DAB"/>
    <w:rsid w:val="00FA5103"/>
    <w:rsid w:val="00FA6D45"/>
    <w:rsid w:val="00FA77CD"/>
    <w:rsid w:val="00FB0174"/>
    <w:rsid w:val="00FB0A71"/>
    <w:rsid w:val="00FB1EC0"/>
    <w:rsid w:val="00FB1F6D"/>
    <w:rsid w:val="00FB23C9"/>
    <w:rsid w:val="00FB2699"/>
    <w:rsid w:val="00FB28E7"/>
    <w:rsid w:val="00FB3158"/>
    <w:rsid w:val="00FB4EB6"/>
    <w:rsid w:val="00FB4F06"/>
    <w:rsid w:val="00FB5DFE"/>
    <w:rsid w:val="00FB64A6"/>
    <w:rsid w:val="00FB6751"/>
    <w:rsid w:val="00FB6EC8"/>
    <w:rsid w:val="00FB6F72"/>
    <w:rsid w:val="00FB74D7"/>
    <w:rsid w:val="00FB7948"/>
    <w:rsid w:val="00FC0258"/>
    <w:rsid w:val="00FC08E1"/>
    <w:rsid w:val="00FC0A2C"/>
    <w:rsid w:val="00FC0F1F"/>
    <w:rsid w:val="00FC1FC7"/>
    <w:rsid w:val="00FC3266"/>
    <w:rsid w:val="00FC4470"/>
    <w:rsid w:val="00FC4F16"/>
    <w:rsid w:val="00FC5955"/>
    <w:rsid w:val="00FC66C5"/>
    <w:rsid w:val="00FC698B"/>
    <w:rsid w:val="00FD02A7"/>
    <w:rsid w:val="00FD08F9"/>
    <w:rsid w:val="00FD0953"/>
    <w:rsid w:val="00FD11F6"/>
    <w:rsid w:val="00FD1307"/>
    <w:rsid w:val="00FD1CCD"/>
    <w:rsid w:val="00FD2EE6"/>
    <w:rsid w:val="00FD2F7C"/>
    <w:rsid w:val="00FD3059"/>
    <w:rsid w:val="00FD41C6"/>
    <w:rsid w:val="00FD431A"/>
    <w:rsid w:val="00FD6A56"/>
    <w:rsid w:val="00FD783A"/>
    <w:rsid w:val="00FE1442"/>
    <w:rsid w:val="00FE1847"/>
    <w:rsid w:val="00FE1A9C"/>
    <w:rsid w:val="00FE1F01"/>
    <w:rsid w:val="00FE27BA"/>
    <w:rsid w:val="00FE2F5B"/>
    <w:rsid w:val="00FE2F66"/>
    <w:rsid w:val="00FE33F4"/>
    <w:rsid w:val="00FE3A5C"/>
    <w:rsid w:val="00FE4007"/>
    <w:rsid w:val="00FE4B8C"/>
    <w:rsid w:val="00FE4F00"/>
    <w:rsid w:val="00FE52FE"/>
    <w:rsid w:val="00FE5A75"/>
    <w:rsid w:val="00FE5EDA"/>
    <w:rsid w:val="00FE6893"/>
    <w:rsid w:val="00FE69BD"/>
    <w:rsid w:val="00FE7C3B"/>
    <w:rsid w:val="00FF0232"/>
    <w:rsid w:val="00FF17CF"/>
    <w:rsid w:val="00FF2166"/>
    <w:rsid w:val="00FF220C"/>
    <w:rsid w:val="00FF3E7F"/>
    <w:rsid w:val="00FF418A"/>
    <w:rsid w:val="00FF42D3"/>
    <w:rsid w:val="00FF4710"/>
    <w:rsid w:val="00FF4F4D"/>
    <w:rsid w:val="00FF5BC5"/>
    <w:rsid w:val="00FF5EF1"/>
    <w:rsid w:val="00FF638D"/>
    <w:rsid w:val="00FF69DE"/>
    <w:rsid w:val="00FF6BC3"/>
    <w:rsid w:val="00FF7DE1"/>
    <w:rsid w:val="00FF7E7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footnote text" w:qFormat="1"/>
    <w:lsdException w:name="header" w:uiPriority="99"/>
    <w:lsdException w:name="footer" w:uiPriority="99" w:qFormat="1"/>
    <w:lsdException w:name="caption" w:qFormat="1"/>
    <w:lsdException w:name="footnote reference" w:qFormat="1"/>
    <w:lsdException w:name="Title" w:qFormat="1"/>
    <w:lsdException w:name="Subtitle" w:qFormat="1"/>
    <w:lsdException w:name="Strong" w:uiPriority="22" w:qFormat="1"/>
    <w:lsdException w:name="Emphasis" w:uiPriority="20" w:qFormat="1"/>
    <w:lsdException w:name="Normal (Web)"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1">
    <w:name w:val="Normal"/>
    <w:qFormat/>
    <w:rsid w:val="00AD5BB0"/>
    <w:rPr>
      <w:sz w:val="24"/>
      <w:szCs w:val="24"/>
    </w:rPr>
  </w:style>
  <w:style w:type="paragraph" w:styleId="1">
    <w:name w:val="heading 1"/>
    <w:aliases w:val=" Знак5 Знак,Head 1,????????? 1,Заголовок 1 для Отчета,Заголов,Главный,Главный Знак,Содерж-Заголовок 1,Раздел, Содерж-Заголовок 1,Head 11,Head 12,Head 111,Head 13,Head 112,Head 121,Head 1111,_Подзаголовок,5_Заголовок 1,2К Заголовок 1 Знак,Разд"/>
    <w:basedOn w:val="a1"/>
    <w:next w:val="a1"/>
    <w:link w:val="10"/>
    <w:qFormat/>
    <w:rsid w:val="009B37B4"/>
    <w:pPr>
      <w:keepNext/>
      <w:spacing w:before="240" w:after="60"/>
      <w:outlineLvl w:val="0"/>
    </w:pPr>
    <w:rPr>
      <w:rFonts w:ascii="Cambria" w:hAnsi="Cambria"/>
      <w:b/>
      <w:bCs/>
      <w:kern w:val="32"/>
      <w:sz w:val="32"/>
      <w:szCs w:val="32"/>
      <w:lang/>
    </w:rPr>
  </w:style>
  <w:style w:type="paragraph" w:styleId="20">
    <w:name w:val="heading 2"/>
    <w:aliases w:val="Заголовок 2 2К,2К Заголовок 2,Заголовок 2 Знак, Знак3 Знак,Sub heading,Заголовок 2 Знак Знак Знак,H2,Подзаголовок1,Заголовок 2 Знак Знак Знак Знак Знак,Заголовок 2 Знак Знак Знак Знак Знак Знак Знак,Заголовок 2 Знак Знак Знак Знак Знак Знак,h2"/>
    <w:basedOn w:val="a1"/>
    <w:next w:val="a1"/>
    <w:link w:val="21"/>
    <w:qFormat/>
    <w:rsid w:val="00EC7529"/>
    <w:pPr>
      <w:keepNext/>
      <w:autoSpaceDE w:val="0"/>
      <w:autoSpaceDN w:val="0"/>
      <w:ind w:right="397" w:firstLine="340"/>
      <w:jc w:val="center"/>
      <w:outlineLvl w:val="1"/>
    </w:pPr>
    <w:rPr>
      <w:b/>
      <w:bCs/>
      <w:sz w:val="28"/>
      <w:szCs w:val="28"/>
      <w:lang w:eastAsia="en-US"/>
    </w:rPr>
  </w:style>
  <w:style w:type="paragraph" w:styleId="3">
    <w:name w:val="heading 3"/>
    <w:aliases w:val=" Знак4,Naiaea,end,Заголовок 3 2К,2К,end 2К,caaieiaie 3, Знак4 Знак Знак"/>
    <w:basedOn w:val="a1"/>
    <w:next w:val="a1"/>
    <w:link w:val="31"/>
    <w:qFormat/>
    <w:rsid w:val="00AE7062"/>
    <w:pPr>
      <w:keepNext/>
      <w:spacing w:before="240" w:after="60"/>
      <w:outlineLvl w:val="2"/>
    </w:pPr>
    <w:rPr>
      <w:rFonts w:ascii="Arial" w:hAnsi="Arial" w:cs="Arial"/>
      <w:b/>
      <w:bCs/>
      <w:sz w:val="26"/>
      <w:szCs w:val="26"/>
    </w:rPr>
  </w:style>
  <w:style w:type="paragraph" w:styleId="4">
    <w:name w:val="heading 4"/>
    <w:basedOn w:val="a1"/>
    <w:next w:val="a1"/>
    <w:link w:val="40"/>
    <w:qFormat/>
    <w:rsid w:val="00EC7529"/>
    <w:pPr>
      <w:keepNext/>
      <w:spacing w:before="240" w:after="60"/>
      <w:outlineLvl w:val="3"/>
    </w:pPr>
    <w:rPr>
      <w:b/>
      <w:bCs/>
      <w:sz w:val="28"/>
      <w:szCs w:val="28"/>
      <w:lang/>
    </w:rPr>
  </w:style>
  <w:style w:type="paragraph" w:styleId="5">
    <w:name w:val="heading 5"/>
    <w:basedOn w:val="a1"/>
    <w:next w:val="a1"/>
    <w:qFormat/>
    <w:rsid w:val="00EC7529"/>
    <w:pPr>
      <w:spacing w:before="240" w:after="60"/>
      <w:outlineLvl w:val="4"/>
    </w:pPr>
    <w:rPr>
      <w:b/>
      <w:bCs/>
      <w:i/>
      <w:iCs/>
      <w:sz w:val="26"/>
      <w:szCs w:val="26"/>
    </w:rPr>
  </w:style>
  <w:style w:type="paragraph" w:styleId="6">
    <w:name w:val="heading 6"/>
    <w:basedOn w:val="a1"/>
    <w:next w:val="a1"/>
    <w:link w:val="60"/>
    <w:qFormat/>
    <w:rsid w:val="00EC7529"/>
    <w:pPr>
      <w:spacing w:before="240" w:after="60"/>
      <w:outlineLvl w:val="5"/>
    </w:pPr>
    <w:rPr>
      <w:b/>
      <w:bCs/>
      <w:sz w:val="22"/>
      <w:szCs w:val="22"/>
      <w:lang/>
    </w:rPr>
  </w:style>
  <w:style w:type="paragraph" w:styleId="7">
    <w:name w:val="heading 7"/>
    <w:basedOn w:val="a1"/>
    <w:next w:val="a1"/>
    <w:qFormat/>
    <w:rsid w:val="00EC7529"/>
    <w:pPr>
      <w:spacing w:before="240" w:after="60"/>
      <w:outlineLvl w:val="6"/>
    </w:pPr>
  </w:style>
  <w:style w:type="paragraph" w:styleId="8">
    <w:name w:val="heading 8"/>
    <w:basedOn w:val="a1"/>
    <w:next w:val="a1"/>
    <w:qFormat/>
    <w:rsid w:val="0008176C"/>
    <w:pPr>
      <w:tabs>
        <w:tab w:val="num" w:pos="1440"/>
      </w:tabs>
      <w:spacing w:before="240" w:after="60"/>
      <w:ind w:left="1440" w:hanging="1440"/>
      <w:jc w:val="both"/>
      <w:outlineLvl w:val="7"/>
    </w:pPr>
    <w:rPr>
      <w:rFonts w:ascii="Arial" w:hAnsi="Arial"/>
      <w:i/>
      <w:sz w:val="20"/>
      <w:szCs w:val="20"/>
    </w:rPr>
  </w:style>
  <w:style w:type="paragraph" w:styleId="9">
    <w:name w:val="heading 9"/>
    <w:aliases w:val="Заголовок 9 Знак"/>
    <w:basedOn w:val="a1"/>
    <w:next w:val="a1"/>
    <w:qFormat/>
    <w:rsid w:val="0008176C"/>
    <w:pPr>
      <w:tabs>
        <w:tab w:val="num" w:pos="1584"/>
      </w:tabs>
      <w:spacing w:before="240" w:after="60"/>
      <w:ind w:left="1584" w:hanging="1584"/>
      <w:jc w:val="both"/>
      <w:outlineLvl w:val="8"/>
    </w:pPr>
    <w:rPr>
      <w:rFonts w:ascii="Arial" w:hAnsi="Arial"/>
      <w:b/>
      <w:i/>
      <w:sz w:val="18"/>
      <w:szCs w:val="20"/>
    </w:rPr>
  </w:style>
  <w:style w:type="character" w:default="1" w:styleId="a2">
    <w:name w:val="Default Paragraph Font"/>
    <w:uiPriority w:val="1"/>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310">
    <w:name w:val="Основной текст 31"/>
    <w:basedOn w:val="a1"/>
    <w:rsid w:val="00EC7529"/>
    <w:pPr>
      <w:jc w:val="both"/>
    </w:pPr>
    <w:rPr>
      <w:i/>
      <w:sz w:val="22"/>
      <w:szCs w:val="20"/>
    </w:rPr>
  </w:style>
  <w:style w:type="paragraph" w:styleId="a5">
    <w:name w:val="footnote text"/>
    <w:aliases w:val="Текст сноски Знак1,Текст сноски Знак Знак,Текст сноски Знак1 Знак,Текст сноски Знак Знак Знак,Текст сноски Знак Знак Знак Знак Знак Знак Знак,Текст сноски Знак Знак Знак Знак Знак Знак Знак Знак,single space,Текст сноски-FN,З,Зна"/>
    <w:basedOn w:val="a1"/>
    <w:link w:val="a6"/>
    <w:qFormat/>
    <w:rsid w:val="00EC7529"/>
    <w:pPr>
      <w:jc w:val="both"/>
    </w:pPr>
    <w:rPr>
      <w:sz w:val="20"/>
      <w:szCs w:val="20"/>
    </w:rPr>
  </w:style>
  <w:style w:type="paragraph" w:customStyle="1" w:styleId="a7">
    <w:name w:val="Таблица"/>
    <w:basedOn w:val="a1"/>
    <w:rsid w:val="00EC7529"/>
    <w:pPr>
      <w:widowControl w:val="0"/>
      <w:jc w:val="center"/>
    </w:pPr>
    <w:rPr>
      <w:rFonts w:ascii="Arial" w:hAnsi="Arial"/>
      <w:color w:val="000000"/>
      <w:sz w:val="20"/>
      <w:szCs w:val="20"/>
    </w:rPr>
  </w:style>
  <w:style w:type="paragraph" w:customStyle="1" w:styleId="a8">
    <w:name w:val="текст сноски"/>
    <w:basedOn w:val="a1"/>
    <w:link w:val="a9"/>
    <w:rsid w:val="00EC7529"/>
    <w:pPr>
      <w:widowControl w:val="0"/>
    </w:pPr>
    <w:rPr>
      <w:sz w:val="20"/>
      <w:szCs w:val="20"/>
    </w:rPr>
  </w:style>
  <w:style w:type="character" w:styleId="aa">
    <w:name w:val="footnote reference"/>
    <w:aliases w:val="Знак сноски 1,Знак сноски-FN,ftref,сноска,fr,Used by Word for Help footnote symbols,Ciae niinee-FN,Referencia nota al pie,СНОСКА,сноска1,SUPERS,Avg - Знак сноски,Avg,вески,ООО Знак сноски,Знак сноски1,Текст сноски Знак2 Знак Знак1,ХИА_ЗС,СНО"/>
    <w:qFormat/>
    <w:rsid w:val="00EC7529"/>
    <w:rPr>
      <w:vertAlign w:val="superscript"/>
    </w:rPr>
  </w:style>
  <w:style w:type="paragraph" w:customStyle="1" w:styleId="ab">
    <w:name w:val="Заголовок таблицы"/>
    <w:basedOn w:val="7"/>
    <w:rsid w:val="00EC7529"/>
    <w:pPr>
      <w:keepNext/>
      <w:widowControl w:val="0"/>
      <w:jc w:val="center"/>
    </w:pPr>
    <w:rPr>
      <w:rFonts w:ascii="Arial" w:hAnsi="Arial" w:cs="Arial"/>
      <w:b/>
      <w:i/>
      <w:sz w:val="20"/>
      <w:szCs w:val="20"/>
    </w:rPr>
  </w:style>
  <w:style w:type="table" w:styleId="ac">
    <w:name w:val="Table Grid"/>
    <w:aliases w:val="Формат таблиц для диплома,Леша,Сетка таблицы1,Table,Сетка таблицы2,Таблица НЭО,Летша,сеткаа,Формат таблиц для диплома1,Леша1,Таблица НЭО2,Формат таблиц для диплома2,Леша2,Таблица НЭО11,Формат таблиц для диплома11,Леша11,Таблица НЭО3,Леша3"/>
    <w:basedOn w:val="a3"/>
    <w:rsid w:val="00382D5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header"/>
    <w:basedOn w:val="a1"/>
    <w:link w:val="ae"/>
    <w:uiPriority w:val="99"/>
    <w:rsid w:val="00386842"/>
    <w:pPr>
      <w:tabs>
        <w:tab w:val="center" w:pos="4677"/>
        <w:tab w:val="right" w:pos="9355"/>
      </w:tabs>
    </w:pPr>
    <w:rPr>
      <w:lang/>
    </w:rPr>
  </w:style>
  <w:style w:type="paragraph" w:styleId="af">
    <w:name w:val="footer"/>
    <w:aliases w:val="Íèæíèé êîëîíòèòóë Çíàê,Нижний колонтитул Знак2,Нижний колонтитул Знак Знак1,Нижний колонтитул Знак1 Знак Знак Знак,Нижний колонтитул Знак Знак Знак Знак Знак,Нижний колонтитул Знак1 Знак1,Нижний колонтитул Знак Знак Знак1,Знак12"/>
    <w:basedOn w:val="a1"/>
    <w:link w:val="af0"/>
    <w:uiPriority w:val="99"/>
    <w:qFormat/>
    <w:rsid w:val="00386842"/>
    <w:pPr>
      <w:tabs>
        <w:tab w:val="center" w:pos="4677"/>
        <w:tab w:val="right" w:pos="9355"/>
      </w:tabs>
    </w:pPr>
    <w:rPr>
      <w:lang/>
    </w:rPr>
  </w:style>
  <w:style w:type="character" w:styleId="af1">
    <w:name w:val="page number"/>
    <w:basedOn w:val="a2"/>
    <w:rsid w:val="00386842"/>
  </w:style>
  <w:style w:type="paragraph" w:customStyle="1" w:styleId="11">
    <w:name w:val="Обычный1"/>
    <w:rsid w:val="00386842"/>
    <w:rPr>
      <w:snapToGrid w:val="0"/>
    </w:rPr>
  </w:style>
  <w:style w:type="character" w:customStyle="1" w:styleId="60">
    <w:name w:val="Заголовок 6 Знак"/>
    <w:link w:val="6"/>
    <w:rsid w:val="00BD33A5"/>
    <w:rPr>
      <w:b/>
      <w:bCs/>
      <w:sz w:val="22"/>
      <w:szCs w:val="22"/>
    </w:rPr>
  </w:style>
  <w:style w:type="character" w:customStyle="1" w:styleId="a6">
    <w:name w:val="Текст сноски Знак"/>
    <w:aliases w:val="Текст сноски Знак1 Знак1,Текст сноски Знак Знак Знак1,Текст сноски Знак1 Знак Знак,Текст сноски Знак Знак Знак Знак,Текст сноски Знак Знак Знак Знак Знак Знак Знак Знак1,Текст сноски Знак Знак Знак Знак Знак Знак Знак Знак Знак,З Знак1"/>
    <w:basedOn w:val="a2"/>
    <w:link w:val="a5"/>
    <w:rsid w:val="00BD33A5"/>
  </w:style>
  <w:style w:type="paragraph" w:styleId="af2">
    <w:name w:val="Balloon Text"/>
    <w:basedOn w:val="a1"/>
    <w:link w:val="af3"/>
    <w:rsid w:val="005D5E2B"/>
    <w:rPr>
      <w:rFonts w:ascii="Tahoma" w:hAnsi="Tahoma"/>
      <w:sz w:val="16"/>
      <w:szCs w:val="16"/>
      <w:lang/>
    </w:rPr>
  </w:style>
  <w:style w:type="character" w:customStyle="1" w:styleId="af3">
    <w:name w:val="Текст выноски Знак"/>
    <w:link w:val="af2"/>
    <w:rsid w:val="005D5E2B"/>
    <w:rPr>
      <w:rFonts w:ascii="Tahoma" w:hAnsi="Tahoma" w:cs="Tahoma"/>
      <w:sz w:val="16"/>
      <w:szCs w:val="16"/>
    </w:rPr>
  </w:style>
  <w:style w:type="character" w:styleId="af4">
    <w:name w:val="Hyperlink"/>
    <w:unhideWhenUsed/>
    <w:rsid w:val="005635F5"/>
    <w:rPr>
      <w:color w:val="003A97"/>
      <w:u w:val="single"/>
    </w:rPr>
  </w:style>
  <w:style w:type="character" w:customStyle="1" w:styleId="raquo1">
    <w:name w:val="raquo1"/>
    <w:basedOn w:val="a2"/>
    <w:rsid w:val="005635F5"/>
  </w:style>
  <w:style w:type="character" w:customStyle="1" w:styleId="price8">
    <w:name w:val="price8"/>
    <w:rsid w:val="005635F5"/>
    <w:rPr>
      <w:b/>
      <w:bCs/>
      <w:color w:val="E5000A"/>
    </w:rPr>
  </w:style>
  <w:style w:type="character" w:customStyle="1" w:styleId="10">
    <w:name w:val="Заголовок 1 Знак"/>
    <w:aliases w:val=" Знак5 Знак Знак2,Head 1 Знак,????????? 1 Знак,Заголовок 1 для Отчета Знак,Заголов Знак,Главный Знак1,Главный Знак Знак,Содерж-Заголовок 1 Знак,Раздел Знак, Содерж-Заголовок 1 Знак,Head 11 Знак,Head 12 Знак,Head 111 Знак,Head 13 Знак"/>
    <w:link w:val="1"/>
    <w:rsid w:val="009B37B4"/>
    <w:rPr>
      <w:rFonts w:ascii="Cambria" w:hAnsi="Cambria"/>
      <w:b/>
      <w:bCs/>
      <w:kern w:val="32"/>
      <w:sz w:val="32"/>
      <w:szCs w:val="32"/>
    </w:rPr>
  </w:style>
  <w:style w:type="paragraph" w:styleId="30">
    <w:name w:val="Body Text Indent 3"/>
    <w:aliases w:val="Основной текст с отступом 3 Знак1 Знак,Основной текст с отступом 3 Знак Знак Знак1 Знак,Основной текст с отступом 3 Знак Знак1 Знак,Основной текст с отступом 3 Знак Знак Знак Знак1 Знак Знак"/>
    <w:basedOn w:val="a1"/>
    <w:link w:val="311"/>
    <w:rsid w:val="009B37B4"/>
    <w:pPr>
      <w:shd w:val="clear" w:color="auto" w:fill="FFFFFF"/>
      <w:tabs>
        <w:tab w:val="left" w:pos="1134"/>
      </w:tabs>
      <w:autoSpaceDE w:val="0"/>
      <w:autoSpaceDN w:val="0"/>
      <w:ind w:firstLine="709"/>
      <w:jc w:val="both"/>
    </w:pPr>
    <w:rPr>
      <w:rFonts w:ascii="Arial" w:hAnsi="Arial"/>
      <w:color w:val="000000"/>
      <w:sz w:val="28"/>
      <w:szCs w:val="20"/>
      <w:lang w:eastAsia="en-US"/>
    </w:rPr>
  </w:style>
  <w:style w:type="character" w:customStyle="1" w:styleId="311">
    <w:name w:val="Основной текст с отступом 3 Знак1"/>
    <w:aliases w:val="Основной текст с отступом 3 Знак1 Знак Знак1,Основной текст с отступом 3 Знак Знак Знак1 Знак Знак1,Основной текст с отступом 3 Знак Знак1 Знак Знак1,Основной текст с отступом 3 Знак Знак Знак Знак1 Знак Знак Знак"/>
    <w:link w:val="30"/>
    <w:rsid w:val="009B37B4"/>
    <w:rPr>
      <w:rFonts w:ascii="Arial" w:hAnsi="Arial" w:cs="Arial"/>
      <w:color w:val="000000"/>
      <w:sz w:val="28"/>
      <w:shd w:val="clear" w:color="auto" w:fill="FFFFFF"/>
      <w:lang w:eastAsia="en-US"/>
    </w:rPr>
  </w:style>
  <w:style w:type="paragraph" w:styleId="22">
    <w:name w:val="Body Text 2"/>
    <w:basedOn w:val="a1"/>
    <w:link w:val="23"/>
    <w:rsid w:val="009B37B4"/>
    <w:pPr>
      <w:spacing w:after="120" w:line="480" w:lineRule="auto"/>
    </w:pPr>
    <w:rPr>
      <w:sz w:val="20"/>
      <w:szCs w:val="20"/>
      <w:lang w:val="en-US" w:eastAsia="en-US"/>
    </w:rPr>
  </w:style>
  <w:style w:type="character" w:customStyle="1" w:styleId="23">
    <w:name w:val="Основной текст 2 Знак"/>
    <w:link w:val="22"/>
    <w:rsid w:val="009B37B4"/>
    <w:rPr>
      <w:lang w:val="en-US" w:eastAsia="en-US"/>
    </w:rPr>
  </w:style>
  <w:style w:type="paragraph" w:customStyle="1" w:styleId="moy">
    <w:name w:val="moy"/>
    <w:basedOn w:val="a1"/>
    <w:rsid w:val="009B37B4"/>
    <w:pPr>
      <w:widowControl w:val="0"/>
      <w:ind w:firstLine="397"/>
      <w:jc w:val="both"/>
    </w:pPr>
    <w:rPr>
      <w:sz w:val="20"/>
      <w:szCs w:val="20"/>
    </w:rPr>
  </w:style>
  <w:style w:type="paragraph" w:styleId="af5">
    <w:name w:val="Title"/>
    <w:aliases w:val="МОЙ3"/>
    <w:basedOn w:val="a1"/>
    <w:link w:val="af6"/>
    <w:qFormat/>
    <w:rsid w:val="009B37B4"/>
    <w:pPr>
      <w:autoSpaceDE w:val="0"/>
      <w:autoSpaceDN w:val="0"/>
      <w:jc w:val="center"/>
    </w:pPr>
    <w:rPr>
      <w:b/>
      <w:bCs/>
      <w:sz w:val="28"/>
      <w:szCs w:val="28"/>
      <w:lang w:eastAsia="en-US"/>
    </w:rPr>
  </w:style>
  <w:style w:type="character" w:customStyle="1" w:styleId="af6">
    <w:name w:val="Название Знак"/>
    <w:link w:val="af5"/>
    <w:rsid w:val="009B37B4"/>
    <w:rPr>
      <w:b/>
      <w:bCs/>
      <w:sz w:val="28"/>
      <w:szCs w:val="28"/>
      <w:lang w:eastAsia="en-US"/>
    </w:rPr>
  </w:style>
  <w:style w:type="paragraph" w:customStyle="1" w:styleId="af7">
    <w:name w:val="Знак"/>
    <w:basedOn w:val="a1"/>
    <w:rsid w:val="00B625F4"/>
    <w:pPr>
      <w:spacing w:after="160" w:line="240" w:lineRule="exact"/>
    </w:pPr>
    <w:rPr>
      <w:rFonts w:ascii="Verdana" w:hAnsi="Verdana"/>
      <w:sz w:val="20"/>
      <w:szCs w:val="20"/>
      <w:lang w:val="en-US" w:eastAsia="en-US"/>
    </w:rPr>
  </w:style>
  <w:style w:type="paragraph" w:customStyle="1" w:styleId="memotext">
    <w:name w:val="memotext"/>
    <w:basedOn w:val="a1"/>
    <w:rsid w:val="000F08C5"/>
    <w:pPr>
      <w:spacing w:before="100" w:beforeAutospacing="1" w:after="100" w:afterAutospacing="1"/>
      <w:jc w:val="both"/>
    </w:pPr>
    <w:rPr>
      <w:rFonts w:ascii="Arial" w:hAnsi="Arial" w:cs="Arial"/>
      <w:color w:val="000000"/>
      <w:sz w:val="18"/>
      <w:szCs w:val="18"/>
    </w:rPr>
  </w:style>
  <w:style w:type="paragraph" w:styleId="af8">
    <w:name w:val="caption"/>
    <w:aliases w:val="Название объекта Знак Знак Знак Знак Знак Знак Знак Знак Знак,Название объекта Знак Знак Знак Знак Знак Знак Знак Знак Знак Знак Знак Знак Знак Знак Знак Знак Знак Знак Знак Знак,Название таблицы Знак Знак Знак,Caption Char,диаграммы"/>
    <w:basedOn w:val="a1"/>
    <w:next w:val="a1"/>
    <w:link w:val="af9"/>
    <w:qFormat/>
    <w:rsid w:val="00863263"/>
    <w:pPr>
      <w:spacing w:line="360" w:lineRule="auto"/>
    </w:pPr>
    <w:rPr>
      <w:b/>
      <w:sz w:val="20"/>
      <w:szCs w:val="20"/>
      <w:lang/>
    </w:rPr>
  </w:style>
  <w:style w:type="paragraph" w:customStyle="1" w:styleId="70">
    <w:name w:val="çàãîëîâîê 7"/>
    <w:basedOn w:val="a1"/>
    <w:next w:val="a1"/>
    <w:rsid w:val="00863263"/>
    <w:pPr>
      <w:keepNext/>
      <w:ind w:firstLine="680"/>
      <w:jc w:val="both"/>
    </w:pPr>
    <w:rPr>
      <w:szCs w:val="20"/>
    </w:rPr>
  </w:style>
  <w:style w:type="character" w:customStyle="1" w:styleId="stsp3">
    <w:name w:val="stsp3"/>
    <w:rsid w:val="00C27882"/>
    <w:rPr>
      <w:bdr w:val="none" w:sz="0" w:space="0" w:color="auto" w:frame="1"/>
      <w:shd w:val="clear" w:color="auto" w:fill="auto"/>
    </w:rPr>
  </w:style>
  <w:style w:type="paragraph" w:styleId="HTML">
    <w:name w:val="HTML Preformatted"/>
    <w:basedOn w:val="a1"/>
    <w:rsid w:val="00C278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styleId="afa">
    <w:name w:val="Plain Text"/>
    <w:basedOn w:val="a1"/>
    <w:rsid w:val="00C94CBB"/>
    <w:rPr>
      <w:rFonts w:ascii="Courier New" w:hAnsi="Courier New" w:cs="Courier New"/>
      <w:bCs/>
      <w:sz w:val="20"/>
    </w:rPr>
  </w:style>
  <w:style w:type="paragraph" w:customStyle="1" w:styleId="TimesNewRoman">
    <w:name w:val="Стиль Название объекта + Times New Roman"/>
    <w:basedOn w:val="af8"/>
    <w:link w:val="TimesNewRoman0"/>
    <w:autoRedefine/>
    <w:rsid w:val="00C94CBB"/>
    <w:pPr>
      <w:spacing w:line="240" w:lineRule="auto"/>
      <w:jc w:val="both"/>
    </w:pPr>
    <w:rPr>
      <w:rFonts w:cs="Courier New"/>
      <w:bCs/>
      <w:sz w:val="28"/>
      <w:szCs w:val="24"/>
      <w:lang w:val="ru-RU" w:eastAsia="ru-RU"/>
    </w:rPr>
  </w:style>
  <w:style w:type="character" w:customStyle="1" w:styleId="TimesNewRoman0">
    <w:name w:val="Стиль Название объекта + Times New Roman Знак"/>
    <w:link w:val="TimesNewRoman"/>
    <w:rsid w:val="00C94CBB"/>
    <w:rPr>
      <w:rFonts w:cs="Courier New"/>
      <w:b/>
      <w:bCs/>
      <w:sz w:val="28"/>
      <w:szCs w:val="24"/>
      <w:lang w:val="ru-RU" w:eastAsia="ru-RU" w:bidi="ar-SA"/>
    </w:rPr>
  </w:style>
  <w:style w:type="paragraph" w:styleId="afb">
    <w:name w:val="Body Text Indent"/>
    <w:aliases w:val="Основной текст 1,Нумерованный список !!,Основной текст с отступом Знак1,Основной текст с отступом Знак Знак,Основной текст с отступом Знак2,Основной текст с отступом Знак1 Знак,Надин стиль,Table_Footnote_last,Зн"/>
    <w:basedOn w:val="a1"/>
    <w:link w:val="32"/>
    <w:rsid w:val="00131661"/>
    <w:pPr>
      <w:spacing w:after="120"/>
      <w:ind w:left="283"/>
    </w:pPr>
  </w:style>
  <w:style w:type="character" w:customStyle="1" w:styleId="font56">
    <w:name w:val="font56"/>
    <w:basedOn w:val="a2"/>
    <w:rsid w:val="00F9777C"/>
  </w:style>
  <w:style w:type="character" w:customStyle="1" w:styleId="font54">
    <w:name w:val="font54"/>
    <w:basedOn w:val="a2"/>
    <w:rsid w:val="00F9777C"/>
  </w:style>
  <w:style w:type="character" w:customStyle="1" w:styleId="font43">
    <w:name w:val="font43"/>
    <w:basedOn w:val="a2"/>
    <w:rsid w:val="00F9777C"/>
  </w:style>
  <w:style w:type="character" w:customStyle="1" w:styleId="font58">
    <w:name w:val="font58"/>
    <w:basedOn w:val="a2"/>
    <w:rsid w:val="00F9777C"/>
  </w:style>
  <w:style w:type="paragraph" w:styleId="afc">
    <w:name w:val="Normal (Web)"/>
    <w:aliases w:val="Обычный (веб) Знак2 Знак,Обычный (веб) Знак Знак1 Знак,Обычный (веб) Знак1 Знак Знак Знак2,Обычный (веб) Знак Знак Знак Знак Знак2,Обычный (веб) Знак1 Знак Знак Знак Знак Знак,Обычный (Web) Знак Знак Знак Знак Знак Знак Знак,Обычный (веб)2"/>
    <w:basedOn w:val="a1"/>
    <w:link w:val="afd"/>
    <w:qFormat/>
    <w:rsid w:val="00BD5B80"/>
    <w:pPr>
      <w:spacing w:before="100" w:beforeAutospacing="1" w:after="100" w:afterAutospacing="1"/>
      <w:ind w:left="200" w:right="200"/>
    </w:pPr>
    <w:rPr>
      <w:rFonts w:ascii="Verdana" w:hAnsi="Verdana"/>
      <w:color w:val="000000"/>
      <w:sz w:val="13"/>
      <w:szCs w:val="13"/>
    </w:rPr>
  </w:style>
  <w:style w:type="character" w:styleId="afe">
    <w:name w:val="Strong"/>
    <w:uiPriority w:val="22"/>
    <w:qFormat/>
    <w:rsid w:val="00801271"/>
    <w:rPr>
      <w:b/>
      <w:bCs/>
    </w:rPr>
  </w:style>
  <w:style w:type="paragraph" w:styleId="12">
    <w:name w:val="toc 1"/>
    <w:basedOn w:val="a1"/>
    <w:next w:val="a1"/>
    <w:autoRedefine/>
    <w:uiPriority w:val="39"/>
    <w:rsid w:val="00C7105A"/>
    <w:pPr>
      <w:tabs>
        <w:tab w:val="right" w:leader="dot" w:pos="9627"/>
      </w:tabs>
    </w:pPr>
    <w:rPr>
      <w:rFonts w:ascii="Arial" w:hAnsi="Arial" w:cs="Arial"/>
      <w:iCs/>
      <w:noProof/>
      <w:sz w:val="22"/>
      <w:szCs w:val="22"/>
    </w:rPr>
  </w:style>
  <w:style w:type="character" w:customStyle="1" w:styleId="afd">
    <w:name w:val="Обычный (веб) Знак"/>
    <w:aliases w:val="Обычный (веб) Знак2 Знак Знак2,Обычный (веб) Знак Знак1 Знак Знак2,Обычный (веб) Знак1 Знак Знак Знак2 Знак2,Обычный (веб) Знак Знак Знак Знак Знак2 Знак2,Обычный (веб) Знак1 Знак Знак Знак Знак Знак Знак2,Обычный (веб)2 Знак"/>
    <w:link w:val="afc"/>
    <w:rsid w:val="00B02F3A"/>
    <w:rPr>
      <w:rFonts w:ascii="Verdana" w:hAnsi="Verdana"/>
      <w:color w:val="000000"/>
      <w:sz w:val="13"/>
      <w:szCs w:val="13"/>
      <w:lang w:val="ru-RU" w:eastAsia="ru-RU" w:bidi="ar-SA"/>
    </w:rPr>
  </w:style>
  <w:style w:type="paragraph" w:customStyle="1" w:styleId="aff">
    <w:name w:val="Знак Знак Знак Знак"/>
    <w:basedOn w:val="a1"/>
    <w:rsid w:val="00986566"/>
    <w:pPr>
      <w:spacing w:after="160" w:line="240" w:lineRule="exact"/>
    </w:pPr>
    <w:rPr>
      <w:rFonts w:ascii="Verdana" w:hAnsi="Verdana"/>
      <w:sz w:val="20"/>
      <w:szCs w:val="20"/>
      <w:lang w:val="en-US" w:eastAsia="en-US"/>
    </w:rPr>
  </w:style>
  <w:style w:type="paragraph" w:customStyle="1" w:styleId="13">
    <w:name w:val="Знак1"/>
    <w:basedOn w:val="a1"/>
    <w:rsid w:val="007E21F8"/>
    <w:pPr>
      <w:spacing w:after="160" w:line="240" w:lineRule="exact"/>
    </w:pPr>
    <w:rPr>
      <w:rFonts w:ascii="Verdana" w:hAnsi="Verdana"/>
      <w:sz w:val="20"/>
      <w:szCs w:val="20"/>
      <w:lang w:val="en-US" w:eastAsia="en-US"/>
    </w:rPr>
  </w:style>
  <w:style w:type="character" w:styleId="aff0">
    <w:name w:val="line number"/>
    <w:basedOn w:val="a2"/>
    <w:rsid w:val="001C7C62"/>
  </w:style>
  <w:style w:type="character" w:customStyle="1" w:styleId="af0">
    <w:name w:val="Нижний колонтитул Знак"/>
    <w:aliases w:val="Íèæíèé êîëîíòèòóë Çíàê Знак"/>
    <w:link w:val="af"/>
    <w:uiPriority w:val="99"/>
    <w:rsid w:val="001C7C62"/>
    <w:rPr>
      <w:sz w:val="24"/>
      <w:szCs w:val="24"/>
    </w:rPr>
  </w:style>
  <w:style w:type="character" w:customStyle="1" w:styleId="21">
    <w:name w:val="Заголовок 2 Знак1"/>
    <w:aliases w:val="Заголовок 2 2К Знак1,2К Заголовок 2 Знак,Заголовок 2 Знак Знак1, Знак3 Знак Знак1"/>
    <w:link w:val="20"/>
    <w:rsid w:val="00FF2166"/>
    <w:rPr>
      <w:b/>
      <w:bCs/>
      <w:sz w:val="28"/>
      <w:szCs w:val="28"/>
      <w:lang w:eastAsia="en-US"/>
    </w:rPr>
  </w:style>
  <w:style w:type="paragraph" w:customStyle="1" w:styleId="aff1">
    <w:name w:val="Абзац"/>
    <w:basedOn w:val="a1"/>
    <w:link w:val="aff2"/>
    <w:uiPriority w:val="99"/>
    <w:rsid w:val="00FF2166"/>
    <w:pPr>
      <w:tabs>
        <w:tab w:val="left" w:pos="7088"/>
      </w:tabs>
      <w:spacing w:before="120" w:after="120" w:line="360" w:lineRule="exact"/>
      <w:ind w:firstLine="709"/>
      <w:jc w:val="both"/>
    </w:pPr>
    <w:rPr>
      <w:rFonts w:ascii="Tahoma" w:hAnsi="Tahoma"/>
      <w:sz w:val="20"/>
      <w:szCs w:val="20"/>
      <w:lang/>
    </w:rPr>
  </w:style>
  <w:style w:type="paragraph" w:customStyle="1" w:styleId="aff3">
    <w:name w:val=" Знак"/>
    <w:basedOn w:val="a1"/>
    <w:rsid w:val="00441728"/>
    <w:pPr>
      <w:spacing w:after="160" w:line="240" w:lineRule="exact"/>
    </w:pPr>
    <w:rPr>
      <w:rFonts w:ascii="Verdana" w:hAnsi="Verdana"/>
      <w:sz w:val="20"/>
      <w:szCs w:val="20"/>
      <w:lang w:val="en-US" w:eastAsia="en-US"/>
    </w:rPr>
  </w:style>
  <w:style w:type="paragraph" w:customStyle="1" w:styleId="14">
    <w:name w:val="1 Знак"/>
    <w:basedOn w:val="a1"/>
    <w:rsid w:val="00E57182"/>
    <w:pPr>
      <w:spacing w:after="160" w:line="240" w:lineRule="exact"/>
    </w:pPr>
    <w:rPr>
      <w:rFonts w:ascii="Verdana" w:hAnsi="Verdana"/>
      <w:sz w:val="20"/>
      <w:szCs w:val="20"/>
      <w:lang w:val="en-US" w:eastAsia="en-US"/>
    </w:rPr>
  </w:style>
  <w:style w:type="paragraph" w:customStyle="1" w:styleId="BodyText3">
    <w:name w:val="Body Text 3"/>
    <w:basedOn w:val="a1"/>
    <w:rsid w:val="00860205"/>
    <w:pPr>
      <w:jc w:val="both"/>
    </w:pPr>
    <w:rPr>
      <w:i/>
      <w:sz w:val="22"/>
      <w:szCs w:val="20"/>
    </w:rPr>
  </w:style>
  <w:style w:type="paragraph" w:customStyle="1" w:styleId="Normal">
    <w:name w:val="Normal"/>
    <w:link w:val="Normal0"/>
    <w:rsid w:val="00860205"/>
    <w:rPr>
      <w:snapToGrid w:val="0"/>
    </w:rPr>
  </w:style>
  <w:style w:type="paragraph" w:customStyle="1" w:styleId="aff4">
    <w:name w:val=" Знак Знак Знак Знак Знак Знак Знак"/>
    <w:basedOn w:val="a1"/>
    <w:rsid w:val="00083A78"/>
    <w:pPr>
      <w:spacing w:after="160" w:line="240" w:lineRule="exact"/>
    </w:pPr>
    <w:rPr>
      <w:rFonts w:ascii="Verdana" w:hAnsi="Verdana"/>
      <w:sz w:val="20"/>
      <w:szCs w:val="20"/>
      <w:lang w:val="en-US" w:eastAsia="en-US"/>
    </w:rPr>
  </w:style>
  <w:style w:type="character" w:customStyle="1" w:styleId="130">
    <w:name w:val=" Знак Знак13"/>
    <w:rsid w:val="00350ED3"/>
    <w:rPr>
      <w:rFonts w:ascii="Cambria" w:hAnsi="Cambria"/>
      <w:b/>
      <w:bCs/>
      <w:kern w:val="32"/>
      <w:sz w:val="32"/>
      <w:szCs w:val="32"/>
      <w:lang w:val="ru-RU" w:eastAsia="ru-RU" w:bidi="ar-SA"/>
    </w:rPr>
  </w:style>
  <w:style w:type="paragraph" w:customStyle="1" w:styleId="objprofile">
    <w:name w:val="obj_profile"/>
    <w:basedOn w:val="a1"/>
    <w:rsid w:val="0043509F"/>
    <w:pPr>
      <w:spacing w:before="100" w:beforeAutospacing="1" w:after="100" w:afterAutospacing="1"/>
    </w:pPr>
  </w:style>
  <w:style w:type="paragraph" w:customStyle="1" w:styleId="vspom">
    <w:name w:val="vspom"/>
    <w:basedOn w:val="a1"/>
    <w:rsid w:val="0043509F"/>
    <w:pPr>
      <w:spacing w:before="100" w:beforeAutospacing="1" w:after="100" w:afterAutospacing="1"/>
    </w:pPr>
  </w:style>
  <w:style w:type="character" w:customStyle="1" w:styleId="tst81">
    <w:name w:val="tst81"/>
    <w:basedOn w:val="a2"/>
    <w:rsid w:val="009075E5"/>
  </w:style>
  <w:style w:type="character" w:styleId="aff5">
    <w:name w:val="FollowedHyperlink"/>
    <w:rsid w:val="00451033"/>
    <w:rPr>
      <w:color w:val="800080"/>
      <w:u w:val="single"/>
    </w:rPr>
  </w:style>
  <w:style w:type="character" w:customStyle="1" w:styleId="61">
    <w:name w:val="Знак Знак6"/>
    <w:locked/>
    <w:rsid w:val="000D663C"/>
    <w:rPr>
      <w:b/>
      <w:bCs/>
      <w:sz w:val="28"/>
      <w:szCs w:val="28"/>
      <w:lang w:val="ru-RU" w:eastAsia="en-US" w:bidi="ar-SA"/>
    </w:rPr>
  </w:style>
  <w:style w:type="character" w:customStyle="1" w:styleId="41">
    <w:name w:val="Знак Знак4"/>
    <w:locked/>
    <w:rsid w:val="000D663C"/>
    <w:rPr>
      <w:sz w:val="24"/>
      <w:szCs w:val="24"/>
      <w:lang w:val="ru-RU" w:eastAsia="ru-RU" w:bidi="ar-SA"/>
    </w:rPr>
  </w:style>
  <w:style w:type="character" w:customStyle="1" w:styleId="mw-headline">
    <w:name w:val="mw-headline"/>
    <w:basedOn w:val="a2"/>
    <w:rsid w:val="000D663C"/>
  </w:style>
  <w:style w:type="character" w:customStyle="1" w:styleId="140">
    <w:name w:val=" Знак Знак14"/>
    <w:rsid w:val="00CB18B0"/>
    <w:rPr>
      <w:b/>
      <w:bCs/>
      <w:sz w:val="28"/>
      <w:szCs w:val="28"/>
      <w:lang w:val="ru-RU" w:eastAsia="en-US" w:bidi="ar-SA"/>
    </w:rPr>
  </w:style>
  <w:style w:type="character" w:customStyle="1" w:styleId="110">
    <w:name w:val=" Знак Знак11"/>
    <w:rsid w:val="00CB18B0"/>
    <w:rPr>
      <w:b/>
      <w:bCs/>
      <w:sz w:val="22"/>
      <w:szCs w:val="22"/>
    </w:rPr>
  </w:style>
  <w:style w:type="character" w:customStyle="1" w:styleId="a9">
    <w:name w:val="текст сноски Знак"/>
    <w:link w:val="a8"/>
    <w:rsid w:val="00CB18B0"/>
    <w:rPr>
      <w:lang w:val="ru-RU" w:eastAsia="ru-RU" w:bidi="ar-SA"/>
    </w:rPr>
  </w:style>
  <w:style w:type="character" w:customStyle="1" w:styleId="100">
    <w:name w:val=" Знак Знак10"/>
    <w:rsid w:val="00104087"/>
    <w:rPr>
      <w:rFonts w:ascii="Cambria" w:hAnsi="Cambria"/>
      <w:b/>
      <w:bCs/>
      <w:kern w:val="32"/>
      <w:sz w:val="32"/>
      <w:szCs w:val="32"/>
    </w:rPr>
  </w:style>
  <w:style w:type="paragraph" w:customStyle="1" w:styleId="l-height1">
    <w:name w:val="l-height1"/>
    <w:basedOn w:val="a1"/>
    <w:rsid w:val="0087470E"/>
    <w:pPr>
      <w:spacing w:line="360" w:lineRule="atLeast"/>
    </w:pPr>
    <w:rPr>
      <w:color w:val="333333"/>
    </w:rPr>
  </w:style>
  <w:style w:type="paragraph" w:customStyle="1" w:styleId="aff6">
    <w:name w:val=" Знак Знак Знак Знак Знак Знак Знак Знак Знак Знак"/>
    <w:basedOn w:val="a1"/>
    <w:autoRedefine/>
    <w:rsid w:val="00453A9E"/>
    <w:pPr>
      <w:spacing w:after="160" w:line="240" w:lineRule="exact"/>
    </w:pPr>
    <w:rPr>
      <w:rFonts w:eastAsia="SimSun"/>
      <w:b/>
      <w:sz w:val="28"/>
      <w:lang w:val="en-US" w:eastAsia="en-US"/>
    </w:rPr>
  </w:style>
  <w:style w:type="character" w:customStyle="1" w:styleId="editsection">
    <w:name w:val="editsection"/>
    <w:basedOn w:val="a2"/>
    <w:rsid w:val="00073439"/>
  </w:style>
  <w:style w:type="paragraph" w:styleId="aff7">
    <w:name w:val="Body Text"/>
    <w:aliases w:val="Основной текст Знак1, Знак1 Знак, Знак1, Знак Знак Знак Знак Знак Знак Знак Знак, Знак Знак Знак Знак Знак Знак Знак Знак Знак, Знак Знак Знак Знак Знак Знак,bt"/>
    <w:basedOn w:val="a1"/>
    <w:link w:val="24"/>
    <w:rsid w:val="002F2C53"/>
    <w:pPr>
      <w:spacing w:after="120"/>
    </w:pPr>
    <w:rPr>
      <w:lang/>
    </w:rPr>
  </w:style>
  <w:style w:type="paragraph" w:customStyle="1" w:styleId="aff8">
    <w:name w:val="Стиль"/>
    <w:rsid w:val="002F2C53"/>
    <w:pPr>
      <w:widowControl w:val="0"/>
      <w:autoSpaceDE w:val="0"/>
      <w:autoSpaceDN w:val="0"/>
    </w:pPr>
    <w:rPr>
      <w:rFonts w:ascii="Courier New" w:hAnsi="Courier New" w:cs="a_AvanteTckNr"/>
      <w:spacing w:val="-1"/>
      <w:kern w:val="65535"/>
      <w:position w:val="-1"/>
      <w:sz w:val="24"/>
      <w:szCs w:val="24"/>
      <w:effect w:val="none"/>
      <w:shd w:val="clear" w:color="FFFFFF" w:fill="FFFFFF"/>
      <w:lang w:val="en-US"/>
    </w:rPr>
  </w:style>
  <w:style w:type="paragraph" w:customStyle="1" w:styleId="42">
    <w:name w:val="заголовок 4"/>
    <w:basedOn w:val="a1"/>
    <w:next w:val="a1"/>
    <w:rsid w:val="002F2C53"/>
    <w:pPr>
      <w:keepNext/>
      <w:autoSpaceDE w:val="0"/>
      <w:autoSpaceDN w:val="0"/>
      <w:jc w:val="both"/>
      <w:outlineLvl w:val="3"/>
    </w:pPr>
    <w:rPr>
      <w:sz w:val="28"/>
      <w:szCs w:val="28"/>
    </w:rPr>
  </w:style>
  <w:style w:type="paragraph" w:customStyle="1" w:styleId="heading11">
    <w:name w:val="heading 11"/>
    <w:basedOn w:val="aff8"/>
    <w:next w:val="aff8"/>
    <w:rsid w:val="002F2C53"/>
    <w:pPr>
      <w:keepNext/>
      <w:widowControl/>
      <w:spacing w:before="240" w:after="120"/>
      <w:jc w:val="center"/>
      <w:outlineLvl w:val="0"/>
    </w:pPr>
    <w:rPr>
      <w:rFonts w:ascii="Times New Roman" w:hAnsi="Times New Roman" w:cs="Times New Roman"/>
      <w:b/>
      <w:bCs/>
      <w:caps/>
      <w:spacing w:val="0"/>
      <w:kern w:val="28"/>
      <w:position w:val="0"/>
      <w:sz w:val="28"/>
      <w:szCs w:val="28"/>
      <w:effect w:val="none"/>
      <w:shd w:val="clear" w:color="auto" w:fill="auto"/>
      <w:lang w:val="ru-RU"/>
    </w:rPr>
  </w:style>
  <w:style w:type="paragraph" w:customStyle="1" w:styleId="heading21">
    <w:name w:val="heading 21"/>
    <w:basedOn w:val="aff8"/>
    <w:next w:val="aff8"/>
    <w:rsid w:val="002F2C53"/>
    <w:pPr>
      <w:keepNext/>
      <w:widowControl/>
      <w:spacing w:before="120" w:after="60"/>
      <w:ind w:firstLine="720"/>
      <w:outlineLvl w:val="1"/>
    </w:pPr>
    <w:rPr>
      <w:rFonts w:ascii="Arial" w:hAnsi="Arial" w:cs="Arial"/>
      <w:b/>
      <w:bCs/>
      <w:i/>
      <w:iCs/>
      <w:spacing w:val="0"/>
      <w:kern w:val="0"/>
      <w:position w:val="0"/>
      <w:sz w:val="28"/>
      <w:szCs w:val="28"/>
      <w:effect w:val="none"/>
      <w:shd w:val="clear" w:color="auto" w:fill="auto"/>
      <w:lang w:val="ru-RU"/>
    </w:rPr>
  </w:style>
  <w:style w:type="paragraph" w:customStyle="1" w:styleId="CharChar1CharChar1CharChar">
    <w:name w:val=" Char Char Знак Знак1 Char Char1 Знак Знак Char Char"/>
    <w:basedOn w:val="a1"/>
    <w:link w:val="a2"/>
    <w:rsid w:val="002F2C53"/>
    <w:pPr>
      <w:spacing w:before="100" w:beforeAutospacing="1" w:after="100" w:afterAutospacing="1"/>
    </w:pPr>
    <w:rPr>
      <w:rFonts w:ascii="Tahoma" w:hAnsi="Tahoma"/>
      <w:sz w:val="20"/>
      <w:szCs w:val="20"/>
      <w:lang w:val="en-US" w:eastAsia="en-US"/>
    </w:rPr>
  </w:style>
  <w:style w:type="paragraph" w:customStyle="1" w:styleId="25">
    <w:name w:val="Обычный2"/>
    <w:rsid w:val="00C828D3"/>
    <w:pPr>
      <w:spacing w:before="100" w:after="100"/>
    </w:pPr>
    <w:rPr>
      <w:snapToGrid w:val="0"/>
      <w:sz w:val="24"/>
    </w:rPr>
  </w:style>
  <w:style w:type="paragraph" w:customStyle="1" w:styleId="33">
    <w:name w:val="Обычный3"/>
    <w:rsid w:val="00C828D3"/>
    <w:pPr>
      <w:spacing w:before="240"/>
      <w:jc w:val="both"/>
    </w:pPr>
    <w:rPr>
      <w:rFonts w:ascii="TimesDL" w:hAnsi="TimesDL"/>
      <w:snapToGrid w:val="0"/>
      <w:sz w:val="24"/>
    </w:rPr>
  </w:style>
  <w:style w:type="paragraph" w:customStyle="1" w:styleId="Style34">
    <w:name w:val="Style34"/>
    <w:basedOn w:val="a1"/>
    <w:rsid w:val="00D0451C"/>
    <w:pPr>
      <w:widowControl w:val="0"/>
      <w:autoSpaceDE w:val="0"/>
      <w:autoSpaceDN w:val="0"/>
      <w:adjustRightInd w:val="0"/>
      <w:spacing w:line="473" w:lineRule="exact"/>
      <w:ind w:firstLine="3074"/>
    </w:pPr>
  </w:style>
  <w:style w:type="paragraph" w:customStyle="1" w:styleId="320">
    <w:name w:val="Основной текст 32"/>
    <w:basedOn w:val="a1"/>
    <w:rsid w:val="004C093F"/>
    <w:pPr>
      <w:jc w:val="both"/>
    </w:pPr>
    <w:rPr>
      <w:i/>
      <w:sz w:val="22"/>
      <w:szCs w:val="20"/>
    </w:rPr>
  </w:style>
  <w:style w:type="paragraph" w:customStyle="1" w:styleId="Style1">
    <w:name w:val="Style1"/>
    <w:basedOn w:val="a1"/>
    <w:rsid w:val="00082192"/>
    <w:pPr>
      <w:widowControl w:val="0"/>
      <w:autoSpaceDE w:val="0"/>
      <w:autoSpaceDN w:val="0"/>
      <w:adjustRightInd w:val="0"/>
      <w:spacing w:line="367" w:lineRule="exact"/>
      <w:ind w:hanging="1037"/>
    </w:pPr>
    <w:rPr>
      <w:rFonts w:ascii="Arial" w:hAnsi="Arial" w:cs="Arial"/>
    </w:rPr>
  </w:style>
  <w:style w:type="paragraph" w:customStyle="1" w:styleId="Style2">
    <w:name w:val="Style2"/>
    <w:basedOn w:val="a1"/>
    <w:rsid w:val="00082192"/>
    <w:pPr>
      <w:widowControl w:val="0"/>
      <w:autoSpaceDE w:val="0"/>
      <w:autoSpaceDN w:val="0"/>
      <w:adjustRightInd w:val="0"/>
    </w:pPr>
    <w:rPr>
      <w:rFonts w:ascii="Arial" w:hAnsi="Arial" w:cs="Arial"/>
    </w:rPr>
  </w:style>
  <w:style w:type="paragraph" w:customStyle="1" w:styleId="Style3">
    <w:name w:val="Style3"/>
    <w:basedOn w:val="a1"/>
    <w:rsid w:val="00082192"/>
    <w:pPr>
      <w:widowControl w:val="0"/>
      <w:autoSpaceDE w:val="0"/>
      <w:autoSpaceDN w:val="0"/>
      <w:adjustRightInd w:val="0"/>
      <w:spacing w:line="288" w:lineRule="exact"/>
      <w:ind w:firstLine="504"/>
      <w:jc w:val="both"/>
    </w:pPr>
    <w:rPr>
      <w:rFonts w:ascii="Arial" w:hAnsi="Arial" w:cs="Arial"/>
    </w:rPr>
  </w:style>
  <w:style w:type="paragraph" w:customStyle="1" w:styleId="Style4">
    <w:name w:val="Style4"/>
    <w:basedOn w:val="a1"/>
    <w:rsid w:val="00082192"/>
    <w:pPr>
      <w:widowControl w:val="0"/>
      <w:autoSpaceDE w:val="0"/>
      <w:autoSpaceDN w:val="0"/>
      <w:adjustRightInd w:val="0"/>
    </w:pPr>
    <w:rPr>
      <w:rFonts w:ascii="Arial" w:hAnsi="Arial" w:cs="Arial"/>
    </w:rPr>
  </w:style>
  <w:style w:type="paragraph" w:customStyle="1" w:styleId="Style5">
    <w:name w:val="Style5"/>
    <w:basedOn w:val="a1"/>
    <w:rsid w:val="00082192"/>
    <w:pPr>
      <w:widowControl w:val="0"/>
      <w:autoSpaceDE w:val="0"/>
      <w:autoSpaceDN w:val="0"/>
      <w:adjustRightInd w:val="0"/>
      <w:spacing w:line="292" w:lineRule="exact"/>
      <w:ind w:hanging="238"/>
      <w:jc w:val="both"/>
    </w:pPr>
    <w:rPr>
      <w:rFonts w:ascii="Arial" w:hAnsi="Arial" w:cs="Arial"/>
    </w:rPr>
  </w:style>
  <w:style w:type="paragraph" w:customStyle="1" w:styleId="Style6">
    <w:name w:val="Style6"/>
    <w:basedOn w:val="a1"/>
    <w:uiPriority w:val="99"/>
    <w:rsid w:val="00082192"/>
    <w:pPr>
      <w:widowControl w:val="0"/>
      <w:autoSpaceDE w:val="0"/>
      <w:autoSpaceDN w:val="0"/>
      <w:adjustRightInd w:val="0"/>
      <w:spacing w:line="292" w:lineRule="exact"/>
      <w:ind w:hanging="259"/>
    </w:pPr>
    <w:rPr>
      <w:rFonts w:ascii="Arial" w:hAnsi="Arial" w:cs="Arial"/>
    </w:rPr>
  </w:style>
  <w:style w:type="character" w:customStyle="1" w:styleId="FontStyle11">
    <w:name w:val="Font Style11"/>
    <w:rsid w:val="00082192"/>
    <w:rPr>
      <w:rFonts w:ascii="Arial" w:hAnsi="Arial" w:cs="Arial"/>
      <w:b/>
      <w:bCs/>
      <w:sz w:val="22"/>
      <w:szCs w:val="22"/>
    </w:rPr>
  </w:style>
  <w:style w:type="character" w:customStyle="1" w:styleId="FontStyle12">
    <w:name w:val="Font Style12"/>
    <w:rsid w:val="00082192"/>
    <w:rPr>
      <w:rFonts w:ascii="Arial" w:hAnsi="Arial" w:cs="Arial"/>
      <w:b/>
      <w:bCs/>
      <w:i/>
      <w:iCs/>
      <w:sz w:val="16"/>
      <w:szCs w:val="16"/>
    </w:rPr>
  </w:style>
  <w:style w:type="character" w:customStyle="1" w:styleId="FontStyle13">
    <w:name w:val="Font Style13"/>
    <w:rsid w:val="00082192"/>
    <w:rPr>
      <w:rFonts w:ascii="Arial" w:hAnsi="Arial" w:cs="Arial"/>
      <w:b/>
      <w:bCs/>
      <w:sz w:val="16"/>
      <w:szCs w:val="16"/>
    </w:rPr>
  </w:style>
  <w:style w:type="character" w:customStyle="1" w:styleId="FontStyle14">
    <w:name w:val="Font Style14"/>
    <w:rsid w:val="00082192"/>
    <w:rPr>
      <w:rFonts w:ascii="Arial" w:hAnsi="Arial" w:cs="Arial"/>
      <w:sz w:val="16"/>
      <w:szCs w:val="16"/>
    </w:rPr>
  </w:style>
  <w:style w:type="character" w:customStyle="1" w:styleId="26">
    <w:name w:val="Обычный (веб) Знак2 Знак Знак"/>
    <w:aliases w:val="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rsid w:val="0072013D"/>
    <w:rPr>
      <w:sz w:val="24"/>
      <w:szCs w:val="24"/>
      <w:lang w:val="ru-RU" w:eastAsia="ru-RU" w:bidi="ar-SA"/>
    </w:rPr>
  </w:style>
  <w:style w:type="character" w:customStyle="1" w:styleId="mw-redirect">
    <w:name w:val="mw-redirect"/>
    <w:basedOn w:val="a2"/>
    <w:rsid w:val="0072013D"/>
  </w:style>
  <w:style w:type="character" w:customStyle="1" w:styleId="or-d1">
    <w:name w:val="or-d1"/>
    <w:rsid w:val="00C3763D"/>
    <w:rPr>
      <w:color w:val="E5000A"/>
    </w:rPr>
  </w:style>
  <w:style w:type="paragraph" w:styleId="z-">
    <w:name w:val="HTML Top of Form"/>
    <w:basedOn w:val="a1"/>
    <w:next w:val="a1"/>
    <w:hidden/>
    <w:rsid w:val="00C3763D"/>
    <w:pPr>
      <w:pBdr>
        <w:bottom w:val="single" w:sz="6" w:space="1" w:color="auto"/>
      </w:pBdr>
      <w:jc w:val="center"/>
    </w:pPr>
    <w:rPr>
      <w:rFonts w:ascii="Arial" w:hAnsi="Arial" w:cs="Arial"/>
      <w:vanish/>
      <w:sz w:val="16"/>
      <w:szCs w:val="16"/>
    </w:rPr>
  </w:style>
  <w:style w:type="character" w:customStyle="1" w:styleId="red6">
    <w:name w:val="red6"/>
    <w:rsid w:val="00C3763D"/>
    <w:rPr>
      <w:color w:val="FF0000"/>
    </w:rPr>
  </w:style>
  <w:style w:type="paragraph" w:styleId="z-0">
    <w:name w:val="HTML Bottom of Form"/>
    <w:basedOn w:val="a1"/>
    <w:next w:val="a1"/>
    <w:hidden/>
    <w:rsid w:val="00C3763D"/>
    <w:pPr>
      <w:pBdr>
        <w:top w:val="single" w:sz="6" w:space="1" w:color="auto"/>
      </w:pBdr>
      <w:jc w:val="center"/>
    </w:pPr>
    <w:rPr>
      <w:rFonts w:ascii="Arial" w:hAnsi="Arial" w:cs="Arial"/>
      <w:vanish/>
      <w:sz w:val="16"/>
      <w:szCs w:val="16"/>
    </w:rPr>
  </w:style>
  <w:style w:type="character" w:customStyle="1" w:styleId="FontStyle86">
    <w:name w:val="Font Style86"/>
    <w:rsid w:val="00905673"/>
    <w:rPr>
      <w:rFonts w:ascii="Times New Roman" w:hAnsi="Times New Roman" w:cs="Times New Roman"/>
      <w:sz w:val="22"/>
      <w:szCs w:val="22"/>
    </w:rPr>
  </w:style>
  <w:style w:type="paragraph" w:customStyle="1" w:styleId="Style11">
    <w:name w:val="Style11"/>
    <w:basedOn w:val="a1"/>
    <w:rsid w:val="00905673"/>
    <w:pPr>
      <w:widowControl w:val="0"/>
      <w:autoSpaceDE w:val="0"/>
      <w:autoSpaceDN w:val="0"/>
      <w:adjustRightInd w:val="0"/>
      <w:spacing w:line="275" w:lineRule="exact"/>
      <w:ind w:firstLine="716"/>
      <w:jc w:val="both"/>
    </w:pPr>
  </w:style>
  <w:style w:type="character" w:customStyle="1" w:styleId="FontStyle89">
    <w:name w:val="Font Style89"/>
    <w:rsid w:val="00905673"/>
    <w:rPr>
      <w:rFonts w:ascii="Times New Roman" w:hAnsi="Times New Roman" w:cs="Times New Roman"/>
      <w:b/>
      <w:bCs/>
      <w:sz w:val="22"/>
      <w:szCs w:val="22"/>
    </w:rPr>
  </w:style>
  <w:style w:type="paragraph" w:customStyle="1" w:styleId="Style10">
    <w:name w:val="Style10"/>
    <w:basedOn w:val="a1"/>
    <w:rsid w:val="00905673"/>
    <w:pPr>
      <w:widowControl w:val="0"/>
      <w:autoSpaceDE w:val="0"/>
      <w:autoSpaceDN w:val="0"/>
      <w:adjustRightInd w:val="0"/>
      <w:spacing w:line="277" w:lineRule="exact"/>
      <w:ind w:firstLine="1109"/>
      <w:jc w:val="both"/>
    </w:pPr>
  </w:style>
  <w:style w:type="paragraph" w:customStyle="1" w:styleId="Style26">
    <w:name w:val="Style26"/>
    <w:basedOn w:val="a1"/>
    <w:rsid w:val="00905673"/>
    <w:pPr>
      <w:widowControl w:val="0"/>
      <w:autoSpaceDE w:val="0"/>
      <w:autoSpaceDN w:val="0"/>
      <w:adjustRightInd w:val="0"/>
      <w:spacing w:line="277" w:lineRule="exact"/>
      <w:ind w:firstLine="536"/>
      <w:jc w:val="both"/>
    </w:pPr>
  </w:style>
  <w:style w:type="paragraph" w:customStyle="1" w:styleId="Style33">
    <w:name w:val="Style33"/>
    <w:basedOn w:val="a1"/>
    <w:rsid w:val="00905673"/>
    <w:pPr>
      <w:widowControl w:val="0"/>
      <w:autoSpaceDE w:val="0"/>
      <w:autoSpaceDN w:val="0"/>
      <w:adjustRightInd w:val="0"/>
      <w:spacing w:line="277" w:lineRule="exact"/>
      <w:ind w:firstLine="702"/>
    </w:pPr>
  </w:style>
  <w:style w:type="paragraph" w:customStyle="1" w:styleId="Style51">
    <w:name w:val="Style51"/>
    <w:basedOn w:val="a1"/>
    <w:rsid w:val="00905673"/>
    <w:pPr>
      <w:widowControl w:val="0"/>
      <w:autoSpaceDE w:val="0"/>
      <w:autoSpaceDN w:val="0"/>
      <w:adjustRightInd w:val="0"/>
      <w:spacing w:line="274" w:lineRule="exact"/>
      <w:ind w:firstLine="709"/>
    </w:pPr>
  </w:style>
  <w:style w:type="character" w:customStyle="1" w:styleId="FontStyle97">
    <w:name w:val="Font Style97"/>
    <w:rsid w:val="00905673"/>
    <w:rPr>
      <w:rFonts w:ascii="Times New Roman" w:hAnsi="Times New Roman" w:cs="Times New Roman"/>
      <w:i/>
      <w:iCs/>
      <w:sz w:val="22"/>
      <w:szCs w:val="22"/>
    </w:rPr>
  </w:style>
  <w:style w:type="character" w:customStyle="1" w:styleId="FontStyle115">
    <w:name w:val="Font Style115"/>
    <w:rsid w:val="00905673"/>
    <w:rPr>
      <w:rFonts w:ascii="Times New Roman" w:hAnsi="Times New Roman" w:cs="Times New Roman"/>
      <w:b/>
      <w:bCs/>
      <w:sz w:val="14"/>
      <w:szCs w:val="14"/>
    </w:rPr>
  </w:style>
  <w:style w:type="character" w:customStyle="1" w:styleId="FontStyle135">
    <w:name w:val="Font Style135"/>
    <w:rsid w:val="00905673"/>
    <w:rPr>
      <w:rFonts w:ascii="Times New Roman" w:hAnsi="Times New Roman" w:cs="Times New Roman"/>
      <w:b/>
      <w:bCs/>
      <w:sz w:val="18"/>
      <w:szCs w:val="18"/>
    </w:rPr>
  </w:style>
  <w:style w:type="paragraph" w:customStyle="1" w:styleId="Style16">
    <w:name w:val="Style16"/>
    <w:basedOn w:val="a1"/>
    <w:rsid w:val="00905673"/>
    <w:pPr>
      <w:widowControl w:val="0"/>
      <w:autoSpaceDE w:val="0"/>
      <w:autoSpaceDN w:val="0"/>
      <w:adjustRightInd w:val="0"/>
      <w:spacing w:line="277" w:lineRule="exact"/>
      <w:jc w:val="both"/>
    </w:pPr>
  </w:style>
  <w:style w:type="paragraph" w:customStyle="1" w:styleId="Style63">
    <w:name w:val="Style63"/>
    <w:basedOn w:val="a1"/>
    <w:rsid w:val="006A0B51"/>
    <w:pPr>
      <w:widowControl w:val="0"/>
      <w:autoSpaceDE w:val="0"/>
      <w:autoSpaceDN w:val="0"/>
      <w:adjustRightInd w:val="0"/>
    </w:pPr>
  </w:style>
  <w:style w:type="paragraph" w:customStyle="1" w:styleId="Style12">
    <w:name w:val="Style12"/>
    <w:basedOn w:val="a1"/>
    <w:rsid w:val="006A0B51"/>
    <w:pPr>
      <w:widowControl w:val="0"/>
      <w:autoSpaceDE w:val="0"/>
      <w:autoSpaceDN w:val="0"/>
      <w:adjustRightInd w:val="0"/>
      <w:spacing w:line="292" w:lineRule="exact"/>
      <w:ind w:firstLine="292"/>
      <w:jc w:val="both"/>
    </w:pPr>
  </w:style>
  <w:style w:type="paragraph" w:customStyle="1" w:styleId="Style30">
    <w:name w:val="Style30"/>
    <w:basedOn w:val="a1"/>
    <w:rsid w:val="006A0B51"/>
    <w:pPr>
      <w:widowControl w:val="0"/>
      <w:autoSpaceDE w:val="0"/>
      <w:autoSpaceDN w:val="0"/>
      <w:adjustRightInd w:val="0"/>
      <w:spacing w:line="275" w:lineRule="exact"/>
    </w:pPr>
  </w:style>
  <w:style w:type="paragraph" w:customStyle="1" w:styleId="Style41">
    <w:name w:val="Style41"/>
    <w:basedOn w:val="a1"/>
    <w:rsid w:val="006A0B51"/>
    <w:pPr>
      <w:widowControl w:val="0"/>
      <w:autoSpaceDE w:val="0"/>
      <w:autoSpaceDN w:val="0"/>
      <w:adjustRightInd w:val="0"/>
      <w:spacing w:line="275" w:lineRule="exact"/>
      <w:ind w:firstLine="425"/>
    </w:pPr>
  </w:style>
  <w:style w:type="paragraph" w:customStyle="1" w:styleId="Style52">
    <w:name w:val="Style52"/>
    <w:basedOn w:val="a1"/>
    <w:rsid w:val="006A0B51"/>
    <w:pPr>
      <w:widowControl w:val="0"/>
      <w:autoSpaceDE w:val="0"/>
      <w:autoSpaceDN w:val="0"/>
      <w:adjustRightInd w:val="0"/>
      <w:spacing w:line="274" w:lineRule="exact"/>
      <w:jc w:val="center"/>
    </w:pPr>
  </w:style>
  <w:style w:type="paragraph" w:customStyle="1" w:styleId="Style75">
    <w:name w:val="Style75"/>
    <w:basedOn w:val="a1"/>
    <w:rsid w:val="005E176B"/>
    <w:pPr>
      <w:widowControl w:val="0"/>
      <w:autoSpaceDE w:val="0"/>
      <w:autoSpaceDN w:val="0"/>
      <w:adjustRightInd w:val="0"/>
      <w:spacing w:line="270" w:lineRule="exact"/>
      <w:ind w:firstLine="1451"/>
      <w:jc w:val="both"/>
    </w:pPr>
  </w:style>
  <w:style w:type="character" w:customStyle="1" w:styleId="FontStyle120">
    <w:name w:val="Font Style120"/>
    <w:rsid w:val="005E176B"/>
    <w:rPr>
      <w:rFonts w:ascii="Times New Roman" w:hAnsi="Times New Roman" w:cs="Times New Roman"/>
      <w:b/>
      <w:bCs/>
      <w:i/>
      <w:iCs/>
      <w:sz w:val="16"/>
      <w:szCs w:val="16"/>
    </w:rPr>
  </w:style>
  <w:style w:type="character" w:customStyle="1" w:styleId="FontStyle92">
    <w:name w:val="Font Style92"/>
    <w:rsid w:val="005E176B"/>
    <w:rPr>
      <w:rFonts w:ascii="Arial Narrow" w:hAnsi="Arial Narrow" w:cs="Arial Narrow"/>
      <w:spacing w:val="-10"/>
      <w:sz w:val="26"/>
      <w:szCs w:val="26"/>
    </w:rPr>
  </w:style>
  <w:style w:type="character" w:customStyle="1" w:styleId="FontStyle94">
    <w:name w:val="Font Style94"/>
    <w:rsid w:val="005E176B"/>
    <w:rPr>
      <w:rFonts w:ascii="Times New Roman" w:hAnsi="Times New Roman" w:cs="Times New Roman"/>
      <w:b/>
      <w:bCs/>
      <w:sz w:val="12"/>
      <w:szCs w:val="12"/>
    </w:rPr>
  </w:style>
  <w:style w:type="paragraph" w:customStyle="1" w:styleId="Style22">
    <w:name w:val="Style22"/>
    <w:basedOn w:val="a1"/>
    <w:rsid w:val="005E176B"/>
    <w:pPr>
      <w:widowControl w:val="0"/>
      <w:autoSpaceDE w:val="0"/>
      <w:autoSpaceDN w:val="0"/>
      <w:adjustRightInd w:val="0"/>
      <w:spacing w:line="259" w:lineRule="exact"/>
    </w:pPr>
  </w:style>
  <w:style w:type="paragraph" w:customStyle="1" w:styleId="Style43">
    <w:name w:val="Style43"/>
    <w:basedOn w:val="a1"/>
    <w:rsid w:val="005E176B"/>
    <w:pPr>
      <w:widowControl w:val="0"/>
      <w:autoSpaceDE w:val="0"/>
      <w:autoSpaceDN w:val="0"/>
      <w:adjustRightInd w:val="0"/>
      <w:jc w:val="center"/>
    </w:pPr>
  </w:style>
  <w:style w:type="paragraph" w:customStyle="1" w:styleId="Style48">
    <w:name w:val="Style48"/>
    <w:basedOn w:val="a1"/>
    <w:rsid w:val="005E176B"/>
    <w:pPr>
      <w:widowControl w:val="0"/>
      <w:autoSpaceDE w:val="0"/>
      <w:autoSpaceDN w:val="0"/>
      <w:adjustRightInd w:val="0"/>
    </w:pPr>
  </w:style>
  <w:style w:type="paragraph" w:customStyle="1" w:styleId="Style49">
    <w:name w:val="Style49"/>
    <w:basedOn w:val="a1"/>
    <w:rsid w:val="005E176B"/>
    <w:pPr>
      <w:widowControl w:val="0"/>
      <w:autoSpaceDE w:val="0"/>
      <w:autoSpaceDN w:val="0"/>
      <w:adjustRightInd w:val="0"/>
      <w:spacing w:line="229" w:lineRule="exact"/>
      <w:jc w:val="center"/>
    </w:pPr>
  </w:style>
  <w:style w:type="paragraph" w:customStyle="1" w:styleId="Style65">
    <w:name w:val="Style65"/>
    <w:basedOn w:val="a1"/>
    <w:rsid w:val="005E176B"/>
    <w:pPr>
      <w:widowControl w:val="0"/>
      <w:autoSpaceDE w:val="0"/>
      <w:autoSpaceDN w:val="0"/>
      <w:adjustRightInd w:val="0"/>
    </w:pPr>
  </w:style>
  <w:style w:type="character" w:customStyle="1" w:styleId="FontStyle96">
    <w:name w:val="Font Style96"/>
    <w:rsid w:val="005E176B"/>
    <w:rPr>
      <w:rFonts w:ascii="Times New Roman" w:hAnsi="Times New Roman" w:cs="Times New Roman"/>
      <w:b/>
      <w:bCs/>
      <w:sz w:val="18"/>
      <w:szCs w:val="18"/>
    </w:rPr>
  </w:style>
  <w:style w:type="character" w:customStyle="1" w:styleId="FontStyle119">
    <w:name w:val="Font Style119"/>
    <w:rsid w:val="005E176B"/>
    <w:rPr>
      <w:rFonts w:ascii="Arial" w:hAnsi="Arial" w:cs="Arial"/>
      <w:sz w:val="20"/>
      <w:szCs w:val="20"/>
    </w:rPr>
  </w:style>
  <w:style w:type="paragraph" w:customStyle="1" w:styleId="Style19">
    <w:name w:val="Style19"/>
    <w:basedOn w:val="a1"/>
    <w:rsid w:val="005E176B"/>
    <w:pPr>
      <w:widowControl w:val="0"/>
      <w:autoSpaceDE w:val="0"/>
      <w:autoSpaceDN w:val="0"/>
      <w:adjustRightInd w:val="0"/>
    </w:pPr>
  </w:style>
  <w:style w:type="paragraph" w:customStyle="1" w:styleId="Style23">
    <w:name w:val="Style23"/>
    <w:basedOn w:val="a1"/>
    <w:rsid w:val="005E176B"/>
    <w:pPr>
      <w:widowControl w:val="0"/>
      <w:autoSpaceDE w:val="0"/>
      <w:autoSpaceDN w:val="0"/>
      <w:adjustRightInd w:val="0"/>
    </w:pPr>
  </w:style>
  <w:style w:type="paragraph" w:customStyle="1" w:styleId="Style38">
    <w:name w:val="Style38"/>
    <w:basedOn w:val="a1"/>
    <w:rsid w:val="005E176B"/>
    <w:pPr>
      <w:widowControl w:val="0"/>
      <w:autoSpaceDE w:val="0"/>
      <w:autoSpaceDN w:val="0"/>
      <w:adjustRightInd w:val="0"/>
      <w:spacing w:line="277" w:lineRule="exact"/>
      <w:ind w:hanging="356"/>
      <w:jc w:val="both"/>
    </w:pPr>
  </w:style>
  <w:style w:type="character" w:customStyle="1" w:styleId="FontStyle127">
    <w:name w:val="Font Style127"/>
    <w:rsid w:val="005E176B"/>
    <w:rPr>
      <w:rFonts w:ascii="Times New Roman" w:hAnsi="Times New Roman" w:cs="Times New Roman"/>
      <w:b/>
      <w:bCs/>
      <w:i/>
      <w:iCs/>
      <w:sz w:val="22"/>
      <w:szCs w:val="22"/>
    </w:rPr>
  </w:style>
  <w:style w:type="paragraph" w:customStyle="1" w:styleId="Style62">
    <w:name w:val="Style62"/>
    <w:basedOn w:val="a1"/>
    <w:rsid w:val="005E176B"/>
    <w:pPr>
      <w:widowControl w:val="0"/>
      <w:autoSpaceDE w:val="0"/>
      <w:autoSpaceDN w:val="0"/>
      <w:adjustRightInd w:val="0"/>
    </w:pPr>
  </w:style>
  <w:style w:type="paragraph" w:customStyle="1" w:styleId="Style66">
    <w:name w:val="Style66"/>
    <w:basedOn w:val="a1"/>
    <w:rsid w:val="005E176B"/>
    <w:pPr>
      <w:widowControl w:val="0"/>
      <w:autoSpaceDE w:val="0"/>
      <w:autoSpaceDN w:val="0"/>
      <w:adjustRightInd w:val="0"/>
      <w:spacing w:line="277" w:lineRule="exact"/>
      <w:ind w:firstLine="367"/>
    </w:pPr>
  </w:style>
  <w:style w:type="paragraph" w:customStyle="1" w:styleId="Style73">
    <w:name w:val="Style73"/>
    <w:basedOn w:val="a1"/>
    <w:rsid w:val="005E176B"/>
    <w:pPr>
      <w:widowControl w:val="0"/>
      <w:autoSpaceDE w:val="0"/>
      <w:autoSpaceDN w:val="0"/>
      <w:adjustRightInd w:val="0"/>
    </w:pPr>
  </w:style>
  <w:style w:type="paragraph" w:customStyle="1" w:styleId="Style78">
    <w:name w:val="Style78"/>
    <w:basedOn w:val="a1"/>
    <w:rsid w:val="005E176B"/>
    <w:pPr>
      <w:widowControl w:val="0"/>
      <w:autoSpaceDE w:val="0"/>
      <w:autoSpaceDN w:val="0"/>
      <w:adjustRightInd w:val="0"/>
      <w:spacing w:line="274" w:lineRule="exact"/>
      <w:ind w:firstLine="205"/>
    </w:pPr>
  </w:style>
  <w:style w:type="character" w:customStyle="1" w:styleId="FontStyle87">
    <w:name w:val="Font Style87"/>
    <w:rsid w:val="005E176B"/>
    <w:rPr>
      <w:rFonts w:ascii="Arial" w:hAnsi="Arial" w:cs="Arial"/>
      <w:sz w:val="16"/>
      <w:szCs w:val="16"/>
    </w:rPr>
  </w:style>
  <w:style w:type="character" w:customStyle="1" w:styleId="FontStyle124">
    <w:name w:val="Font Style124"/>
    <w:rsid w:val="005E176B"/>
    <w:rPr>
      <w:rFonts w:ascii="Times New Roman" w:hAnsi="Times New Roman" w:cs="Times New Roman"/>
      <w:sz w:val="36"/>
      <w:szCs w:val="36"/>
    </w:rPr>
  </w:style>
  <w:style w:type="character" w:customStyle="1" w:styleId="FontStyle126">
    <w:name w:val="Font Style126"/>
    <w:rsid w:val="005E176B"/>
    <w:rPr>
      <w:rFonts w:ascii="Times New Roman" w:hAnsi="Times New Roman" w:cs="Times New Roman"/>
      <w:b/>
      <w:bCs/>
      <w:sz w:val="20"/>
      <w:szCs w:val="20"/>
    </w:rPr>
  </w:style>
  <w:style w:type="paragraph" w:customStyle="1" w:styleId="Style20">
    <w:name w:val="Style20"/>
    <w:basedOn w:val="a1"/>
    <w:rsid w:val="005E176B"/>
    <w:pPr>
      <w:widowControl w:val="0"/>
      <w:autoSpaceDE w:val="0"/>
      <w:autoSpaceDN w:val="0"/>
      <w:adjustRightInd w:val="0"/>
      <w:spacing w:line="275" w:lineRule="exact"/>
      <w:ind w:firstLine="115"/>
    </w:pPr>
  </w:style>
  <w:style w:type="paragraph" w:customStyle="1" w:styleId="news">
    <w:name w:val="news"/>
    <w:basedOn w:val="a1"/>
    <w:rsid w:val="002121DA"/>
    <w:pPr>
      <w:spacing w:before="100" w:beforeAutospacing="1" w:after="100" w:afterAutospacing="1"/>
    </w:pPr>
  </w:style>
  <w:style w:type="character" w:customStyle="1" w:styleId="120">
    <w:name w:val=" Знак Знак12"/>
    <w:rsid w:val="00CC4F88"/>
    <w:rPr>
      <w:b/>
      <w:bCs/>
      <w:sz w:val="28"/>
      <w:szCs w:val="28"/>
      <w:lang w:val="ru-RU" w:eastAsia="en-US" w:bidi="ar-SA"/>
    </w:rPr>
  </w:style>
  <w:style w:type="character" w:customStyle="1" w:styleId="210">
    <w:name w:val="Обычный (веб) Знак2 Знак Знак1"/>
    <w:aliases w:val="Обычный (веб) Знак Знак1 Знак Знак1,Обычный (веб) Знак1 Знак Знак Знак2 Знак1,Обычный (веб) Знак Знак Знак Знак Знак2 Знак1,Обычный (веб) Знак1 Знак Знак Знак Знак Знак Знак1"/>
    <w:rsid w:val="00860F5C"/>
    <w:rPr>
      <w:sz w:val="24"/>
      <w:szCs w:val="24"/>
      <w:lang w:val="ru-RU" w:eastAsia="ru-RU" w:bidi="ar-SA"/>
    </w:rPr>
  </w:style>
  <w:style w:type="character" w:customStyle="1" w:styleId="FontStyle15">
    <w:name w:val="Font Style15"/>
    <w:rsid w:val="001D4277"/>
    <w:rPr>
      <w:rFonts w:ascii="Arial" w:hAnsi="Arial" w:cs="Arial"/>
      <w:i/>
      <w:iCs/>
      <w:sz w:val="24"/>
      <w:szCs w:val="24"/>
    </w:rPr>
  </w:style>
  <w:style w:type="paragraph" w:customStyle="1" w:styleId="Style7">
    <w:name w:val="Style7"/>
    <w:basedOn w:val="a1"/>
    <w:uiPriority w:val="99"/>
    <w:rsid w:val="00AE7991"/>
    <w:pPr>
      <w:widowControl w:val="0"/>
      <w:autoSpaceDE w:val="0"/>
      <w:autoSpaceDN w:val="0"/>
      <w:adjustRightInd w:val="0"/>
    </w:pPr>
  </w:style>
  <w:style w:type="paragraph" w:customStyle="1" w:styleId="Style13">
    <w:name w:val="Style13"/>
    <w:basedOn w:val="a1"/>
    <w:rsid w:val="00AE7991"/>
    <w:pPr>
      <w:widowControl w:val="0"/>
      <w:autoSpaceDE w:val="0"/>
      <w:autoSpaceDN w:val="0"/>
      <w:adjustRightInd w:val="0"/>
      <w:spacing w:line="275" w:lineRule="exact"/>
      <w:ind w:firstLine="522"/>
    </w:pPr>
  </w:style>
  <w:style w:type="paragraph" w:customStyle="1" w:styleId="Style14">
    <w:name w:val="Style14"/>
    <w:basedOn w:val="a1"/>
    <w:rsid w:val="00AE7991"/>
    <w:pPr>
      <w:widowControl w:val="0"/>
      <w:autoSpaceDE w:val="0"/>
      <w:autoSpaceDN w:val="0"/>
      <w:adjustRightInd w:val="0"/>
    </w:pPr>
  </w:style>
  <w:style w:type="paragraph" w:customStyle="1" w:styleId="Style17">
    <w:name w:val="Style17"/>
    <w:basedOn w:val="a1"/>
    <w:rsid w:val="00AE7991"/>
    <w:pPr>
      <w:widowControl w:val="0"/>
      <w:autoSpaceDE w:val="0"/>
      <w:autoSpaceDN w:val="0"/>
      <w:adjustRightInd w:val="0"/>
    </w:pPr>
  </w:style>
  <w:style w:type="paragraph" w:customStyle="1" w:styleId="Style18">
    <w:name w:val="Style18"/>
    <w:basedOn w:val="a1"/>
    <w:uiPriority w:val="99"/>
    <w:rsid w:val="00AE7991"/>
    <w:pPr>
      <w:widowControl w:val="0"/>
      <w:autoSpaceDE w:val="0"/>
      <w:autoSpaceDN w:val="0"/>
      <w:adjustRightInd w:val="0"/>
      <w:spacing w:line="279" w:lineRule="exact"/>
      <w:ind w:firstLine="180"/>
    </w:pPr>
  </w:style>
  <w:style w:type="paragraph" w:customStyle="1" w:styleId="Style25">
    <w:name w:val="Style25"/>
    <w:basedOn w:val="a1"/>
    <w:rsid w:val="00AE7991"/>
    <w:pPr>
      <w:widowControl w:val="0"/>
      <w:autoSpaceDE w:val="0"/>
      <w:autoSpaceDN w:val="0"/>
      <w:adjustRightInd w:val="0"/>
      <w:spacing w:line="277" w:lineRule="exact"/>
      <w:ind w:firstLine="479"/>
    </w:pPr>
  </w:style>
  <w:style w:type="character" w:customStyle="1" w:styleId="FontStyle28">
    <w:name w:val="Font Style28"/>
    <w:rsid w:val="00AE7991"/>
    <w:rPr>
      <w:rFonts w:ascii="Times New Roman" w:hAnsi="Times New Roman" w:cs="Times New Roman"/>
      <w:b/>
      <w:bCs/>
      <w:sz w:val="10"/>
      <w:szCs w:val="10"/>
    </w:rPr>
  </w:style>
  <w:style w:type="character" w:customStyle="1" w:styleId="FontStyle29">
    <w:name w:val="Font Style29"/>
    <w:rsid w:val="00AE7991"/>
    <w:rPr>
      <w:rFonts w:ascii="Times New Roman" w:hAnsi="Times New Roman" w:cs="Times New Roman"/>
      <w:b/>
      <w:bCs/>
      <w:i/>
      <w:iCs/>
      <w:sz w:val="22"/>
      <w:szCs w:val="22"/>
    </w:rPr>
  </w:style>
  <w:style w:type="character" w:customStyle="1" w:styleId="FontStyle30">
    <w:name w:val="Font Style30"/>
    <w:rsid w:val="00AE7991"/>
    <w:rPr>
      <w:rFonts w:ascii="Times New Roman" w:hAnsi="Times New Roman" w:cs="Times New Roman"/>
      <w:sz w:val="22"/>
      <w:szCs w:val="22"/>
    </w:rPr>
  </w:style>
  <w:style w:type="character" w:customStyle="1" w:styleId="FontStyle31">
    <w:name w:val="Font Style31"/>
    <w:rsid w:val="00AE7991"/>
    <w:rPr>
      <w:rFonts w:ascii="Times New Roman" w:hAnsi="Times New Roman" w:cs="Times New Roman"/>
      <w:b/>
      <w:bCs/>
      <w:sz w:val="14"/>
      <w:szCs w:val="14"/>
    </w:rPr>
  </w:style>
  <w:style w:type="character" w:customStyle="1" w:styleId="FontStyle32">
    <w:name w:val="Font Style32"/>
    <w:rsid w:val="00AE7991"/>
    <w:rPr>
      <w:rFonts w:ascii="Times New Roman" w:hAnsi="Times New Roman" w:cs="Times New Roman"/>
      <w:b/>
      <w:bCs/>
      <w:spacing w:val="20"/>
      <w:sz w:val="14"/>
      <w:szCs w:val="14"/>
    </w:rPr>
  </w:style>
  <w:style w:type="character" w:customStyle="1" w:styleId="FontStyle33">
    <w:name w:val="Font Style33"/>
    <w:rsid w:val="00AE7991"/>
    <w:rPr>
      <w:rFonts w:ascii="Times New Roman" w:hAnsi="Times New Roman" w:cs="Times New Roman"/>
      <w:b/>
      <w:bCs/>
      <w:sz w:val="16"/>
      <w:szCs w:val="16"/>
    </w:rPr>
  </w:style>
  <w:style w:type="character" w:customStyle="1" w:styleId="FontStyle34">
    <w:name w:val="Font Style34"/>
    <w:rsid w:val="00AE7991"/>
    <w:rPr>
      <w:rFonts w:ascii="Century Gothic" w:hAnsi="Century Gothic" w:cs="Century Gothic"/>
      <w:b/>
      <w:bCs/>
      <w:i/>
      <w:iCs/>
      <w:spacing w:val="-20"/>
      <w:sz w:val="18"/>
      <w:szCs w:val="18"/>
    </w:rPr>
  </w:style>
  <w:style w:type="character" w:customStyle="1" w:styleId="FontStyle36">
    <w:name w:val="Font Style36"/>
    <w:rsid w:val="00AE7991"/>
    <w:rPr>
      <w:rFonts w:ascii="Constantia" w:hAnsi="Constantia" w:cs="Constantia"/>
      <w:spacing w:val="20"/>
      <w:sz w:val="16"/>
      <w:szCs w:val="16"/>
    </w:rPr>
  </w:style>
  <w:style w:type="character" w:customStyle="1" w:styleId="FontStyle37">
    <w:name w:val="Font Style37"/>
    <w:rsid w:val="00AE7991"/>
    <w:rPr>
      <w:rFonts w:ascii="Constantia" w:hAnsi="Constantia" w:cs="Constantia"/>
      <w:spacing w:val="20"/>
      <w:sz w:val="14"/>
      <w:szCs w:val="14"/>
    </w:rPr>
  </w:style>
  <w:style w:type="character" w:customStyle="1" w:styleId="FontStyle38">
    <w:name w:val="Font Style38"/>
    <w:rsid w:val="00AE7991"/>
    <w:rPr>
      <w:rFonts w:ascii="Times New Roman" w:hAnsi="Times New Roman" w:cs="Times New Roman"/>
      <w:b/>
      <w:bCs/>
      <w:smallCaps/>
      <w:w w:val="150"/>
      <w:sz w:val="12"/>
      <w:szCs w:val="12"/>
    </w:rPr>
  </w:style>
  <w:style w:type="character" w:customStyle="1" w:styleId="FontStyle39">
    <w:name w:val="Font Style39"/>
    <w:rsid w:val="00AE7991"/>
    <w:rPr>
      <w:rFonts w:ascii="Times New Roman" w:hAnsi="Times New Roman" w:cs="Times New Roman"/>
      <w:spacing w:val="30"/>
      <w:sz w:val="18"/>
      <w:szCs w:val="18"/>
    </w:rPr>
  </w:style>
  <w:style w:type="character" w:customStyle="1" w:styleId="FontStyle41">
    <w:name w:val="Font Style41"/>
    <w:rsid w:val="00AE7991"/>
    <w:rPr>
      <w:rFonts w:ascii="Times New Roman" w:hAnsi="Times New Roman" w:cs="Times New Roman"/>
      <w:sz w:val="20"/>
      <w:szCs w:val="20"/>
    </w:rPr>
  </w:style>
  <w:style w:type="character" w:customStyle="1" w:styleId="FontStyle42">
    <w:name w:val="Font Style42"/>
    <w:rsid w:val="00AE7991"/>
    <w:rPr>
      <w:rFonts w:ascii="Times New Roman" w:hAnsi="Times New Roman" w:cs="Times New Roman"/>
      <w:i/>
      <w:iCs/>
      <w:sz w:val="22"/>
      <w:szCs w:val="22"/>
    </w:rPr>
  </w:style>
  <w:style w:type="character" w:customStyle="1" w:styleId="FontStyle43">
    <w:name w:val="Font Style43"/>
    <w:rsid w:val="00AE7991"/>
    <w:rPr>
      <w:rFonts w:ascii="Century Gothic" w:hAnsi="Century Gothic" w:cs="Century Gothic"/>
      <w:spacing w:val="10"/>
      <w:sz w:val="10"/>
      <w:szCs w:val="10"/>
    </w:rPr>
  </w:style>
  <w:style w:type="character" w:customStyle="1" w:styleId="FontStyle58">
    <w:name w:val="Font Style58"/>
    <w:rsid w:val="00C45DAF"/>
    <w:rPr>
      <w:rFonts w:ascii="Arial" w:hAnsi="Arial" w:cs="Arial"/>
      <w:b/>
      <w:bCs/>
      <w:i/>
      <w:iCs/>
      <w:sz w:val="16"/>
      <w:szCs w:val="16"/>
    </w:rPr>
  </w:style>
  <w:style w:type="character" w:customStyle="1" w:styleId="FontStyle59">
    <w:name w:val="Font Style59"/>
    <w:rsid w:val="00C45DAF"/>
    <w:rPr>
      <w:rFonts w:ascii="Arial" w:hAnsi="Arial" w:cs="Arial"/>
      <w:sz w:val="16"/>
      <w:szCs w:val="16"/>
    </w:rPr>
  </w:style>
  <w:style w:type="paragraph" w:customStyle="1" w:styleId="Style15">
    <w:name w:val="Style15"/>
    <w:basedOn w:val="a1"/>
    <w:rsid w:val="000F3C18"/>
    <w:pPr>
      <w:widowControl w:val="0"/>
      <w:autoSpaceDE w:val="0"/>
      <w:autoSpaceDN w:val="0"/>
      <w:adjustRightInd w:val="0"/>
    </w:pPr>
    <w:rPr>
      <w:rFonts w:ascii="Arial" w:hAnsi="Arial" w:cs="Arial"/>
    </w:rPr>
  </w:style>
  <w:style w:type="paragraph" w:customStyle="1" w:styleId="Style32">
    <w:name w:val="Style32"/>
    <w:basedOn w:val="a1"/>
    <w:rsid w:val="000F3C18"/>
    <w:pPr>
      <w:widowControl w:val="0"/>
      <w:autoSpaceDE w:val="0"/>
      <w:autoSpaceDN w:val="0"/>
      <w:adjustRightInd w:val="0"/>
    </w:pPr>
    <w:rPr>
      <w:rFonts w:ascii="Arial" w:hAnsi="Arial" w:cs="Arial"/>
    </w:rPr>
  </w:style>
  <w:style w:type="paragraph" w:customStyle="1" w:styleId="Style35">
    <w:name w:val="Style35"/>
    <w:basedOn w:val="a1"/>
    <w:rsid w:val="000F3C18"/>
    <w:pPr>
      <w:widowControl w:val="0"/>
      <w:autoSpaceDE w:val="0"/>
      <w:autoSpaceDN w:val="0"/>
      <w:adjustRightInd w:val="0"/>
      <w:spacing w:line="191" w:lineRule="exact"/>
      <w:jc w:val="center"/>
    </w:pPr>
    <w:rPr>
      <w:rFonts w:ascii="Arial" w:hAnsi="Arial" w:cs="Arial"/>
    </w:rPr>
  </w:style>
  <w:style w:type="paragraph" w:customStyle="1" w:styleId="Style36">
    <w:name w:val="Style36"/>
    <w:basedOn w:val="a1"/>
    <w:uiPriority w:val="99"/>
    <w:rsid w:val="000F3C18"/>
    <w:pPr>
      <w:widowControl w:val="0"/>
      <w:autoSpaceDE w:val="0"/>
      <w:autoSpaceDN w:val="0"/>
      <w:adjustRightInd w:val="0"/>
    </w:pPr>
    <w:rPr>
      <w:rFonts w:ascii="Arial" w:hAnsi="Arial" w:cs="Arial"/>
    </w:rPr>
  </w:style>
  <w:style w:type="paragraph" w:customStyle="1" w:styleId="Style37">
    <w:name w:val="Style37"/>
    <w:basedOn w:val="a1"/>
    <w:uiPriority w:val="99"/>
    <w:rsid w:val="000F3C18"/>
    <w:pPr>
      <w:widowControl w:val="0"/>
      <w:autoSpaceDE w:val="0"/>
      <w:autoSpaceDN w:val="0"/>
      <w:adjustRightInd w:val="0"/>
    </w:pPr>
    <w:rPr>
      <w:rFonts w:ascii="Arial" w:hAnsi="Arial" w:cs="Arial"/>
    </w:rPr>
  </w:style>
  <w:style w:type="paragraph" w:customStyle="1" w:styleId="Style39">
    <w:name w:val="Style39"/>
    <w:basedOn w:val="a1"/>
    <w:rsid w:val="000F3C18"/>
    <w:pPr>
      <w:widowControl w:val="0"/>
      <w:autoSpaceDE w:val="0"/>
      <w:autoSpaceDN w:val="0"/>
      <w:adjustRightInd w:val="0"/>
      <w:spacing w:line="198" w:lineRule="exact"/>
    </w:pPr>
    <w:rPr>
      <w:rFonts w:ascii="Arial" w:hAnsi="Arial" w:cs="Arial"/>
    </w:rPr>
  </w:style>
  <w:style w:type="paragraph" w:customStyle="1" w:styleId="Style44">
    <w:name w:val="Style44"/>
    <w:basedOn w:val="a1"/>
    <w:rsid w:val="000F3C18"/>
    <w:pPr>
      <w:widowControl w:val="0"/>
      <w:autoSpaceDE w:val="0"/>
      <w:autoSpaceDN w:val="0"/>
      <w:adjustRightInd w:val="0"/>
    </w:pPr>
    <w:rPr>
      <w:rFonts w:ascii="Arial" w:hAnsi="Arial" w:cs="Arial"/>
    </w:rPr>
  </w:style>
  <w:style w:type="character" w:customStyle="1" w:styleId="FontStyle64">
    <w:name w:val="Font Style64"/>
    <w:rsid w:val="000F3C18"/>
    <w:rPr>
      <w:rFonts w:ascii="Arial" w:hAnsi="Arial" w:cs="Arial"/>
      <w:sz w:val="14"/>
      <w:szCs w:val="14"/>
    </w:rPr>
  </w:style>
  <w:style w:type="character" w:customStyle="1" w:styleId="FontStyle66">
    <w:name w:val="Font Style66"/>
    <w:rsid w:val="000F3C18"/>
    <w:rPr>
      <w:rFonts w:ascii="Arial" w:hAnsi="Arial" w:cs="Arial"/>
      <w:b/>
      <w:bCs/>
      <w:sz w:val="16"/>
      <w:szCs w:val="16"/>
    </w:rPr>
  </w:style>
  <w:style w:type="character" w:customStyle="1" w:styleId="FontStyle67">
    <w:name w:val="Font Style67"/>
    <w:rsid w:val="000F3C18"/>
    <w:rPr>
      <w:rFonts w:ascii="Arial" w:hAnsi="Arial" w:cs="Arial"/>
      <w:i/>
      <w:iCs/>
      <w:sz w:val="14"/>
      <w:szCs w:val="14"/>
    </w:rPr>
  </w:style>
  <w:style w:type="character" w:customStyle="1" w:styleId="FontStyle69">
    <w:name w:val="Font Style69"/>
    <w:rsid w:val="000F3C18"/>
    <w:rPr>
      <w:rFonts w:ascii="Arial" w:hAnsi="Arial" w:cs="Arial"/>
      <w:i/>
      <w:iCs/>
      <w:sz w:val="16"/>
      <w:szCs w:val="16"/>
    </w:rPr>
  </w:style>
  <w:style w:type="character" w:customStyle="1" w:styleId="FontStyle83">
    <w:name w:val="Font Style83"/>
    <w:rsid w:val="000F3C18"/>
    <w:rPr>
      <w:rFonts w:ascii="Arial" w:hAnsi="Arial" w:cs="Arial"/>
      <w:b/>
      <w:bCs/>
      <w:sz w:val="16"/>
      <w:szCs w:val="16"/>
    </w:rPr>
  </w:style>
  <w:style w:type="paragraph" w:customStyle="1" w:styleId="Style46">
    <w:name w:val="Style46"/>
    <w:basedOn w:val="a1"/>
    <w:rsid w:val="009434D7"/>
    <w:pPr>
      <w:widowControl w:val="0"/>
      <w:autoSpaceDE w:val="0"/>
      <w:autoSpaceDN w:val="0"/>
      <w:adjustRightInd w:val="0"/>
      <w:spacing w:line="292" w:lineRule="exact"/>
      <w:ind w:firstLine="364"/>
    </w:pPr>
    <w:rPr>
      <w:rFonts w:ascii="Arial" w:hAnsi="Arial" w:cs="Arial"/>
    </w:rPr>
  </w:style>
  <w:style w:type="paragraph" w:customStyle="1" w:styleId="Style8">
    <w:name w:val="Style8"/>
    <w:basedOn w:val="a1"/>
    <w:rsid w:val="009434D7"/>
    <w:pPr>
      <w:widowControl w:val="0"/>
      <w:autoSpaceDE w:val="0"/>
      <w:autoSpaceDN w:val="0"/>
      <w:adjustRightInd w:val="0"/>
      <w:spacing w:line="191" w:lineRule="exact"/>
      <w:jc w:val="right"/>
    </w:pPr>
    <w:rPr>
      <w:rFonts w:ascii="Arial" w:hAnsi="Arial" w:cs="Arial"/>
    </w:rPr>
  </w:style>
  <w:style w:type="paragraph" w:customStyle="1" w:styleId="Style31">
    <w:name w:val="Style31"/>
    <w:basedOn w:val="a1"/>
    <w:rsid w:val="009434D7"/>
    <w:pPr>
      <w:widowControl w:val="0"/>
      <w:autoSpaceDE w:val="0"/>
      <w:autoSpaceDN w:val="0"/>
      <w:adjustRightInd w:val="0"/>
      <w:spacing w:line="191" w:lineRule="exact"/>
      <w:jc w:val="right"/>
    </w:pPr>
    <w:rPr>
      <w:rFonts w:ascii="Arial" w:hAnsi="Arial" w:cs="Arial"/>
    </w:rPr>
  </w:style>
  <w:style w:type="character" w:customStyle="1" w:styleId="FontStyle72">
    <w:name w:val="Font Style72"/>
    <w:rsid w:val="009434D7"/>
    <w:rPr>
      <w:rFonts w:ascii="Arial" w:hAnsi="Arial" w:cs="Arial"/>
      <w:b/>
      <w:bCs/>
      <w:sz w:val="16"/>
      <w:szCs w:val="16"/>
    </w:rPr>
  </w:style>
  <w:style w:type="character" w:customStyle="1" w:styleId="FontStyle62">
    <w:name w:val="Font Style62"/>
    <w:rsid w:val="009434D7"/>
    <w:rPr>
      <w:rFonts w:ascii="Arial" w:hAnsi="Arial" w:cs="Arial"/>
      <w:b/>
      <w:bCs/>
      <w:sz w:val="14"/>
      <w:szCs w:val="14"/>
    </w:rPr>
  </w:style>
  <w:style w:type="paragraph" w:customStyle="1" w:styleId="Style28">
    <w:name w:val="Style28"/>
    <w:basedOn w:val="a1"/>
    <w:rsid w:val="006B03F0"/>
    <w:pPr>
      <w:widowControl w:val="0"/>
      <w:autoSpaceDE w:val="0"/>
      <w:autoSpaceDN w:val="0"/>
      <w:adjustRightInd w:val="0"/>
      <w:jc w:val="both"/>
    </w:pPr>
    <w:rPr>
      <w:rFonts w:ascii="Arial" w:hAnsi="Arial" w:cs="Arial"/>
    </w:rPr>
  </w:style>
  <w:style w:type="paragraph" w:customStyle="1" w:styleId="Style53">
    <w:name w:val="Style53"/>
    <w:basedOn w:val="a1"/>
    <w:rsid w:val="006B03F0"/>
    <w:pPr>
      <w:widowControl w:val="0"/>
      <w:autoSpaceDE w:val="0"/>
      <w:autoSpaceDN w:val="0"/>
      <w:adjustRightInd w:val="0"/>
      <w:spacing w:line="295" w:lineRule="exact"/>
      <w:ind w:firstLine="317"/>
    </w:pPr>
    <w:rPr>
      <w:rFonts w:ascii="Arial" w:hAnsi="Arial" w:cs="Arial"/>
    </w:rPr>
  </w:style>
  <w:style w:type="paragraph" w:customStyle="1" w:styleId="Style54">
    <w:name w:val="Style54"/>
    <w:basedOn w:val="a1"/>
    <w:rsid w:val="006B03F0"/>
    <w:pPr>
      <w:widowControl w:val="0"/>
      <w:autoSpaceDE w:val="0"/>
      <w:autoSpaceDN w:val="0"/>
      <w:adjustRightInd w:val="0"/>
    </w:pPr>
    <w:rPr>
      <w:rFonts w:ascii="Arial" w:hAnsi="Arial" w:cs="Arial"/>
    </w:rPr>
  </w:style>
  <w:style w:type="paragraph" w:customStyle="1" w:styleId="Style55">
    <w:name w:val="Style55"/>
    <w:basedOn w:val="a1"/>
    <w:rsid w:val="006B03F0"/>
    <w:pPr>
      <w:widowControl w:val="0"/>
      <w:autoSpaceDE w:val="0"/>
      <w:autoSpaceDN w:val="0"/>
      <w:adjustRightInd w:val="0"/>
    </w:pPr>
    <w:rPr>
      <w:rFonts w:ascii="Arial" w:hAnsi="Arial" w:cs="Arial"/>
    </w:rPr>
  </w:style>
  <w:style w:type="paragraph" w:customStyle="1" w:styleId="Style56">
    <w:name w:val="Style56"/>
    <w:basedOn w:val="a1"/>
    <w:rsid w:val="006B03F0"/>
    <w:pPr>
      <w:widowControl w:val="0"/>
      <w:autoSpaceDE w:val="0"/>
      <w:autoSpaceDN w:val="0"/>
      <w:adjustRightInd w:val="0"/>
      <w:spacing w:line="194" w:lineRule="exact"/>
      <w:ind w:firstLine="389"/>
      <w:jc w:val="both"/>
    </w:pPr>
    <w:rPr>
      <w:rFonts w:ascii="Arial" w:hAnsi="Arial" w:cs="Arial"/>
    </w:rPr>
  </w:style>
  <w:style w:type="character" w:customStyle="1" w:styleId="FontStyle73">
    <w:name w:val="Font Style73"/>
    <w:rsid w:val="006B03F0"/>
    <w:rPr>
      <w:rFonts w:ascii="Arial" w:hAnsi="Arial" w:cs="Arial"/>
      <w:sz w:val="20"/>
      <w:szCs w:val="20"/>
    </w:rPr>
  </w:style>
  <w:style w:type="character" w:customStyle="1" w:styleId="FontStyle74">
    <w:name w:val="Font Style74"/>
    <w:rsid w:val="006B03F0"/>
    <w:rPr>
      <w:rFonts w:ascii="Arial" w:hAnsi="Arial" w:cs="Arial"/>
      <w:b/>
      <w:bCs/>
      <w:sz w:val="16"/>
      <w:szCs w:val="16"/>
    </w:rPr>
  </w:style>
  <w:style w:type="character" w:customStyle="1" w:styleId="FontStyle75">
    <w:name w:val="Font Style75"/>
    <w:rsid w:val="006B03F0"/>
    <w:rPr>
      <w:rFonts w:ascii="Arial" w:hAnsi="Arial" w:cs="Arial"/>
      <w:sz w:val="20"/>
      <w:szCs w:val="20"/>
    </w:rPr>
  </w:style>
  <w:style w:type="character" w:customStyle="1" w:styleId="FontStyle76">
    <w:name w:val="Font Style76"/>
    <w:rsid w:val="006B03F0"/>
    <w:rPr>
      <w:rFonts w:ascii="Arial" w:hAnsi="Arial" w:cs="Arial"/>
      <w:b/>
      <w:bCs/>
      <w:i/>
      <w:iCs/>
      <w:smallCaps/>
      <w:sz w:val="16"/>
      <w:szCs w:val="16"/>
    </w:rPr>
  </w:style>
  <w:style w:type="character" w:customStyle="1" w:styleId="FontStyle80">
    <w:name w:val="Font Style80"/>
    <w:rsid w:val="006B03F0"/>
    <w:rPr>
      <w:rFonts w:ascii="Arial" w:hAnsi="Arial" w:cs="Arial"/>
      <w:smallCaps/>
      <w:sz w:val="26"/>
      <w:szCs w:val="26"/>
    </w:rPr>
  </w:style>
  <w:style w:type="paragraph" w:customStyle="1" w:styleId="Style29">
    <w:name w:val="Style29"/>
    <w:basedOn w:val="a1"/>
    <w:rsid w:val="00012A7F"/>
    <w:pPr>
      <w:widowControl w:val="0"/>
      <w:autoSpaceDE w:val="0"/>
      <w:autoSpaceDN w:val="0"/>
      <w:adjustRightInd w:val="0"/>
      <w:spacing w:line="162" w:lineRule="exact"/>
      <w:jc w:val="both"/>
    </w:pPr>
    <w:rPr>
      <w:rFonts w:ascii="Arial" w:hAnsi="Arial" w:cs="Arial"/>
    </w:rPr>
  </w:style>
  <w:style w:type="paragraph" w:customStyle="1" w:styleId="BodyText31">
    <w:name w:val="Body Text 31"/>
    <w:basedOn w:val="a1"/>
    <w:rsid w:val="00326DF2"/>
    <w:pPr>
      <w:jc w:val="both"/>
    </w:pPr>
    <w:rPr>
      <w:i/>
      <w:sz w:val="22"/>
      <w:szCs w:val="20"/>
    </w:rPr>
  </w:style>
  <w:style w:type="paragraph" w:customStyle="1" w:styleId="Style40">
    <w:name w:val="Style40"/>
    <w:basedOn w:val="a1"/>
    <w:uiPriority w:val="99"/>
    <w:rsid w:val="002F77A3"/>
    <w:pPr>
      <w:widowControl w:val="0"/>
      <w:autoSpaceDE w:val="0"/>
      <w:autoSpaceDN w:val="0"/>
      <w:adjustRightInd w:val="0"/>
      <w:spacing w:line="277" w:lineRule="exact"/>
      <w:ind w:firstLine="356"/>
    </w:pPr>
  </w:style>
  <w:style w:type="paragraph" w:customStyle="1" w:styleId="Style42">
    <w:name w:val="Style42"/>
    <w:basedOn w:val="a1"/>
    <w:rsid w:val="0046186C"/>
    <w:pPr>
      <w:widowControl w:val="0"/>
      <w:autoSpaceDE w:val="0"/>
      <w:autoSpaceDN w:val="0"/>
      <w:adjustRightInd w:val="0"/>
      <w:spacing w:line="292" w:lineRule="exact"/>
      <w:ind w:hanging="1418"/>
    </w:pPr>
    <w:rPr>
      <w:rFonts w:ascii="Arial" w:hAnsi="Arial" w:cs="Arial"/>
    </w:rPr>
  </w:style>
  <w:style w:type="character" w:customStyle="1" w:styleId="FontStyle81">
    <w:name w:val="Font Style81"/>
    <w:rsid w:val="0046186C"/>
    <w:rPr>
      <w:rFonts w:ascii="Franklin Gothic Book" w:hAnsi="Franklin Gothic Book" w:cs="Franklin Gothic Book"/>
      <w:i/>
      <w:iCs/>
      <w:sz w:val="18"/>
      <w:szCs w:val="18"/>
    </w:rPr>
  </w:style>
  <w:style w:type="character" w:customStyle="1" w:styleId="FontStyle82">
    <w:name w:val="Font Style82"/>
    <w:rsid w:val="0046186C"/>
    <w:rPr>
      <w:rFonts w:ascii="Arial" w:hAnsi="Arial" w:cs="Arial"/>
      <w:smallCaps/>
      <w:sz w:val="16"/>
      <w:szCs w:val="16"/>
    </w:rPr>
  </w:style>
  <w:style w:type="paragraph" w:customStyle="1" w:styleId="Style50">
    <w:name w:val="Style50"/>
    <w:basedOn w:val="a1"/>
    <w:rsid w:val="00897848"/>
    <w:pPr>
      <w:widowControl w:val="0"/>
      <w:autoSpaceDE w:val="0"/>
      <w:autoSpaceDN w:val="0"/>
      <w:adjustRightInd w:val="0"/>
      <w:spacing w:line="198" w:lineRule="exact"/>
      <w:ind w:firstLine="234"/>
    </w:pPr>
    <w:rPr>
      <w:rFonts w:ascii="Arial" w:hAnsi="Arial" w:cs="Arial"/>
    </w:rPr>
  </w:style>
  <w:style w:type="character" w:customStyle="1" w:styleId="FontStyle84">
    <w:name w:val="Font Style84"/>
    <w:rsid w:val="00897848"/>
    <w:rPr>
      <w:rFonts w:ascii="Arial" w:hAnsi="Arial" w:cs="Arial"/>
      <w:b/>
      <w:bCs/>
      <w:sz w:val="16"/>
      <w:szCs w:val="16"/>
    </w:rPr>
  </w:style>
  <w:style w:type="paragraph" w:customStyle="1" w:styleId="Style47">
    <w:name w:val="Style47"/>
    <w:basedOn w:val="a1"/>
    <w:rsid w:val="00897848"/>
    <w:pPr>
      <w:widowControl w:val="0"/>
      <w:autoSpaceDE w:val="0"/>
      <w:autoSpaceDN w:val="0"/>
      <w:adjustRightInd w:val="0"/>
    </w:pPr>
    <w:rPr>
      <w:rFonts w:ascii="Arial" w:hAnsi="Arial" w:cs="Arial"/>
    </w:rPr>
  </w:style>
  <w:style w:type="character" w:customStyle="1" w:styleId="FontStyle16">
    <w:name w:val="Font Style16"/>
    <w:uiPriority w:val="99"/>
    <w:rsid w:val="0043439A"/>
    <w:rPr>
      <w:rFonts w:ascii="Times New Roman" w:hAnsi="Times New Roman" w:cs="Times New Roman"/>
      <w:sz w:val="22"/>
      <w:szCs w:val="22"/>
    </w:rPr>
  </w:style>
  <w:style w:type="paragraph" w:customStyle="1" w:styleId="graytext">
    <w:name w:val="graytext"/>
    <w:basedOn w:val="a1"/>
    <w:rsid w:val="004E1E3A"/>
    <w:pPr>
      <w:spacing w:before="150" w:after="75" w:line="312" w:lineRule="auto"/>
      <w:ind w:right="75"/>
    </w:pPr>
    <w:rPr>
      <w:rFonts w:ascii="MS Reference Sans Serif" w:hAnsi="MS Reference Sans Serif"/>
      <w:color w:val="808080"/>
      <w:sz w:val="17"/>
      <w:szCs w:val="17"/>
    </w:rPr>
  </w:style>
  <w:style w:type="character" w:customStyle="1" w:styleId="h41">
    <w:name w:val="h41"/>
    <w:rsid w:val="004E1E3A"/>
    <w:rPr>
      <w:b/>
      <w:bCs/>
      <w:color w:val="000000"/>
      <w:sz w:val="21"/>
      <w:szCs w:val="21"/>
    </w:rPr>
  </w:style>
  <w:style w:type="character" w:customStyle="1" w:styleId="h51">
    <w:name w:val="h51"/>
    <w:rsid w:val="004E1E3A"/>
    <w:rPr>
      <w:b/>
      <w:bCs/>
      <w:color w:val="000000"/>
      <w:sz w:val="18"/>
      <w:szCs w:val="18"/>
    </w:rPr>
  </w:style>
  <w:style w:type="character" w:customStyle="1" w:styleId="24">
    <w:name w:val="Основной текст Знак2"/>
    <w:aliases w:val="Основной текст Знак1 Знак1, Знак1 Знак Знак1, Знак1 Знак3, Знак Знак Знак Знак Знак Знак Знак Знак Знак3, Знак Знак Знак Знак Знак Знак Знак Знак Знак Знак1, Знак Знак Знак Знак Знак Знак Знак1,bt Знак2"/>
    <w:link w:val="aff7"/>
    <w:rsid w:val="00731094"/>
    <w:rPr>
      <w:sz w:val="24"/>
      <w:szCs w:val="24"/>
    </w:rPr>
  </w:style>
  <w:style w:type="paragraph" w:styleId="27">
    <w:name w:val="Body Text Indent 2"/>
    <w:aliases w:val="Основной текст с отступом 2 Знак, Знак2 Знак, Знак2, Знак2 Знак Знак Знак Знак, Знак Знак Знак Знак Знак Знак Знак Знак Знак Знак Знак Знак,Зн Знак"/>
    <w:basedOn w:val="a1"/>
    <w:link w:val="211"/>
    <w:rsid w:val="000A392A"/>
    <w:pPr>
      <w:spacing w:after="120" w:line="480" w:lineRule="auto"/>
      <w:ind w:left="283"/>
    </w:pPr>
    <w:rPr>
      <w:sz w:val="20"/>
      <w:szCs w:val="20"/>
    </w:rPr>
  </w:style>
  <w:style w:type="character" w:customStyle="1" w:styleId="pathway">
    <w:name w:val="pathway"/>
    <w:basedOn w:val="a2"/>
    <w:rsid w:val="00B20977"/>
  </w:style>
  <w:style w:type="paragraph" w:customStyle="1" w:styleId="01">
    <w:name w:val="Слева:  0 см Знак1"/>
    <w:aliases w:val="avNormal Знак3 Знак,avNormal1 Знак Знак Знак Знак Знак1 Знак,avNormal1 Знак Знак Знак Знак5 Знак1 Знак,avNormal Знак3 Знак Знак1,Слева:  0 см Знак1 Знак Знак1,avNormal Знак2 Знак Знак1,Слева:  0 см Знак2,avNormal Знак3 Знак Знак"/>
    <w:rsid w:val="00F327EE"/>
    <w:pPr>
      <w:spacing w:after="60"/>
      <w:ind w:left="459"/>
      <w:jc w:val="both"/>
    </w:pPr>
    <w:rPr>
      <w:bCs/>
      <w:sz w:val="24"/>
    </w:rPr>
  </w:style>
  <w:style w:type="character" w:customStyle="1" w:styleId="avNormal111">
    <w:name w:val="avNormal Знак1 Знак Знак1 Знак Знак Знак1"/>
    <w:link w:val="avNormal11"/>
    <w:locked/>
    <w:rsid w:val="00F327EE"/>
    <w:rPr>
      <w:bCs/>
      <w:sz w:val="24"/>
      <w:szCs w:val="24"/>
      <w:lang w:val="ru-RU" w:eastAsia="ru-RU" w:bidi="ar-SA"/>
    </w:rPr>
  </w:style>
  <w:style w:type="paragraph" w:customStyle="1" w:styleId="avNormal11">
    <w:name w:val="avNormal Знак1 Знак Знак1 Знак Знак"/>
    <w:link w:val="avNormal111"/>
    <w:rsid w:val="00F327EE"/>
    <w:pPr>
      <w:spacing w:before="120" w:after="120"/>
      <w:ind w:left="45"/>
      <w:jc w:val="both"/>
    </w:pPr>
    <w:rPr>
      <w:bCs/>
      <w:sz w:val="24"/>
      <w:szCs w:val="24"/>
    </w:rPr>
  </w:style>
  <w:style w:type="character" w:customStyle="1" w:styleId="avNormal12">
    <w:name w:val="avNormal Знак1 Знак Знак2 Знак Знак Знак Знак Знак Знак Знак Знак Знак Знак Знак Знак Знак Знак"/>
    <w:link w:val="avNormal120"/>
    <w:uiPriority w:val="99"/>
    <w:locked/>
    <w:rsid w:val="00F327EE"/>
    <w:rPr>
      <w:bCs/>
      <w:sz w:val="24"/>
      <w:szCs w:val="24"/>
      <w:lang w:val="ru-RU" w:eastAsia="ru-RU" w:bidi="ar-SA"/>
    </w:rPr>
  </w:style>
  <w:style w:type="paragraph" w:customStyle="1" w:styleId="avNormal120">
    <w:name w:val="avNormal Знак1 Знак Знак2 Знак Знак Знак Знак Знак Знак Знак Знак Знак Знак Знак Знак Знак"/>
    <w:link w:val="avNormal12"/>
    <w:uiPriority w:val="99"/>
    <w:rsid w:val="00F327EE"/>
    <w:pPr>
      <w:spacing w:before="120" w:after="120"/>
      <w:ind w:left="45"/>
      <w:jc w:val="both"/>
    </w:pPr>
    <w:rPr>
      <w:bCs/>
      <w:sz w:val="24"/>
      <w:szCs w:val="24"/>
    </w:rPr>
  </w:style>
  <w:style w:type="paragraph" w:customStyle="1" w:styleId="28">
    <w:name w:val="Таблица 2"/>
    <w:basedOn w:val="a1"/>
    <w:qFormat/>
    <w:rsid w:val="00820A52"/>
    <w:pPr>
      <w:keepNext/>
      <w:suppressAutoHyphens/>
      <w:jc w:val="center"/>
    </w:pPr>
    <w:rPr>
      <w:sz w:val="20"/>
      <w:szCs w:val="16"/>
    </w:rPr>
  </w:style>
  <w:style w:type="paragraph" w:customStyle="1" w:styleId="29">
    <w:name w:val="Таблица2+пж"/>
    <w:basedOn w:val="28"/>
    <w:qFormat/>
    <w:rsid w:val="00820A52"/>
    <w:rPr>
      <w:b/>
    </w:rPr>
  </w:style>
  <w:style w:type="character" w:styleId="aff9">
    <w:name w:val="Emphasis"/>
    <w:uiPriority w:val="20"/>
    <w:qFormat/>
    <w:rsid w:val="004A070D"/>
    <w:rPr>
      <w:i/>
      <w:iCs/>
    </w:rPr>
  </w:style>
  <w:style w:type="paragraph" w:customStyle="1" w:styleId="contacts">
    <w:name w:val="contacts"/>
    <w:basedOn w:val="a1"/>
    <w:rsid w:val="00BC55E6"/>
    <w:pPr>
      <w:spacing w:before="100" w:beforeAutospacing="1" w:after="100" w:afterAutospacing="1"/>
    </w:pPr>
  </w:style>
  <w:style w:type="paragraph" w:customStyle="1" w:styleId="copy">
    <w:name w:val="copy"/>
    <w:basedOn w:val="a1"/>
    <w:rsid w:val="00BC55E6"/>
    <w:pPr>
      <w:spacing w:before="100" w:beforeAutospacing="1" w:after="100" w:afterAutospacing="1"/>
    </w:pPr>
  </w:style>
  <w:style w:type="paragraph" w:customStyle="1" w:styleId="141">
    <w:name w:val="Обычный + 14 пт"/>
    <w:aliases w:val="По ширине,Справа:  -0,33 см,Междустр.интервал:  полуторный"/>
    <w:basedOn w:val="HTML"/>
    <w:rsid w:val="00E36CC8"/>
    <w:pPr>
      <w:spacing w:line="360" w:lineRule="auto"/>
    </w:pPr>
    <w:rPr>
      <w:rFonts w:ascii="Times New Roman" w:hAnsi="Times New Roman" w:cs="Times New Roman"/>
      <w:sz w:val="28"/>
    </w:rPr>
  </w:style>
  <w:style w:type="paragraph" w:customStyle="1" w:styleId="affa">
    <w:name w:val="Текстовая часть"/>
    <w:rsid w:val="005555EA"/>
    <w:pPr>
      <w:ind w:firstLine="709"/>
      <w:jc w:val="both"/>
    </w:pPr>
    <w:rPr>
      <w:rFonts w:ascii="Arial" w:hAnsi="Arial"/>
      <w:snapToGrid w:val="0"/>
      <w:sz w:val="22"/>
    </w:rPr>
  </w:style>
  <w:style w:type="character" w:customStyle="1" w:styleId="apple-style-span">
    <w:name w:val="apple-style-span"/>
    <w:rsid w:val="001375E6"/>
  </w:style>
  <w:style w:type="character" w:customStyle="1" w:styleId="apple-converted-space">
    <w:name w:val="apple-converted-space"/>
    <w:rsid w:val="001375E6"/>
  </w:style>
  <w:style w:type="character" w:customStyle="1" w:styleId="ae">
    <w:name w:val="Верхний колонтитул Знак"/>
    <w:link w:val="ad"/>
    <w:uiPriority w:val="99"/>
    <w:locked/>
    <w:rsid w:val="00644D60"/>
    <w:rPr>
      <w:sz w:val="24"/>
      <w:szCs w:val="24"/>
    </w:rPr>
  </w:style>
  <w:style w:type="character" w:customStyle="1" w:styleId="40">
    <w:name w:val="Заголовок 4 Знак"/>
    <w:link w:val="4"/>
    <w:rsid w:val="003B3D3F"/>
    <w:rPr>
      <w:b/>
      <w:bCs/>
      <w:sz w:val="28"/>
      <w:szCs w:val="28"/>
    </w:rPr>
  </w:style>
  <w:style w:type="paragraph" w:styleId="affb">
    <w:name w:val="annotation text"/>
    <w:basedOn w:val="a1"/>
    <w:link w:val="affc"/>
    <w:rsid w:val="003B3D3F"/>
    <w:pPr>
      <w:spacing w:before="40" w:after="40"/>
      <w:ind w:left="-567"/>
      <w:jc w:val="both"/>
    </w:pPr>
    <w:rPr>
      <w:rFonts w:ascii="Arial" w:hAnsi="Arial"/>
      <w:sz w:val="20"/>
      <w:szCs w:val="20"/>
      <w:lang/>
    </w:rPr>
  </w:style>
  <w:style w:type="character" w:customStyle="1" w:styleId="affc">
    <w:name w:val="Текст примечания Знак"/>
    <w:link w:val="affb"/>
    <w:rsid w:val="003B3D3F"/>
    <w:rPr>
      <w:rFonts w:ascii="Arial" w:hAnsi="Arial" w:cs="Arial"/>
    </w:rPr>
  </w:style>
  <w:style w:type="paragraph" w:customStyle="1" w:styleId="affd">
    <w:name w:val="Текст для заключения"/>
    <w:basedOn w:val="a1"/>
    <w:rsid w:val="00065C1F"/>
    <w:pPr>
      <w:keepLines/>
      <w:spacing w:before="120"/>
      <w:ind w:firstLine="720"/>
      <w:jc w:val="both"/>
    </w:pPr>
    <w:rPr>
      <w:szCs w:val="20"/>
    </w:rPr>
  </w:style>
  <w:style w:type="paragraph" w:customStyle="1" w:styleId="affe">
    <w:name w:val="отчет об оценке"/>
    <w:basedOn w:val="afa"/>
    <w:rsid w:val="00790661"/>
    <w:pPr>
      <w:ind w:firstLine="720"/>
      <w:jc w:val="both"/>
    </w:pPr>
    <w:rPr>
      <w:rFonts w:ascii="Times New Roman" w:hAnsi="Times New Roman" w:cs="Times New Roman"/>
      <w:sz w:val="22"/>
      <w:szCs w:val="22"/>
    </w:rPr>
  </w:style>
  <w:style w:type="paragraph" w:customStyle="1" w:styleId="BodyText2">
    <w:name w:val="Body Text 2"/>
    <w:aliases w:val="Îñíîâíîé òåêñò 1"/>
    <w:basedOn w:val="a1"/>
    <w:rsid w:val="00790661"/>
    <w:pPr>
      <w:jc w:val="right"/>
    </w:pPr>
    <w:rPr>
      <w:rFonts w:ascii="Arial" w:hAnsi="Arial"/>
      <w:b/>
      <w:szCs w:val="20"/>
    </w:rPr>
  </w:style>
  <w:style w:type="character" w:customStyle="1" w:styleId="footnotereference">
    <w:name w:val="footnote reference"/>
    <w:rsid w:val="00790661"/>
    <w:rPr>
      <w:vertAlign w:val="superscript"/>
    </w:rPr>
  </w:style>
  <w:style w:type="paragraph" w:customStyle="1" w:styleId="footnotetext">
    <w:name w:val="footnote text"/>
    <w:basedOn w:val="a1"/>
    <w:rsid w:val="00790661"/>
    <w:rPr>
      <w:snapToGrid w:val="0"/>
      <w:sz w:val="20"/>
      <w:szCs w:val="20"/>
    </w:rPr>
  </w:style>
  <w:style w:type="paragraph" w:styleId="afff">
    <w:name w:val="Block Text"/>
    <w:basedOn w:val="a1"/>
    <w:rsid w:val="00790661"/>
    <w:pPr>
      <w:widowControl w:val="0"/>
      <w:ind w:left="1040" w:right="113"/>
      <w:jc w:val="both"/>
    </w:pPr>
    <w:rPr>
      <w:rFonts w:ascii="Arial" w:hAnsi="Arial"/>
      <w:b/>
      <w:sz w:val="36"/>
      <w:szCs w:val="20"/>
    </w:rPr>
  </w:style>
  <w:style w:type="paragraph" w:customStyle="1" w:styleId="ConsCell">
    <w:name w:val="ConsCell"/>
    <w:rsid w:val="00790661"/>
    <w:pPr>
      <w:widowControl w:val="0"/>
      <w:autoSpaceDE w:val="0"/>
      <w:autoSpaceDN w:val="0"/>
      <w:adjustRightInd w:val="0"/>
    </w:pPr>
    <w:rPr>
      <w:rFonts w:ascii="Arial" w:hAnsi="Arial" w:cs="Arial"/>
    </w:rPr>
  </w:style>
  <w:style w:type="paragraph" w:customStyle="1" w:styleId="afff0">
    <w:name w:val="Стиль для схем"/>
    <w:basedOn w:val="a1"/>
    <w:rsid w:val="00790661"/>
    <w:pPr>
      <w:jc w:val="center"/>
    </w:pPr>
    <w:rPr>
      <w:sz w:val="20"/>
      <w:szCs w:val="20"/>
    </w:rPr>
  </w:style>
  <w:style w:type="character" w:customStyle="1" w:styleId="af9">
    <w:name w:val="Название объекта Знак"/>
    <w:aliases w:val="Название объекта Знак Знак Знак Знак Знак Знак Знак Знак Знак Знак,Название объекта Знак Знак Знак Знак Знак Знак Знак Знак Знак Знак Знак Знак Знак Знак Знак Знак Знак Знак Знак Знак Знак,Название таблицы Знак Знак Знак Знак"/>
    <w:link w:val="af8"/>
    <w:rsid w:val="00790661"/>
    <w:rPr>
      <w:b/>
    </w:rPr>
  </w:style>
  <w:style w:type="paragraph" w:customStyle="1" w:styleId="afff1">
    <w:name w:val="Îáû÷íûé.Íîðìàëüíûé"/>
    <w:link w:val="afff2"/>
    <w:rsid w:val="00790661"/>
    <w:rPr>
      <w:lang w:val="en-US"/>
    </w:rPr>
  </w:style>
  <w:style w:type="character" w:customStyle="1" w:styleId="afff2">
    <w:name w:val="Îáû÷íûé.Íîðìàëüíûé Знак"/>
    <w:link w:val="afff1"/>
    <w:rsid w:val="00790661"/>
    <w:rPr>
      <w:lang w:val="en-US" w:eastAsia="ru-RU" w:bidi="ar-SA"/>
    </w:rPr>
  </w:style>
  <w:style w:type="character" w:customStyle="1" w:styleId="43">
    <w:name w:val=" Знак Знак4"/>
    <w:rsid w:val="00790661"/>
    <w:rPr>
      <w:sz w:val="24"/>
      <w:szCs w:val="24"/>
      <w:lang w:val="ru-RU" w:eastAsia="en-US" w:bidi="ar-SA"/>
    </w:rPr>
  </w:style>
  <w:style w:type="paragraph" w:customStyle="1" w:styleId="afff3">
    <w:name w:val="СписЛит"/>
    <w:basedOn w:val="a1"/>
    <w:rsid w:val="005B7CDB"/>
    <w:pPr>
      <w:tabs>
        <w:tab w:val="num" w:pos="360"/>
        <w:tab w:val="center" w:pos="4153"/>
        <w:tab w:val="right" w:pos="8306"/>
      </w:tabs>
      <w:spacing w:after="60"/>
      <w:jc w:val="both"/>
    </w:pPr>
    <w:rPr>
      <w:spacing w:val="-2"/>
      <w:sz w:val="22"/>
      <w:szCs w:val="22"/>
    </w:rPr>
  </w:style>
  <w:style w:type="paragraph" w:customStyle="1" w:styleId="ConsNonformat">
    <w:name w:val="ConsNonformat"/>
    <w:rsid w:val="005B7CDB"/>
    <w:pPr>
      <w:widowControl w:val="0"/>
      <w:autoSpaceDE w:val="0"/>
      <w:autoSpaceDN w:val="0"/>
      <w:adjustRightInd w:val="0"/>
    </w:pPr>
    <w:rPr>
      <w:rFonts w:ascii="Courier New" w:hAnsi="Courier New" w:cs="Tahoma"/>
    </w:rPr>
  </w:style>
  <w:style w:type="character" w:customStyle="1" w:styleId="19">
    <w:name w:val=" Знак Знак19"/>
    <w:locked/>
    <w:rsid w:val="001D4814"/>
    <w:rPr>
      <w:rFonts w:ascii="Cambria" w:hAnsi="Cambria" w:cs="Times New Roman"/>
      <w:b/>
      <w:bCs/>
      <w:kern w:val="32"/>
      <w:sz w:val="32"/>
      <w:szCs w:val="32"/>
    </w:rPr>
  </w:style>
  <w:style w:type="character" w:customStyle="1" w:styleId="TableFootnotelast">
    <w:name w:val="Table_Footnote_last Знак Знак"/>
    <w:aliases w:val="Текст сноски 2К Знак Знак,Текст сноски Знак1 Знак Знак Знак,Текст сноски Знак Знак Знак Знак Знак,Текст сноски Знак1 Знак Знак Знак Знак Знак,З Знак,Знак Знак Знак,Текст сноски Знак Знак1,Текст сноски Знак1 Знак Знак1"/>
    <w:rsid w:val="00A47930"/>
    <w:rPr>
      <w:i/>
      <w:sz w:val="16"/>
      <w:lang w:val="ru-RU" w:eastAsia="ru-RU" w:bidi="ar-SA"/>
    </w:rPr>
  </w:style>
  <w:style w:type="paragraph" w:customStyle="1" w:styleId="a0">
    <w:name w:val="ТабНазвание"/>
    <w:basedOn w:val="a1"/>
    <w:rsid w:val="00A47930"/>
    <w:pPr>
      <w:keepNext/>
      <w:numPr>
        <w:numId w:val="10"/>
      </w:numPr>
      <w:tabs>
        <w:tab w:val="left" w:pos="1247"/>
      </w:tabs>
      <w:spacing w:before="100" w:after="100"/>
    </w:pPr>
    <w:rPr>
      <w:i/>
      <w:sz w:val="22"/>
      <w:szCs w:val="20"/>
    </w:rPr>
  </w:style>
  <w:style w:type="paragraph" w:customStyle="1" w:styleId="afff4">
    <w:name w:val=" Знак Знак Знак Знак"/>
    <w:basedOn w:val="a1"/>
    <w:rsid w:val="00A47930"/>
    <w:pPr>
      <w:spacing w:after="160" w:line="240" w:lineRule="exact"/>
    </w:pPr>
    <w:rPr>
      <w:rFonts w:ascii="Verdana" w:hAnsi="Verdana"/>
      <w:lang w:val="en-US" w:eastAsia="en-US"/>
    </w:rPr>
  </w:style>
  <w:style w:type="character" w:customStyle="1" w:styleId="afff5">
    <w:name w:val="Мой стиль Знак Знак"/>
    <w:link w:val="afff6"/>
    <w:rsid w:val="00805A13"/>
    <w:rPr>
      <w:color w:val="000000"/>
      <w:szCs w:val="25"/>
      <w:shd w:val="clear" w:color="auto" w:fill="FFFFFF"/>
      <w:lang w:bidi="ar-SA"/>
    </w:rPr>
  </w:style>
  <w:style w:type="paragraph" w:customStyle="1" w:styleId="afff6">
    <w:name w:val="Мой стиль Знак"/>
    <w:basedOn w:val="a1"/>
    <w:link w:val="afff5"/>
    <w:rsid w:val="00805A13"/>
    <w:pPr>
      <w:shd w:val="clear" w:color="auto" w:fill="FFFFFF"/>
      <w:ind w:firstLine="720"/>
      <w:jc w:val="both"/>
    </w:pPr>
    <w:rPr>
      <w:color w:val="000000"/>
      <w:sz w:val="20"/>
      <w:szCs w:val="25"/>
      <w:shd w:val="clear" w:color="auto" w:fill="FFFFFF"/>
      <w:lang/>
    </w:rPr>
  </w:style>
  <w:style w:type="character" w:customStyle="1" w:styleId="Web11">
    <w:name w:val="Обычный (Web)11 Знак"/>
    <w:aliases w:val="Обычный (Web) Знак,Обычный (веб) Знак Знак,Обычный (веб)1 Знак Знак,Обычный (Web) Знак Знак Знак Знак Знак Знак Знак Знак Знак1 Знак Знак,Обычный (Web) Знак Знак Знак Знак Знак Знак Знак Знак Знак Знак"/>
    <w:rsid w:val="001312F3"/>
    <w:rPr>
      <w:rFonts w:ascii="Arial Unicode MS" w:eastAsia="Arial Unicode MS" w:hAnsi="Arial Unicode MS" w:cs="Arial Unicode MS"/>
      <w:sz w:val="24"/>
      <w:szCs w:val="24"/>
    </w:rPr>
  </w:style>
  <w:style w:type="character" w:customStyle="1" w:styleId="260">
    <w:name w:val=" Знак Знак26"/>
    <w:rsid w:val="00496426"/>
    <w:rPr>
      <w:rFonts w:ascii="Times New Roman" w:eastAsia="Times New Roman" w:hAnsi="Times New Roman" w:cs="Times New Roman"/>
      <w:b/>
      <w:bCs/>
      <w:sz w:val="28"/>
      <w:szCs w:val="28"/>
    </w:rPr>
  </w:style>
  <w:style w:type="character" w:customStyle="1" w:styleId="240">
    <w:name w:val=" Знак Знак24"/>
    <w:rsid w:val="00496426"/>
    <w:rPr>
      <w:rFonts w:ascii="Times New Roman" w:eastAsia="Times New Roman" w:hAnsi="Times New Roman" w:cs="Times New Roman"/>
      <w:b/>
      <w:bCs/>
      <w:sz w:val="28"/>
      <w:szCs w:val="28"/>
      <w:lang w:eastAsia="ru-RU"/>
    </w:rPr>
  </w:style>
  <w:style w:type="character" w:customStyle="1" w:styleId="18">
    <w:name w:val=" Знак Знак18"/>
    <w:rsid w:val="00496426"/>
    <w:rPr>
      <w:rFonts w:ascii="Times New Roman" w:eastAsia="Times New Roman" w:hAnsi="Times New Roman" w:cs="Times New Roman"/>
      <w:sz w:val="24"/>
      <w:szCs w:val="24"/>
      <w:lang w:eastAsia="ru-RU"/>
    </w:rPr>
  </w:style>
  <w:style w:type="character" w:customStyle="1" w:styleId="15">
    <w:name w:val="Подпись1 Знак"/>
    <w:aliases w:val="Основной текст Знак Знак Знак Знак Знак Знак Знак Знак Знак Знак Знак Знак,Iiaienu1 Знак,Oaeno1 Знак,Текст1 Знак,Òåêñò1 Знак,bt Знак,текст таблицы Знак,Текст в рамке Знак,Òåêñò â ðàìêå Знак,Шаблон для отчетов по оценке Знак,BodyText Знак"/>
    <w:rsid w:val="00496426"/>
    <w:rPr>
      <w:rFonts w:ascii="Tahoma" w:hAnsi="Tahoma"/>
      <w:lang w:val="ru-RU" w:eastAsia="ru-RU" w:bidi="ar-SA"/>
    </w:rPr>
  </w:style>
  <w:style w:type="paragraph" w:customStyle="1" w:styleId="afff7">
    <w:name w:val="Основной"/>
    <w:basedOn w:val="a1"/>
    <w:rsid w:val="00496426"/>
    <w:pPr>
      <w:ind w:firstLine="425"/>
      <w:jc w:val="both"/>
    </w:pPr>
  </w:style>
  <w:style w:type="character" w:customStyle="1" w:styleId="NormalWebChar">
    <w:name w:val="Normal (Web) Char"/>
    <w:aliases w:val="Обычный (веб) Знак2 Знак Char,Обычный (веб) Знак Знак1 Знак Char,Обычный (веб) Знак1 Знак Знак Знак2 Char,Обычный (веб) Знак Знак Знак Знак Знак2 Char,Обычный (веб) Знак1 Знак Знак Знак Знак Знак Char,Обычный (веб)2 Char"/>
    <w:locked/>
    <w:rsid w:val="00A43B58"/>
    <w:rPr>
      <w:rFonts w:ascii="Verdana" w:hAnsi="Verdana"/>
      <w:color w:val="000000"/>
      <w:sz w:val="13"/>
      <w:lang w:val="ru-RU" w:eastAsia="ru-RU" w:bidi="ar-SA"/>
    </w:rPr>
  </w:style>
  <w:style w:type="character" w:customStyle="1" w:styleId="BodyTextChar">
    <w:name w:val="Body Text Char"/>
    <w:aliases w:val="Основной текст Знак Знак Знак Знак Char"/>
    <w:locked/>
    <w:rsid w:val="00A43B58"/>
    <w:rPr>
      <w:sz w:val="24"/>
      <w:szCs w:val="24"/>
      <w:lang w:val="ru-RU" w:eastAsia="ru-RU" w:bidi="ar-SA"/>
    </w:rPr>
  </w:style>
  <w:style w:type="paragraph" w:customStyle="1" w:styleId="style13240482270000000651msonormal">
    <w:name w:val="style_13240482270000000651msonormal"/>
    <w:basedOn w:val="a1"/>
    <w:rsid w:val="00A43B58"/>
    <w:pPr>
      <w:spacing w:before="100" w:beforeAutospacing="1" w:after="100" w:afterAutospacing="1"/>
    </w:pPr>
  </w:style>
  <w:style w:type="paragraph" w:customStyle="1" w:styleId="ConsPlusTitle">
    <w:name w:val="ConsPlusTitle"/>
    <w:rsid w:val="00A43B58"/>
    <w:pPr>
      <w:widowControl w:val="0"/>
      <w:autoSpaceDE w:val="0"/>
      <w:autoSpaceDN w:val="0"/>
      <w:adjustRightInd w:val="0"/>
    </w:pPr>
    <w:rPr>
      <w:b/>
      <w:bCs/>
      <w:sz w:val="28"/>
      <w:szCs w:val="28"/>
    </w:rPr>
  </w:style>
  <w:style w:type="paragraph" w:customStyle="1" w:styleId="ConsPlusNonformat">
    <w:name w:val="ConsPlusNonformat"/>
    <w:rsid w:val="00A43B58"/>
    <w:pPr>
      <w:widowControl w:val="0"/>
      <w:autoSpaceDE w:val="0"/>
      <w:autoSpaceDN w:val="0"/>
      <w:adjustRightInd w:val="0"/>
    </w:pPr>
    <w:rPr>
      <w:rFonts w:ascii="Courier New" w:hAnsi="Courier New" w:cs="Courier New"/>
    </w:rPr>
  </w:style>
  <w:style w:type="character" w:customStyle="1" w:styleId="toctoggle">
    <w:name w:val="toctoggle"/>
    <w:basedOn w:val="a2"/>
    <w:rsid w:val="00A0375C"/>
  </w:style>
  <w:style w:type="character" w:customStyle="1" w:styleId="tocnumber2">
    <w:name w:val="tocnumber2"/>
    <w:basedOn w:val="a2"/>
    <w:rsid w:val="00A0375C"/>
  </w:style>
  <w:style w:type="character" w:customStyle="1" w:styleId="toctext">
    <w:name w:val="toctext"/>
    <w:basedOn w:val="a2"/>
    <w:rsid w:val="00A0375C"/>
  </w:style>
  <w:style w:type="character" w:customStyle="1" w:styleId="mw-editsectionmw-editsection-expanded">
    <w:name w:val="mw-editsection mw-editsection-expanded"/>
    <w:basedOn w:val="a2"/>
    <w:rsid w:val="00A0375C"/>
  </w:style>
  <w:style w:type="character" w:customStyle="1" w:styleId="mw-editsection-bracket">
    <w:name w:val="mw-editsection-bracket"/>
    <w:basedOn w:val="a2"/>
    <w:rsid w:val="00A0375C"/>
  </w:style>
  <w:style w:type="character" w:customStyle="1" w:styleId="mw-editsection-divider1">
    <w:name w:val="mw-editsection-divider1"/>
    <w:rsid w:val="00A0375C"/>
    <w:rPr>
      <w:color w:val="555555"/>
    </w:rPr>
  </w:style>
  <w:style w:type="paragraph" w:customStyle="1" w:styleId="ConsPlusNormal">
    <w:name w:val="ConsPlusNormal"/>
    <w:link w:val="ConsPlusNormal0"/>
    <w:rsid w:val="00BF53EF"/>
    <w:pPr>
      <w:widowControl w:val="0"/>
      <w:autoSpaceDE w:val="0"/>
      <w:autoSpaceDN w:val="0"/>
      <w:adjustRightInd w:val="0"/>
      <w:ind w:firstLine="720"/>
    </w:pPr>
    <w:rPr>
      <w:rFonts w:ascii="Arial" w:hAnsi="Arial" w:cs="Arial"/>
    </w:rPr>
  </w:style>
  <w:style w:type="character" w:customStyle="1" w:styleId="FontStyle25">
    <w:name w:val="Font Style25"/>
    <w:rsid w:val="000F27A1"/>
    <w:rPr>
      <w:rFonts w:ascii="Times New Roman" w:hAnsi="Times New Roman" w:cs="Times New Roman"/>
      <w:b/>
      <w:bCs/>
      <w:spacing w:val="-10"/>
      <w:sz w:val="16"/>
      <w:szCs w:val="16"/>
    </w:rPr>
  </w:style>
  <w:style w:type="paragraph" w:customStyle="1" w:styleId="Iniiaiieoaeno3">
    <w:name w:val="Iniiaiie oaeno 3"/>
    <w:basedOn w:val="a1"/>
    <w:rsid w:val="000F27A1"/>
    <w:pPr>
      <w:jc w:val="both"/>
    </w:pPr>
    <w:rPr>
      <w:szCs w:val="20"/>
    </w:rPr>
  </w:style>
  <w:style w:type="numbering" w:customStyle="1" w:styleId="16">
    <w:name w:val="Нет списка1"/>
    <w:next w:val="a4"/>
    <w:semiHidden/>
    <w:rsid w:val="0008176C"/>
  </w:style>
  <w:style w:type="character" w:customStyle="1" w:styleId="51">
    <w:name w:val=" Знак5 Знак Знак1"/>
    <w:aliases w:val="Head 1 Знак Знак2"/>
    <w:rsid w:val="0008176C"/>
    <w:rPr>
      <w:rFonts w:ascii="Arial" w:hAnsi="Arial"/>
      <w:b/>
      <w:caps/>
      <w:kern w:val="28"/>
      <w:sz w:val="28"/>
      <w:lang w:val="ru-RU" w:eastAsia="ru-RU" w:bidi="ar-SA"/>
    </w:rPr>
  </w:style>
  <w:style w:type="character" w:customStyle="1" w:styleId="2a">
    <w:name w:val="Заголовок 2 Знак Знак"/>
    <w:aliases w:val=" Знак3 Знак Знак,Заголовок 2 2К Знак,2К Заголовок 2 Знак Знак"/>
    <w:rsid w:val="0008176C"/>
    <w:rPr>
      <w:rFonts w:ascii="Arial" w:hAnsi="Arial"/>
      <w:b/>
      <w:sz w:val="24"/>
      <w:lang w:val="ru-RU" w:eastAsia="ru-RU" w:bidi="ar-SA"/>
    </w:rPr>
  </w:style>
  <w:style w:type="character" w:customStyle="1" w:styleId="31">
    <w:name w:val="Заголовок 3 Знак1"/>
    <w:aliases w:val=" Знак4 Знак,Naiaea Знак,end Знак,Заголовок 3 2К Знак,2К Знак,end 2К Знак,caaieiaie 3 Знак, Знак4 Знак Знак Знак"/>
    <w:link w:val="3"/>
    <w:rsid w:val="0008176C"/>
    <w:rPr>
      <w:rFonts w:ascii="Arial" w:hAnsi="Arial" w:cs="Arial"/>
      <w:b/>
      <w:bCs/>
      <w:sz w:val="26"/>
      <w:szCs w:val="26"/>
      <w:lang w:val="ru-RU" w:eastAsia="ru-RU" w:bidi="ar-SA"/>
    </w:rPr>
  </w:style>
  <w:style w:type="paragraph" w:customStyle="1" w:styleId="17">
    <w:name w:val=" Знак Знак1 Знак Знак Знак Знак Знак Знак Знак Знак Знак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Iniiaiieoaeno">
    <w:name w:val="Iniiaiie oaeno"/>
    <w:basedOn w:val="a1"/>
    <w:rsid w:val="0008176C"/>
    <w:pPr>
      <w:widowControl w:val="0"/>
      <w:tabs>
        <w:tab w:val="left" w:pos="1110"/>
        <w:tab w:val="left" w:pos="5145"/>
      </w:tabs>
    </w:pPr>
    <w:rPr>
      <w:color w:val="000000"/>
      <w:szCs w:val="20"/>
    </w:rPr>
  </w:style>
  <w:style w:type="character" w:customStyle="1" w:styleId="1a">
    <w:name w:val="Основной текст Знак1 Знак"/>
    <w:aliases w:val=" Знак1 Знак Знак, Знак1 Знак1, Знак Знак Знак Знак Знак, Знак Знак Знак Знак Знак Знак Знак Знак Знак1,Знак Знак, Знак Знак Знак Знак Знак Знак Знак Знак1,bt Знак Знак3"/>
    <w:rsid w:val="0008176C"/>
    <w:rPr>
      <w:color w:val="000000"/>
      <w:sz w:val="24"/>
      <w:lang w:val="ru-RU" w:eastAsia="ru-RU" w:bidi="ar-SA"/>
    </w:rPr>
  </w:style>
  <w:style w:type="character" w:customStyle="1" w:styleId="afff8">
    <w:name w:val="Основной шрифт"/>
    <w:rsid w:val="0008176C"/>
  </w:style>
  <w:style w:type="character" w:customStyle="1" w:styleId="312">
    <w:name w:val="Основной текст с отступом 3 Знак1 Знак Знак"/>
    <w:aliases w:val="Основной текст с отступом 3 Знак Знак Знак1 Знак Знак,Основной текст с отступом 3 Знак Знак1 Знак Знак,Основной текст с отступом 3 Знак Знак Знак Знак1 Знак Знак Знак Знак"/>
    <w:rsid w:val="0008176C"/>
    <w:rPr>
      <w:sz w:val="24"/>
      <w:lang w:val="ru-RU" w:eastAsia="ru-RU" w:bidi="ar-SA"/>
    </w:rPr>
  </w:style>
  <w:style w:type="character" w:customStyle="1" w:styleId="32">
    <w:name w:val="Основной текст с отступом Знак3"/>
    <w:aliases w:val="Основной текст 1 Знак,Нумерованный список !! Знак,Основной текст с отступом Знак1 Знак1,Основной текст с отступом Знак Знак Знак,Основной текст с отступом Знак2 Знак,Основной текст с отступом Знак1 Знак Знак,Зн Знак1"/>
    <w:link w:val="afb"/>
    <w:rsid w:val="0008176C"/>
    <w:rPr>
      <w:sz w:val="24"/>
      <w:szCs w:val="24"/>
      <w:lang w:val="ru-RU" w:eastAsia="ru-RU" w:bidi="ar-SA"/>
    </w:rPr>
  </w:style>
  <w:style w:type="paragraph" w:customStyle="1" w:styleId="Iauiue">
    <w:name w:val="Iau?iue"/>
    <w:rsid w:val="0008176C"/>
  </w:style>
  <w:style w:type="character" w:customStyle="1" w:styleId="afff9">
    <w:name w:val=" Знак Знак Знак"/>
    <w:rsid w:val="0008176C"/>
    <w:rPr>
      <w:lang w:val="en-US" w:eastAsia="ru-RU" w:bidi="ar-SA"/>
    </w:rPr>
  </w:style>
  <w:style w:type="paragraph" w:customStyle="1" w:styleId="afffa">
    <w:name w:val=".."/>
    <w:basedOn w:val="a1"/>
    <w:rsid w:val="0008176C"/>
    <w:pPr>
      <w:spacing w:line="360" w:lineRule="atLeast"/>
      <w:ind w:firstLine="567"/>
      <w:jc w:val="both"/>
    </w:pPr>
    <w:rPr>
      <w:szCs w:val="20"/>
    </w:rPr>
  </w:style>
  <w:style w:type="character" w:customStyle="1" w:styleId="ciaeniinee">
    <w:name w:val="ciae niinee"/>
    <w:rsid w:val="0008176C"/>
    <w:rPr>
      <w:vertAlign w:val="superscript"/>
    </w:rPr>
  </w:style>
  <w:style w:type="paragraph" w:customStyle="1" w:styleId="oaenoniinee">
    <w:name w:val="oaeno niinee"/>
    <w:basedOn w:val="Iauiue"/>
    <w:rsid w:val="0008176C"/>
  </w:style>
  <w:style w:type="character" w:customStyle="1" w:styleId="211">
    <w:name w:val="Основной текст с отступом 2 Знак1"/>
    <w:aliases w:val="Основной текст с отступом 2 Знак Знак, Знак2 Знак Знак, Знак2 Знак1, Знак2 Знак Знак Знак Знак Знак, Знак Знак Знак Знак Знак Знак Знак Знак Знак Знак Знак Знак Знак,Зн Знак Знак1"/>
    <w:link w:val="27"/>
    <w:rsid w:val="0008176C"/>
    <w:rPr>
      <w:lang w:val="ru-RU" w:eastAsia="ru-RU" w:bidi="ar-SA"/>
    </w:rPr>
  </w:style>
  <w:style w:type="paragraph" w:styleId="afffb">
    <w:name w:val="List Continue"/>
    <w:basedOn w:val="a1"/>
    <w:rsid w:val="0008176C"/>
    <w:pPr>
      <w:spacing w:after="80"/>
    </w:pPr>
    <w:rPr>
      <w:szCs w:val="20"/>
    </w:rPr>
  </w:style>
  <w:style w:type="paragraph" w:customStyle="1" w:styleId="Iniiaiieoaenonionooiii3">
    <w:name w:val="Iniiaiie oaeno n ionooiii 3"/>
    <w:basedOn w:val="Iauiue"/>
    <w:rsid w:val="0008176C"/>
    <w:pPr>
      <w:ind w:left="360" w:firstLine="360"/>
      <w:jc w:val="both"/>
    </w:pPr>
    <w:rPr>
      <w:sz w:val="24"/>
    </w:rPr>
  </w:style>
  <w:style w:type="paragraph" w:customStyle="1" w:styleId="ConsTitle">
    <w:name w:val="ConsTitle"/>
    <w:rsid w:val="0008176C"/>
    <w:pPr>
      <w:widowControl w:val="0"/>
      <w:autoSpaceDE w:val="0"/>
      <w:autoSpaceDN w:val="0"/>
      <w:adjustRightInd w:val="0"/>
      <w:ind w:right="19772"/>
    </w:pPr>
    <w:rPr>
      <w:rFonts w:ascii="Arial" w:hAnsi="Arial" w:cs="Arial"/>
      <w:b/>
      <w:bCs/>
      <w:sz w:val="16"/>
      <w:szCs w:val="16"/>
    </w:rPr>
  </w:style>
  <w:style w:type="paragraph" w:customStyle="1" w:styleId="Iacaaiea">
    <w:name w:val="Iacaaiea"/>
    <w:basedOn w:val="Iauiue"/>
    <w:next w:val="Iauiue"/>
    <w:rsid w:val="0008176C"/>
    <w:pPr>
      <w:spacing w:before="120" w:after="120"/>
      <w:jc w:val="center"/>
    </w:pPr>
    <w:rPr>
      <w:b/>
    </w:rPr>
  </w:style>
  <w:style w:type="paragraph" w:customStyle="1" w:styleId="50">
    <w:name w:val="Основной текст 5"/>
    <w:basedOn w:val="a1"/>
    <w:rsid w:val="0008176C"/>
    <w:pPr>
      <w:spacing w:after="120"/>
      <w:ind w:left="283"/>
    </w:pPr>
    <w:rPr>
      <w:sz w:val="20"/>
      <w:szCs w:val="20"/>
    </w:rPr>
  </w:style>
  <w:style w:type="character" w:customStyle="1" w:styleId="34">
    <w:name w:val="Основной текст с отступом 3 Знак"/>
    <w:rsid w:val="0008176C"/>
    <w:rPr>
      <w:noProof w:val="0"/>
      <w:sz w:val="24"/>
      <w:szCs w:val="24"/>
      <w:lang w:val="ru-RU" w:eastAsia="ru-RU" w:bidi="ar-SA"/>
    </w:rPr>
  </w:style>
  <w:style w:type="character" w:customStyle="1" w:styleId="afffc">
    <w:name w:val="Основной текст с отступом Знак"/>
    <w:rsid w:val="0008176C"/>
    <w:rPr>
      <w:noProof w:val="0"/>
      <w:color w:val="FF0000"/>
      <w:sz w:val="24"/>
      <w:szCs w:val="24"/>
      <w:lang w:val="ru-RU" w:eastAsia="ru-RU" w:bidi="ar-SA"/>
    </w:rPr>
  </w:style>
  <w:style w:type="paragraph" w:styleId="35">
    <w:name w:val="Body Text 3"/>
    <w:basedOn w:val="a1"/>
    <w:rsid w:val="0008176C"/>
    <w:pPr>
      <w:spacing w:after="120"/>
    </w:pPr>
    <w:rPr>
      <w:sz w:val="16"/>
      <w:szCs w:val="16"/>
    </w:rPr>
  </w:style>
  <w:style w:type="paragraph" w:customStyle="1" w:styleId="Preformat">
    <w:name w:val="Preformat"/>
    <w:rsid w:val="0008176C"/>
    <w:pPr>
      <w:autoSpaceDE w:val="0"/>
      <w:autoSpaceDN w:val="0"/>
      <w:adjustRightInd w:val="0"/>
    </w:pPr>
    <w:rPr>
      <w:rFonts w:ascii="Courier New" w:hAnsi="Courier New" w:cs="Courier New"/>
    </w:rPr>
  </w:style>
  <w:style w:type="paragraph" w:customStyle="1" w:styleId="1b">
    <w:name w:val="заголовок 1"/>
    <w:basedOn w:val="a1"/>
    <w:next w:val="a1"/>
    <w:rsid w:val="0008176C"/>
    <w:pPr>
      <w:keepNext/>
      <w:spacing w:before="240" w:after="60"/>
    </w:pPr>
    <w:rPr>
      <w:rFonts w:ascii="Arial" w:hAnsi="Arial" w:cs="Arial"/>
      <w:b/>
      <w:bCs/>
      <w:kern w:val="28"/>
    </w:rPr>
  </w:style>
  <w:style w:type="paragraph" w:customStyle="1" w:styleId="52">
    <w:name w:val="заголовок 5"/>
    <w:basedOn w:val="a1"/>
    <w:next w:val="a1"/>
    <w:rsid w:val="0008176C"/>
    <w:pPr>
      <w:spacing w:before="240" w:after="60"/>
    </w:pPr>
    <w:rPr>
      <w:rFonts w:ascii="Arial" w:hAnsi="Arial" w:cs="Arial"/>
      <w:sz w:val="22"/>
      <w:szCs w:val="22"/>
    </w:rPr>
  </w:style>
  <w:style w:type="paragraph" w:customStyle="1" w:styleId="212">
    <w:name w:val="Основной текст 21"/>
    <w:basedOn w:val="a1"/>
    <w:rsid w:val="0008176C"/>
    <w:pPr>
      <w:spacing w:after="120" w:line="480" w:lineRule="auto"/>
    </w:pPr>
    <w:rPr>
      <w:sz w:val="20"/>
      <w:szCs w:val="20"/>
    </w:rPr>
  </w:style>
  <w:style w:type="character" w:customStyle="1" w:styleId="afffd">
    <w:name w:val="номер страницы"/>
    <w:basedOn w:val="a2"/>
    <w:rsid w:val="0008176C"/>
  </w:style>
  <w:style w:type="paragraph" w:styleId="afffe">
    <w:name w:val="List"/>
    <w:basedOn w:val="a1"/>
    <w:rsid w:val="0008176C"/>
    <w:pPr>
      <w:ind w:left="283" w:hanging="283"/>
    </w:pPr>
    <w:rPr>
      <w:sz w:val="20"/>
      <w:szCs w:val="20"/>
    </w:rPr>
  </w:style>
  <w:style w:type="paragraph" w:styleId="2b">
    <w:name w:val="List 2"/>
    <w:basedOn w:val="a1"/>
    <w:rsid w:val="0008176C"/>
    <w:pPr>
      <w:ind w:left="566" w:hanging="283"/>
    </w:pPr>
    <w:rPr>
      <w:sz w:val="20"/>
      <w:szCs w:val="20"/>
    </w:rPr>
  </w:style>
  <w:style w:type="paragraph" w:styleId="affff">
    <w:name w:val="Subtitle"/>
    <w:basedOn w:val="a1"/>
    <w:qFormat/>
    <w:rsid w:val="0008176C"/>
    <w:pPr>
      <w:spacing w:after="60"/>
      <w:jc w:val="center"/>
      <w:outlineLvl w:val="1"/>
    </w:pPr>
    <w:rPr>
      <w:rFonts w:ascii="Arial" w:hAnsi="Arial" w:cs="Arial"/>
    </w:rPr>
  </w:style>
  <w:style w:type="paragraph" w:customStyle="1" w:styleId="TableText">
    <w:name w:val="Table Text"/>
    <w:rsid w:val="0008176C"/>
    <w:pPr>
      <w:ind w:left="57" w:right="57"/>
      <w:jc w:val="both"/>
    </w:pPr>
    <w:rPr>
      <w:rFonts w:ascii="Arial" w:hAnsi="Arial" w:cs="Arial"/>
      <w:sz w:val="22"/>
      <w:szCs w:val="22"/>
    </w:rPr>
  </w:style>
  <w:style w:type="character" w:customStyle="1" w:styleId="90">
    <w:name w:val="Заголовок 9 Знак Знак"/>
    <w:rsid w:val="0008176C"/>
    <w:rPr>
      <w:b/>
      <w:bCs/>
      <w:noProof w:val="0"/>
      <w:sz w:val="24"/>
      <w:szCs w:val="24"/>
      <w:lang w:val="ru-RU" w:eastAsia="ru-RU" w:bidi="ar-SA"/>
    </w:rPr>
  </w:style>
  <w:style w:type="character" w:customStyle="1" w:styleId="affff0">
    <w:name w:val="Основной текст Знак"/>
    <w:rsid w:val="0008176C"/>
    <w:rPr>
      <w:noProof w:val="0"/>
      <w:lang w:val="en-US" w:eastAsia="ru-RU" w:bidi="ar-SA"/>
    </w:rPr>
  </w:style>
  <w:style w:type="character" w:customStyle="1" w:styleId="80">
    <w:name w:val="Заголовок 8 Знак"/>
    <w:rsid w:val="0008176C"/>
    <w:rPr>
      <w:i/>
      <w:iCs/>
      <w:noProof w:val="0"/>
      <w:sz w:val="24"/>
      <w:szCs w:val="24"/>
      <w:lang w:val="ru-RU" w:eastAsia="ru-RU" w:bidi="ar-SA"/>
    </w:rPr>
  </w:style>
  <w:style w:type="paragraph" w:customStyle="1" w:styleId="ConsNormal">
    <w:name w:val="ConsNormal"/>
    <w:rsid w:val="0008176C"/>
    <w:pPr>
      <w:widowControl w:val="0"/>
      <w:autoSpaceDE w:val="0"/>
      <w:autoSpaceDN w:val="0"/>
      <w:adjustRightInd w:val="0"/>
      <w:ind w:firstLine="720"/>
    </w:pPr>
    <w:rPr>
      <w:rFonts w:ascii="Consultant" w:hAnsi="Consultant"/>
    </w:rPr>
  </w:style>
  <w:style w:type="paragraph" w:customStyle="1" w:styleId="BodyTextIndent2">
    <w:name w:val="Body Text Indent 2"/>
    <w:basedOn w:val="a1"/>
    <w:rsid w:val="0008176C"/>
    <w:pPr>
      <w:ind w:firstLine="720"/>
      <w:jc w:val="both"/>
    </w:pPr>
    <w:rPr>
      <w:szCs w:val="20"/>
    </w:rPr>
  </w:style>
  <w:style w:type="character" w:customStyle="1" w:styleId="normal2">
    <w:name w:val="normal2"/>
    <w:rsid w:val="0008176C"/>
    <w:rPr>
      <w:rFonts w:ascii="Verdana" w:hAnsi="Verdana" w:hint="default"/>
      <w:b w:val="0"/>
      <w:bCs w:val="0"/>
      <w:color w:val="000000"/>
      <w:sz w:val="17"/>
      <w:szCs w:val="17"/>
    </w:rPr>
  </w:style>
  <w:style w:type="character" w:customStyle="1" w:styleId="cmt1">
    <w:name w:val="cmt1"/>
    <w:rsid w:val="0008176C"/>
    <w:rPr>
      <w:color w:val="003300"/>
      <w:sz w:val="20"/>
      <w:szCs w:val="20"/>
    </w:rPr>
  </w:style>
  <w:style w:type="character" w:customStyle="1" w:styleId="111">
    <w:name w:val="Обычный (веб) Знак1 Знак1"/>
    <w:aliases w:val="Обычный (веб) Знак Знак Знак1,Обычный (веб) Знак1 Знак Знак Знак1,Обычный (веб) Знак Знак Знак Знак Знак1,Обычный (Web) Знак Знак Знак Знак Знак1,Обычный (веб) Знак1 Знак Знак Знак Знак Знак1"/>
    <w:rsid w:val="0008176C"/>
    <w:rPr>
      <w:sz w:val="24"/>
      <w:szCs w:val="24"/>
      <w:lang w:val="ru-RU" w:eastAsia="ru-RU" w:bidi="ar-SA"/>
    </w:rPr>
  </w:style>
  <w:style w:type="paragraph" w:customStyle="1" w:styleId="affff1">
    <w:name w:val="Термин"/>
    <w:basedOn w:val="a1"/>
    <w:next w:val="a1"/>
    <w:rsid w:val="0008176C"/>
    <w:rPr>
      <w:rFonts w:cs="Arial"/>
      <w:snapToGrid w:val="0"/>
    </w:rPr>
  </w:style>
  <w:style w:type="paragraph" w:customStyle="1" w:styleId="1c">
    <w:name w:val="Абзац1"/>
    <w:basedOn w:val="a1"/>
    <w:rsid w:val="0008176C"/>
    <w:pPr>
      <w:overflowPunct w:val="0"/>
      <w:autoSpaceDE w:val="0"/>
      <w:autoSpaceDN w:val="0"/>
      <w:adjustRightInd w:val="0"/>
      <w:spacing w:before="80" w:after="80"/>
      <w:ind w:firstLine="709"/>
      <w:jc w:val="both"/>
    </w:pPr>
    <w:rPr>
      <w:rFonts w:ascii="TimesET" w:hAnsi="TimesET" w:cs="Arial"/>
      <w:sz w:val="22"/>
    </w:rPr>
  </w:style>
  <w:style w:type="paragraph" w:customStyle="1" w:styleId="Heading">
    <w:name w:val="Heading"/>
    <w:rsid w:val="0008176C"/>
    <w:pPr>
      <w:autoSpaceDE w:val="0"/>
      <w:autoSpaceDN w:val="0"/>
      <w:adjustRightInd w:val="0"/>
    </w:pPr>
    <w:rPr>
      <w:rFonts w:ascii="Arial" w:hAnsi="Arial" w:cs="Arial"/>
      <w:b/>
      <w:bCs/>
      <w:sz w:val="22"/>
      <w:szCs w:val="22"/>
    </w:rPr>
  </w:style>
  <w:style w:type="character" w:customStyle="1" w:styleId="Normal0">
    <w:name w:val="Normal Знак"/>
    <w:link w:val="Normal"/>
    <w:rsid w:val="0008176C"/>
    <w:rPr>
      <w:snapToGrid w:val="0"/>
      <w:lang w:val="ru-RU" w:eastAsia="ru-RU" w:bidi="ar-SA"/>
    </w:rPr>
  </w:style>
  <w:style w:type="paragraph" w:styleId="2c">
    <w:name w:val="List Bullet 2"/>
    <w:basedOn w:val="a1"/>
    <w:autoRedefine/>
    <w:rsid w:val="0008176C"/>
    <w:pPr>
      <w:tabs>
        <w:tab w:val="num" w:pos="900"/>
      </w:tabs>
      <w:ind w:left="1287" w:hanging="747"/>
      <w:jc w:val="both"/>
    </w:pPr>
    <w:rPr>
      <w:rFonts w:ascii="Arial Narrow" w:hAnsi="Arial Narrow"/>
      <w:sz w:val="20"/>
      <w:szCs w:val="20"/>
    </w:rPr>
  </w:style>
  <w:style w:type="paragraph" w:customStyle="1" w:styleId="Web">
    <w:name w:val="Обычный (Web)"/>
    <w:basedOn w:val="a1"/>
    <w:rsid w:val="0008176C"/>
    <w:pPr>
      <w:spacing w:before="100" w:beforeAutospacing="1" w:after="100" w:afterAutospacing="1"/>
    </w:pPr>
    <w:rPr>
      <w:rFonts w:ascii="Arial Unicode MS" w:eastAsia="Arial Unicode MS" w:hAnsi="Arial Unicode MS" w:cs="Arial Unicode MS"/>
    </w:rPr>
  </w:style>
  <w:style w:type="paragraph" w:customStyle="1" w:styleId="36">
    <w:name w:val="заголовок 3"/>
    <w:basedOn w:val="a1"/>
    <w:next w:val="a1"/>
    <w:rsid w:val="0008176C"/>
    <w:pPr>
      <w:keepNext/>
      <w:keepLines/>
      <w:tabs>
        <w:tab w:val="num" w:pos="720"/>
        <w:tab w:val="num" w:pos="1276"/>
      </w:tabs>
      <w:autoSpaceDE w:val="0"/>
      <w:autoSpaceDN w:val="0"/>
      <w:spacing w:before="120" w:after="120"/>
      <w:ind w:left="1276" w:hanging="709"/>
    </w:pPr>
    <w:rPr>
      <w:rFonts w:ascii="Arial" w:hAnsi="Arial" w:cs="Arial"/>
      <w:b/>
      <w:bCs/>
    </w:rPr>
  </w:style>
  <w:style w:type="paragraph" w:customStyle="1" w:styleId="53">
    <w:name w:val="Обычный (веб)5"/>
    <w:basedOn w:val="a1"/>
    <w:rsid w:val="0008176C"/>
  </w:style>
  <w:style w:type="paragraph" w:customStyle="1" w:styleId="2110">
    <w:name w:val="Основной текст 211"/>
    <w:basedOn w:val="a1"/>
    <w:rsid w:val="0008176C"/>
    <w:pPr>
      <w:spacing w:after="120" w:line="480" w:lineRule="auto"/>
    </w:pPr>
    <w:rPr>
      <w:sz w:val="20"/>
      <w:szCs w:val="20"/>
    </w:rPr>
  </w:style>
  <w:style w:type="paragraph" w:customStyle="1" w:styleId="213">
    <w:name w:val="Основной текст с отступом 21"/>
    <w:basedOn w:val="a1"/>
    <w:rsid w:val="0008176C"/>
    <w:pPr>
      <w:ind w:firstLine="720"/>
      <w:jc w:val="both"/>
    </w:pPr>
    <w:rPr>
      <w:szCs w:val="20"/>
    </w:rPr>
  </w:style>
  <w:style w:type="paragraph" w:styleId="affff2">
    <w:name w:val="List Paragraph"/>
    <w:aliases w:val="Начало абзаца"/>
    <w:basedOn w:val="a1"/>
    <w:link w:val="affff3"/>
    <w:uiPriority w:val="34"/>
    <w:qFormat/>
    <w:rsid w:val="0008176C"/>
    <w:pPr>
      <w:spacing w:after="200" w:line="276" w:lineRule="auto"/>
      <w:ind w:left="720"/>
      <w:contextualSpacing/>
    </w:pPr>
    <w:rPr>
      <w:rFonts w:ascii="Calibri" w:eastAsia="Calibri" w:hAnsi="Calibri"/>
      <w:sz w:val="22"/>
      <w:szCs w:val="22"/>
      <w:lang w:eastAsia="en-US"/>
    </w:rPr>
  </w:style>
  <w:style w:type="paragraph" w:customStyle="1" w:styleId="BodyTextIndent3">
    <w:name w:val="Body Text Indent 3 Знак"/>
    <w:basedOn w:val="Normal"/>
    <w:link w:val="BodyTextIndent30"/>
    <w:rsid w:val="0008176C"/>
    <w:pPr>
      <w:widowControl w:val="0"/>
      <w:ind w:firstLine="720"/>
      <w:jc w:val="both"/>
    </w:pPr>
    <w:rPr>
      <w:sz w:val="24"/>
    </w:rPr>
  </w:style>
  <w:style w:type="character" w:customStyle="1" w:styleId="BodyTextIndent30">
    <w:name w:val="Body Text Indent 3 Знак Знак"/>
    <w:link w:val="BodyTextIndent3"/>
    <w:rsid w:val="0008176C"/>
    <w:rPr>
      <w:snapToGrid w:val="0"/>
      <w:sz w:val="24"/>
      <w:lang w:val="ru-RU" w:eastAsia="ru-RU" w:bidi="ar-SA"/>
    </w:rPr>
  </w:style>
  <w:style w:type="paragraph" w:customStyle="1" w:styleId="2d">
    <w:name w:val="Стиль2 Знак"/>
    <w:link w:val="2e"/>
    <w:rsid w:val="0008176C"/>
    <w:pPr>
      <w:jc w:val="both"/>
    </w:pPr>
    <w:rPr>
      <w:noProof/>
      <w:sz w:val="24"/>
    </w:rPr>
  </w:style>
  <w:style w:type="character" w:customStyle="1" w:styleId="2e">
    <w:name w:val="Стиль2 Знак Знак"/>
    <w:link w:val="2d"/>
    <w:rsid w:val="0008176C"/>
    <w:rPr>
      <w:noProof/>
      <w:sz w:val="24"/>
      <w:lang w:val="ru-RU" w:eastAsia="ru-RU" w:bidi="ar-SA"/>
    </w:rPr>
  </w:style>
  <w:style w:type="paragraph" w:customStyle="1" w:styleId="BodyText21">
    <w:name w:val="Body Text 21"/>
    <w:basedOn w:val="a1"/>
    <w:rsid w:val="0008176C"/>
    <w:pPr>
      <w:autoSpaceDE w:val="0"/>
      <w:autoSpaceDN w:val="0"/>
      <w:adjustRightInd w:val="0"/>
      <w:ind w:firstLine="709"/>
      <w:jc w:val="both"/>
    </w:pPr>
    <w:rPr>
      <w:rFonts w:ascii="Arial" w:hAnsi="Arial"/>
      <w:sz w:val="28"/>
    </w:rPr>
  </w:style>
  <w:style w:type="paragraph" w:customStyle="1" w:styleId="1d">
    <w:name w:val="1"/>
    <w:basedOn w:val="a1"/>
    <w:next w:val="afc"/>
    <w:rsid w:val="0008176C"/>
    <w:pPr>
      <w:spacing w:before="100" w:beforeAutospacing="1" w:after="100" w:afterAutospacing="1"/>
    </w:pPr>
  </w:style>
  <w:style w:type="paragraph" w:customStyle="1" w:styleId="affff4">
    <w:name w:val="Таблица текст"/>
    <w:basedOn w:val="a1"/>
    <w:rsid w:val="0008176C"/>
    <w:pPr>
      <w:jc w:val="center"/>
    </w:pPr>
    <w:rPr>
      <w:rFonts w:ascii="Tahoma" w:hAnsi="Tahoma" w:cs="Tahoma"/>
      <w:spacing w:val="-5"/>
      <w:sz w:val="18"/>
    </w:rPr>
  </w:style>
  <w:style w:type="paragraph" w:customStyle="1" w:styleId="affff5">
    <w:name w:val="Таблица текст влево"/>
    <w:basedOn w:val="affff4"/>
    <w:rsid w:val="0008176C"/>
    <w:pPr>
      <w:jc w:val="left"/>
    </w:pPr>
  </w:style>
  <w:style w:type="character" w:customStyle="1" w:styleId="FontStyle20">
    <w:name w:val="Font Style20"/>
    <w:rsid w:val="0008176C"/>
    <w:rPr>
      <w:rFonts w:ascii="Times New Roman" w:hAnsi="Times New Roman" w:cs="Times New Roman"/>
      <w:b/>
      <w:bCs/>
      <w:sz w:val="20"/>
      <w:szCs w:val="20"/>
    </w:rPr>
  </w:style>
  <w:style w:type="character" w:customStyle="1" w:styleId="FontStyle17">
    <w:name w:val="Font Style17"/>
    <w:rsid w:val="0008176C"/>
    <w:rPr>
      <w:rFonts w:ascii="Times New Roman" w:hAnsi="Times New Roman" w:cs="Times New Roman"/>
      <w:b/>
      <w:bCs/>
      <w:spacing w:val="-10"/>
      <w:sz w:val="16"/>
      <w:szCs w:val="16"/>
    </w:rPr>
  </w:style>
  <w:style w:type="paragraph" w:styleId="a">
    <w:name w:val="List Number"/>
    <w:basedOn w:val="a1"/>
    <w:rsid w:val="0008176C"/>
    <w:pPr>
      <w:numPr>
        <w:numId w:val="13"/>
      </w:numPr>
    </w:pPr>
    <w:rPr>
      <w:sz w:val="20"/>
      <w:szCs w:val="20"/>
    </w:rPr>
  </w:style>
  <w:style w:type="character" w:customStyle="1" w:styleId="FontStyle18">
    <w:name w:val="Font Style18"/>
    <w:rsid w:val="0008176C"/>
    <w:rPr>
      <w:rFonts w:ascii="Times New Roman" w:hAnsi="Times New Roman" w:cs="Times New Roman"/>
      <w:b/>
      <w:bCs/>
      <w:i/>
      <w:iCs/>
      <w:sz w:val="16"/>
      <w:szCs w:val="16"/>
    </w:rPr>
  </w:style>
  <w:style w:type="character" w:customStyle="1" w:styleId="FontStyle22">
    <w:name w:val="Font Style22"/>
    <w:rsid w:val="0008176C"/>
    <w:rPr>
      <w:rFonts w:ascii="Times New Roman" w:hAnsi="Times New Roman" w:cs="Times New Roman"/>
      <w:b/>
      <w:bCs/>
      <w:i/>
      <w:iCs/>
      <w:sz w:val="16"/>
      <w:szCs w:val="16"/>
    </w:rPr>
  </w:style>
  <w:style w:type="character" w:customStyle="1" w:styleId="FontStyle23">
    <w:name w:val="Font Style23"/>
    <w:rsid w:val="0008176C"/>
    <w:rPr>
      <w:rFonts w:ascii="Times New Roman" w:hAnsi="Times New Roman" w:cs="Times New Roman"/>
      <w:b/>
      <w:bCs/>
      <w:spacing w:val="-10"/>
      <w:sz w:val="16"/>
      <w:szCs w:val="16"/>
    </w:rPr>
  </w:style>
  <w:style w:type="paragraph" w:customStyle="1" w:styleId="1e">
    <w:name w:val=" Знак Знак Знак Знак Знак Знак1 Знак Знак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1f">
    <w:name w:val=" Знак Знак1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1f0">
    <w:name w:val=" Знак Знак1 Знак"/>
    <w:basedOn w:val="a1"/>
    <w:rsid w:val="0008176C"/>
    <w:pPr>
      <w:spacing w:after="160" w:line="240" w:lineRule="exact"/>
    </w:pPr>
    <w:rPr>
      <w:rFonts w:ascii="Tahoma" w:hAnsi="Tahoma"/>
      <w:sz w:val="20"/>
      <w:szCs w:val="20"/>
      <w:lang w:val="en-US" w:eastAsia="en-US"/>
    </w:rPr>
  </w:style>
  <w:style w:type="paragraph" w:customStyle="1" w:styleId="1f1">
    <w:name w:val=" Знак Знак1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1f2">
    <w:name w:val=" Знак Знак1 Знак Знак Знак Знак"/>
    <w:basedOn w:val="a1"/>
    <w:rsid w:val="0008176C"/>
    <w:pPr>
      <w:spacing w:after="160" w:line="240" w:lineRule="exact"/>
    </w:pPr>
    <w:rPr>
      <w:rFonts w:ascii="Tahoma" w:hAnsi="Tahoma"/>
      <w:sz w:val="20"/>
      <w:szCs w:val="20"/>
      <w:lang w:val="en-US" w:eastAsia="en-US"/>
    </w:rPr>
  </w:style>
  <w:style w:type="character" w:customStyle="1" w:styleId="1f3">
    <w:name w:val="Название таблицы Знак1"/>
    <w:aliases w:val="Название объекта Знак Знак,диаграммы Знак Знак,Название таблицы Знак Знак,3 Название объекта Знак Знак,Название таблицы + 11 пт Знак Знак,не полужирный Знак Знак,курсив Знак Знак,диаграммы Знак1,3 Название объекта Знак1"/>
    <w:rsid w:val="0008176C"/>
    <w:rPr>
      <w:b/>
      <w:bCs/>
      <w:szCs w:val="24"/>
      <w:lang w:val="ru-RU" w:eastAsia="ru-RU" w:bidi="ar-SA"/>
    </w:rPr>
  </w:style>
  <w:style w:type="table" w:styleId="1f4">
    <w:name w:val="Table Grid 1"/>
    <w:basedOn w:val="a3"/>
    <w:rsid w:val="0008176C"/>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affff6">
    <w:name w:val="* Таблица"/>
    <w:basedOn w:val="affff7"/>
    <w:rsid w:val="0008176C"/>
    <w:pPr>
      <w:ind w:left="57" w:right="57"/>
      <w:jc w:val="center"/>
    </w:pPr>
    <w:rPr>
      <w:sz w:val="18"/>
    </w:rPr>
    <w:tblPr>
      <w:jc w:val="cente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0" w:type="dxa"/>
        <w:bottom w:w="0" w:type="dxa"/>
        <w:right w:w="0" w:type="dxa"/>
      </w:tblCellMar>
    </w:tblPr>
    <w:trPr>
      <w:jc w:val="center"/>
    </w:trPr>
    <w:tcPr>
      <w:shd w:val="clear" w:color="auto" w:fill="auto"/>
      <w:vAlign w:val="center"/>
    </w:tcPr>
    <w:tblStylePr w:type="firstRow">
      <w:pPr>
        <w:wordWrap/>
        <w:spacing w:beforeLines="0" w:beforeAutospacing="0" w:afterLines="0" w:afterAutospacing="0" w:line="240" w:lineRule="auto"/>
        <w:ind w:leftChars="0" w:left="57" w:rightChars="0" w:right="57" w:firstLineChars="0" w:firstLine="0"/>
        <w:contextualSpacing w:val="0"/>
      </w:pPr>
      <w:rPr>
        <w:rFonts w:ascii="Times New Roman" w:hAnsi="Times New Roman"/>
        <w:b/>
        <w:bCs/>
        <w:color w:val="auto"/>
        <w:sz w:val="18"/>
      </w:rPr>
      <w:tblPr/>
      <w:tcPr>
        <w:tcBorders>
          <w:tl2br w:val="none" w:sz="0" w:space="0" w:color="auto"/>
          <w:tr2bl w:val="none" w:sz="0" w:space="0" w:color="auto"/>
        </w:tcBorders>
        <w:shd w:val="clear" w:color="auto" w:fill="E6E6E6"/>
      </w:tcPr>
    </w:tblStylePr>
  </w:style>
  <w:style w:type="table" w:styleId="affff7">
    <w:name w:val="Table Professional"/>
    <w:basedOn w:val="a3"/>
    <w:rsid w:val="0008176C"/>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affff8">
    <w:name w:val="* Заголовок таблицы"/>
    <w:basedOn w:val="a1"/>
    <w:next w:val="a1"/>
    <w:autoRedefine/>
    <w:rsid w:val="0008176C"/>
    <w:pPr>
      <w:keepNext/>
      <w:keepLines/>
      <w:numPr>
        <w:numId w:val="5"/>
      </w:numPr>
      <w:spacing w:before="120"/>
    </w:pPr>
    <w:rPr>
      <w:i/>
      <w:spacing w:val="-6"/>
      <w:sz w:val="22"/>
      <w:szCs w:val="22"/>
    </w:rPr>
  </w:style>
  <w:style w:type="character" w:customStyle="1" w:styleId="affff9">
    <w:name w:val="* Знак сноски"/>
    <w:rsid w:val="0008176C"/>
    <w:rPr>
      <w:rFonts w:ascii="Bookman Old Style" w:hAnsi="Bookman Old Style"/>
      <w:b/>
      <w:dstrike w:val="0"/>
      <w:color w:val="auto"/>
      <w:w w:val="100"/>
      <w:sz w:val="24"/>
      <w:u w:val="none"/>
      <w:vertAlign w:val="superscript"/>
    </w:rPr>
  </w:style>
  <w:style w:type="paragraph" w:customStyle="1" w:styleId="affffa">
    <w:name w:val="* Текст сноски"/>
    <w:basedOn w:val="a1"/>
    <w:link w:val="affffb"/>
    <w:autoRedefine/>
    <w:rsid w:val="0008176C"/>
    <w:pPr>
      <w:keepLines/>
    </w:pPr>
    <w:rPr>
      <w:sz w:val="20"/>
      <w:szCs w:val="20"/>
    </w:rPr>
  </w:style>
  <w:style w:type="character" w:customStyle="1" w:styleId="affffb">
    <w:name w:val="* Текст сноски Знак"/>
    <w:link w:val="affffa"/>
    <w:rsid w:val="0008176C"/>
    <w:rPr>
      <w:lang w:val="ru-RU" w:eastAsia="ru-RU" w:bidi="ar-SA"/>
    </w:rPr>
  </w:style>
  <w:style w:type="paragraph" w:customStyle="1" w:styleId="affffc">
    <w:name w:val="* Основной"/>
    <w:basedOn w:val="a1"/>
    <w:link w:val="affffd"/>
    <w:autoRedefine/>
    <w:rsid w:val="0008176C"/>
    <w:pPr>
      <w:ind w:firstLine="709"/>
      <w:jc w:val="both"/>
    </w:pPr>
  </w:style>
  <w:style w:type="character" w:customStyle="1" w:styleId="affffd">
    <w:name w:val="* Основной Знак"/>
    <w:link w:val="affffc"/>
    <w:rsid w:val="0008176C"/>
    <w:rPr>
      <w:sz w:val="24"/>
      <w:szCs w:val="24"/>
      <w:lang w:val="ru-RU" w:eastAsia="ru-RU" w:bidi="ar-SA"/>
    </w:rPr>
  </w:style>
  <w:style w:type="paragraph" w:customStyle="1" w:styleId="affffe">
    <w:name w:val="* Маркированный"/>
    <w:basedOn w:val="afffff"/>
    <w:autoRedefine/>
    <w:rsid w:val="0008176C"/>
    <w:pPr>
      <w:tabs>
        <w:tab w:val="num" w:pos="511"/>
      </w:tabs>
      <w:suppressAutoHyphens/>
      <w:autoSpaceDE w:val="0"/>
      <w:autoSpaceDN w:val="0"/>
      <w:adjustRightInd w:val="0"/>
      <w:spacing w:line="216" w:lineRule="auto"/>
      <w:ind w:left="511" w:hanging="227"/>
      <w:jc w:val="both"/>
    </w:pPr>
  </w:style>
  <w:style w:type="paragraph" w:styleId="afffff">
    <w:name w:val="List Bullet"/>
    <w:basedOn w:val="a1"/>
    <w:rsid w:val="0008176C"/>
    <w:pPr>
      <w:ind w:left="360" w:hanging="360"/>
    </w:pPr>
  </w:style>
  <w:style w:type="paragraph" w:customStyle="1" w:styleId="afffff0">
    <w:name w:val="* Подпись рисунка"/>
    <w:basedOn w:val="a1"/>
    <w:next w:val="a1"/>
    <w:link w:val="afffff1"/>
    <w:autoRedefine/>
    <w:rsid w:val="0008176C"/>
    <w:pPr>
      <w:keepLines/>
      <w:snapToGrid w:val="0"/>
      <w:spacing w:before="120" w:after="120"/>
      <w:jc w:val="center"/>
    </w:pPr>
    <w:rPr>
      <w:i/>
      <w:spacing w:val="-6"/>
      <w:sz w:val="22"/>
      <w:szCs w:val="22"/>
    </w:rPr>
  </w:style>
  <w:style w:type="character" w:customStyle="1" w:styleId="afffff1">
    <w:name w:val="* Подпись рисунка Знак"/>
    <w:link w:val="afffff0"/>
    <w:rsid w:val="0008176C"/>
    <w:rPr>
      <w:i/>
      <w:spacing w:val="-6"/>
      <w:sz w:val="22"/>
      <w:szCs w:val="22"/>
      <w:lang w:val="ru-RU" w:eastAsia="ru-RU" w:bidi="ar-SA"/>
    </w:rPr>
  </w:style>
  <w:style w:type="paragraph" w:customStyle="1" w:styleId="afffff2">
    <w:name w:val="* Подпись диаграммы"/>
    <w:basedOn w:val="a1"/>
    <w:next w:val="affffc"/>
    <w:link w:val="afffff3"/>
    <w:autoRedefine/>
    <w:rsid w:val="0008176C"/>
    <w:pPr>
      <w:keepLines/>
      <w:tabs>
        <w:tab w:val="num" w:pos="360"/>
        <w:tab w:val="left" w:pos="1418"/>
      </w:tabs>
      <w:spacing w:after="120"/>
      <w:ind w:left="360" w:hanging="360"/>
      <w:jc w:val="center"/>
    </w:pPr>
    <w:rPr>
      <w:i/>
      <w:noProof/>
      <w:sz w:val="22"/>
      <w:szCs w:val="22"/>
    </w:rPr>
  </w:style>
  <w:style w:type="character" w:customStyle="1" w:styleId="afffff3">
    <w:name w:val="* Подпись диаграммы Знак"/>
    <w:link w:val="afffff2"/>
    <w:rsid w:val="0008176C"/>
    <w:rPr>
      <w:i/>
      <w:noProof/>
      <w:sz w:val="22"/>
      <w:szCs w:val="22"/>
      <w:lang w:val="ru-RU" w:eastAsia="ru-RU" w:bidi="ar-SA"/>
    </w:rPr>
  </w:style>
  <w:style w:type="paragraph" w:customStyle="1" w:styleId="2f">
    <w:name w:val=" Знак Знак Знак2 Знак"/>
    <w:basedOn w:val="a1"/>
    <w:rsid w:val="0008176C"/>
    <w:pPr>
      <w:spacing w:after="160" w:line="240" w:lineRule="exact"/>
    </w:pPr>
    <w:rPr>
      <w:rFonts w:ascii="Tahoma" w:hAnsi="Tahoma"/>
      <w:sz w:val="20"/>
      <w:szCs w:val="20"/>
      <w:lang w:val="en-US" w:eastAsia="en-US"/>
    </w:rPr>
  </w:style>
  <w:style w:type="paragraph" w:styleId="afffff4">
    <w:name w:val="endnote text"/>
    <w:basedOn w:val="a1"/>
    <w:semiHidden/>
    <w:rsid w:val="0008176C"/>
    <w:rPr>
      <w:sz w:val="20"/>
      <w:szCs w:val="20"/>
    </w:rPr>
  </w:style>
  <w:style w:type="paragraph" w:customStyle="1" w:styleId="1f5">
    <w:name w:val=" Знак1 Знак Знак Знак Знак Знак Знак Знак Знак Знак Знак Знак Знак Знак Знак Знак Знак Знак Знак Знак Знак Знак"/>
    <w:basedOn w:val="a1"/>
    <w:rsid w:val="0008176C"/>
    <w:pPr>
      <w:widowControl w:val="0"/>
      <w:adjustRightInd w:val="0"/>
      <w:spacing w:line="360" w:lineRule="atLeast"/>
      <w:jc w:val="both"/>
      <w:textAlignment w:val="baseline"/>
    </w:pPr>
    <w:rPr>
      <w:rFonts w:ascii="Verdana" w:hAnsi="Verdana" w:cs="Verdana"/>
      <w:sz w:val="20"/>
      <w:szCs w:val="20"/>
      <w:lang w:val="en-US" w:eastAsia="en-US"/>
    </w:rPr>
  </w:style>
  <w:style w:type="paragraph" w:customStyle="1" w:styleId="37">
    <w:name w:val="Знак3"/>
    <w:basedOn w:val="a1"/>
    <w:rsid w:val="0008176C"/>
    <w:pPr>
      <w:spacing w:after="160" w:line="240" w:lineRule="exact"/>
    </w:pPr>
    <w:rPr>
      <w:noProof/>
      <w:sz w:val="20"/>
      <w:szCs w:val="20"/>
      <w:lang w:val="en-US"/>
    </w:rPr>
  </w:style>
  <w:style w:type="character" w:customStyle="1" w:styleId="txtp1">
    <w:name w:val="txt_p1"/>
    <w:basedOn w:val="a2"/>
    <w:rsid w:val="0008176C"/>
  </w:style>
  <w:style w:type="paragraph" w:customStyle="1" w:styleId="afffff5">
    <w:name w:val=" Знак Знак Знак Знак Знак Знак Знак Знак Знак Знак Знак Знак Знак Знак Знак Знак Знак Знак Знак Знак Знак"/>
    <w:basedOn w:val="a1"/>
    <w:rsid w:val="0008176C"/>
    <w:pPr>
      <w:spacing w:before="100" w:beforeAutospacing="1" w:after="100" w:afterAutospacing="1"/>
    </w:pPr>
    <w:rPr>
      <w:rFonts w:ascii="Tahoma" w:hAnsi="Tahoma"/>
      <w:sz w:val="20"/>
      <w:szCs w:val="20"/>
      <w:lang w:val="en-US" w:eastAsia="en-US"/>
    </w:rPr>
  </w:style>
  <w:style w:type="character" w:customStyle="1" w:styleId="1f6">
    <w:name w:val="Текст сноски Знак1 Знак Знак Знак Знак"/>
    <w:aliases w:val="Текст сноски Знак Знак1 Знак Знак Знак Знак,Table_Footnote_last Знак Знак Знак"/>
    <w:rsid w:val="0008176C"/>
    <w:rPr>
      <w:sz w:val="24"/>
      <w:szCs w:val="24"/>
      <w:lang w:val="ru-RU" w:eastAsia="ru-RU" w:bidi="ar-SA"/>
    </w:rPr>
  </w:style>
  <w:style w:type="paragraph" w:customStyle="1" w:styleId="112">
    <w:name w:val=" Знак Знак Знак Знак Знак Знак Знак Знак Знак1 Знак Знак Знак Знак1 Знак Знак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afffff6">
    <w:name w:val="Таблицы (моноширинный)"/>
    <w:basedOn w:val="a1"/>
    <w:next w:val="a1"/>
    <w:rsid w:val="0008176C"/>
    <w:pPr>
      <w:widowControl w:val="0"/>
      <w:autoSpaceDE w:val="0"/>
      <w:autoSpaceDN w:val="0"/>
      <w:adjustRightInd w:val="0"/>
      <w:jc w:val="both"/>
    </w:pPr>
    <w:rPr>
      <w:rFonts w:ascii="Courier New" w:eastAsia="SimSun" w:hAnsi="Courier New" w:cs="Courier New"/>
      <w:sz w:val="20"/>
      <w:szCs w:val="20"/>
      <w:lang w:eastAsia="zh-CN"/>
    </w:rPr>
  </w:style>
  <w:style w:type="paragraph" w:customStyle="1" w:styleId="113">
    <w:name w:val="Знак Знак Знак Знак Знак Знак Знак Знак Знак1 Знак Знак Знак Знак1 Знак Знак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1110">
    <w:name w:val="Знак Знак Знак Знак Знак Знак Знак Знак Знак1 Знак Знак Знак Знак1 Знак Знак Знак Знак Знак Знак Знак Знак Знак Знак Знак Знак1"/>
    <w:basedOn w:val="a1"/>
    <w:rsid w:val="0008176C"/>
    <w:pPr>
      <w:spacing w:after="160" w:line="240" w:lineRule="exact"/>
    </w:pPr>
    <w:rPr>
      <w:rFonts w:ascii="Tahoma" w:hAnsi="Tahoma"/>
      <w:sz w:val="20"/>
      <w:szCs w:val="20"/>
      <w:lang w:val="en-US" w:eastAsia="en-US"/>
    </w:rPr>
  </w:style>
  <w:style w:type="paragraph" w:customStyle="1" w:styleId="1f7">
    <w:name w:val="Знак Знак Знак Знак Знак Знак Знак Знак Знак1 Знак Знак Знак Знак"/>
    <w:basedOn w:val="a1"/>
    <w:rsid w:val="0008176C"/>
    <w:pPr>
      <w:spacing w:after="160" w:line="240" w:lineRule="exact"/>
    </w:pPr>
    <w:rPr>
      <w:rFonts w:ascii="Tahoma" w:hAnsi="Tahoma"/>
      <w:sz w:val="20"/>
      <w:szCs w:val="20"/>
      <w:lang w:val="en-US" w:eastAsia="en-US"/>
    </w:rPr>
  </w:style>
  <w:style w:type="paragraph" w:customStyle="1" w:styleId="1120">
    <w:name w:val="Знак Знак Знак Знак Знак Знак Знак Знак Знак1 Знак Знак Знак Знак1 Знак Знак Знак Знак Знак Знак Знак Знак Знак Знак Знак Знак2"/>
    <w:basedOn w:val="a1"/>
    <w:rsid w:val="0008176C"/>
    <w:pPr>
      <w:spacing w:after="160" w:line="240" w:lineRule="exact"/>
    </w:pPr>
    <w:rPr>
      <w:rFonts w:ascii="Tahoma" w:hAnsi="Tahoma"/>
      <w:sz w:val="20"/>
      <w:szCs w:val="20"/>
      <w:lang w:val="en-US" w:eastAsia="en-US"/>
    </w:rPr>
  </w:style>
  <w:style w:type="paragraph" w:customStyle="1" w:styleId="bodytext20">
    <w:name w:val="bodytext2"/>
    <w:basedOn w:val="a1"/>
    <w:rsid w:val="0008176C"/>
    <w:pPr>
      <w:spacing w:before="100" w:beforeAutospacing="1" w:after="100" w:afterAutospacing="1"/>
    </w:pPr>
  </w:style>
  <w:style w:type="paragraph" w:customStyle="1" w:styleId="bodytext30">
    <w:name w:val="bodytext3"/>
    <w:basedOn w:val="a1"/>
    <w:rsid w:val="0008176C"/>
    <w:pPr>
      <w:spacing w:before="100" w:beforeAutospacing="1" w:after="100" w:afterAutospacing="1"/>
    </w:pPr>
  </w:style>
  <w:style w:type="table" w:styleId="2f0">
    <w:name w:val="Table Subtle 2"/>
    <w:basedOn w:val="a3"/>
    <w:rsid w:val="0008176C"/>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2f1">
    <w:name w:val="toc 2"/>
    <w:basedOn w:val="a1"/>
    <w:next w:val="a1"/>
    <w:autoRedefine/>
    <w:semiHidden/>
    <w:rsid w:val="0008176C"/>
    <w:pPr>
      <w:ind w:left="200"/>
    </w:pPr>
    <w:rPr>
      <w:smallCaps/>
      <w:sz w:val="20"/>
      <w:szCs w:val="20"/>
    </w:rPr>
  </w:style>
  <w:style w:type="paragraph" w:styleId="38">
    <w:name w:val="toc 3"/>
    <w:basedOn w:val="a1"/>
    <w:next w:val="a1"/>
    <w:autoRedefine/>
    <w:semiHidden/>
    <w:rsid w:val="0008176C"/>
    <w:pPr>
      <w:ind w:left="400"/>
    </w:pPr>
    <w:rPr>
      <w:i/>
      <w:iCs/>
      <w:sz w:val="20"/>
      <w:szCs w:val="20"/>
    </w:rPr>
  </w:style>
  <w:style w:type="paragraph" w:styleId="44">
    <w:name w:val="toc 4"/>
    <w:basedOn w:val="a1"/>
    <w:next w:val="a1"/>
    <w:autoRedefine/>
    <w:semiHidden/>
    <w:rsid w:val="0008176C"/>
    <w:pPr>
      <w:ind w:left="600"/>
    </w:pPr>
    <w:rPr>
      <w:sz w:val="18"/>
      <w:szCs w:val="18"/>
    </w:rPr>
  </w:style>
  <w:style w:type="paragraph" w:styleId="54">
    <w:name w:val="toc 5"/>
    <w:basedOn w:val="a1"/>
    <w:next w:val="a1"/>
    <w:autoRedefine/>
    <w:semiHidden/>
    <w:rsid w:val="0008176C"/>
    <w:pPr>
      <w:ind w:left="800"/>
    </w:pPr>
    <w:rPr>
      <w:sz w:val="18"/>
      <w:szCs w:val="18"/>
    </w:rPr>
  </w:style>
  <w:style w:type="paragraph" w:styleId="62">
    <w:name w:val="toc 6"/>
    <w:basedOn w:val="a1"/>
    <w:next w:val="a1"/>
    <w:autoRedefine/>
    <w:semiHidden/>
    <w:rsid w:val="0008176C"/>
    <w:pPr>
      <w:ind w:left="1000"/>
    </w:pPr>
    <w:rPr>
      <w:sz w:val="18"/>
      <w:szCs w:val="18"/>
    </w:rPr>
  </w:style>
  <w:style w:type="paragraph" w:styleId="71">
    <w:name w:val="toc 7"/>
    <w:basedOn w:val="a1"/>
    <w:next w:val="a1"/>
    <w:autoRedefine/>
    <w:semiHidden/>
    <w:rsid w:val="0008176C"/>
    <w:pPr>
      <w:ind w:left="1200"/>
    </w:pPr>
    <w:rPr>
      <w:sz w:val="18"/>
      <w:szCs w:val="18"/>
    </w:rPr>
  </w:style>
  <w:style w:type="paragraph" w:styleId="81">
    <w:name w:val="toc 8"/>
    <w:basedOn w:val="a1"/>
    <w:next w:val="a1"/>
    <w:autoRedefine/>
    <w:semiHidden/>
    <w:rsid w:val="0008176C"/>
    <w:pPr>
      <w:ind w:left="1400"/>
    </w:pPr>
    <w:rPr>
      <w:sz w:val="18"/>
      <w:szCs w:val="18"/>
    </w:rPr>
  </w:style>
  <w:style w:type="paragraph" w:styleId="91">
    <w:name w:val="toc 9"/>
    <w:basedOn w:val="a1"/>
    <w:next w:val="a1"/>
    <w:autoRedefine/>
    <w:semiHidden/>
    <w:rsid w:val="0008176C"/>
    <w:pPr>
      <w:ind w:left="1600"/>
    </w:pPr>
    <w:rPr>
      <w:sz w:val="18"/>
      <w:szCs w:val="18"/>
    </w:rPr>
  </w:style>
  <w:style w:type="paragraph" w:customStyle="1" w:styleId="114">
    <w:name w:val="1.1."/>
    <w:basedOn w:val="a1"/>
    <w:rsid w:val="0008176C"/>
    <w:pPr>
      <w:tabs>
        <w:tab w:val="left" w:pos="396"/>
      </w:tabs>
      <w:overflowPunct w:val="0"/>
      <w:autoSpaceDE w:val="0"/>
      <w:autoSpaceDN w:val="0"/>
      <w:adjustRightInd w:val="0"/>
      <w:ind w:left="396" w:hanging="396"/>
      <w:jc w:val="both"/>
      <w:textAlignment w:val="baseline"/>
    </w:pPr>
    <w:rPr>
      <w:rFonts w:ascii="NewtonC" w:hAnsi="NewtonC"/>
      <w:noProof/>
      <w:color w:val="000000"/>
      <w:sz w:val="20"/>
      <w:szCs w:val="20"/>
    </w:rPr>
  </w:style>
  <w:style w:type="paragraph" w:customStyle="1" w:styleId="afffff7">
    <w:name w:val="Описание формул"/>
    <w:basedOn w:val="a1"/>
    <w:rsid w:val="0008176C"/>
    <w:pPr>
      <w:autoSpaceDE w:val="0"/>
      <w:ind w:right="3969"/>
      <w:jc w:val="both"/>
    </w:pPr>
    <w:rPr>
      <w:sz w:val="20"/>
      <w:szCs w:val="20"/>
      <w:lang w:eastAsia="ar-SA"/>
    </w:rPr>
  </w:style>
  <w:style w:type="paragraph" w:customStyle="1" w:styleId="plig">
    <w:name w:val="plig"/>
    <w:basedOn w:val="a1"/>
    <w:rsid w:val="0008176C"/>
    <w:pPr>
      <w:spacing w:after="20" w:line="280" w:lineRule="atLeast"/>
      <w:jc w:val="both"/>
    </w:pPr>
    <w:rPr>
      <w:sz w:val="20"/>
      <w:szCs w:val="20"/>
      <w:lang w:eastAsia="ar-SA"/>
    </w:rPr>
  </w:style>
  <w:style w:type="paragraph" w:customStyle="1" w:styleId="title">
    <w:name w:val="title"/>
    <w:basedOn w:val="a1"/>
    <w:rsid w:val="0008176C"/>
    <w:pPr>
      <w:spacing w:before="100" w:beforeAutospacing="1" w:after="100" w:afterAutospacing="1"/>
    </w:pPr>
  </w:style>
  <w:style w:type="character" w:customStyle="1" w:styleId="infocontactphone2">
    <w:name w:val="info_contact_phone2"/>
    <w:basedOn w:val="a2"/>
    <w:rsid w:val="0008176C"/>
  </w:style>
  <w:style w:type="paragraph" w:customStyle="1" w:styleId="1f8">
    <w:name w:val="Текст1"/>
    <w:basedOn w:val="a1"/>
    <w:rsid w:val="0008176C"/>
    <w:pPr>
      <w:suppressAutoHyphens/>
    </w:pPr>
    <w:rPr>
      <w:rFonts w:ascii="Courier New" w:hAnsi="Courier New" w:cs="Courier New"/>
      <w:sz w:val="20"/>
      <w:szCs w:val="20"/>
      <w:lang w:eastAsia="ar-SA"/>
    </w:rPr>
  </w:style>
  <w:style w:type="paragraph" w:customStyle="1" w:styleId="1f9">
    <w:name w:val="* Нумерованный 1"/>
    <w:basedOn w:val="a"/>
    <w:autoRedefine/>
    <w:rsid w:val="0008176C"/>
    <w:pPr>
      <w:keepLines/>
      <w:numPr>
        <w:numId w:val="9"/>
      </w:numPr>
      <w:autoSpaceDE w:val="0"/>
      <w:autoSpaceDN w:val="0"/>
      <w:spacing w:before="80"/>
      <w:contextualSpacing/>
      <w:jc w:val="both"/>
    </w:pPr>
    <w:rPr>
      <w:sz w:val="24"/>
      <w:szCs w:val="24"/>
    </w:rPr>
  </w:style>
  <w:style w:type="paragraph" w:customStyle="1" w:styleId="115">
    <w:name w:val=" Знак Знак1 Знак Знак Знак Знак Знак Знак1"/>
    <w:basedOn w:val="a1"/>
    <w:rsid w:val="0008176C"/>
    <w:pPr>
      <w:spacing w:after="160" w:line="240" w:lineRule="exact"/>
    </w:pPr>
    <w:rPr>
      <w:rFonts w:ascii="Tahoma" w:hAnsi="Tahoma"/>
      <w:sz w:val="20"/>
      <w:szCs w:val="20"/>
      <w:lang w:val="en-US" w:eastAsia="en-US"/>
    </w:rPr>
  </w:style>
  <w:style w:type="character" w:customStyle="1" w:styleId="1fa">
    <w:name w:val="Основной текст1"/>
    <w:aliases w:val="Основной текст Знак12, Знак1 Знак2, Знак12, Знак Знак Знак Знак2, Знак Знак Знак Знак Знак Знак Знак Знак2, Знак Знак Знак Знак Знак Знак Знак Знак Знак2,Знак2, Знак Знак Знак Знак Знак Знак Знак2, Знак Знак Знак Знак Знак Знак2, Знак11"/>
    <w:rsid w:val="0008176C"/>
    <w:rPr>
      <w:color w:val="000000"/>
      <w:sz w:val="24"/>
      <w:lang w:val="ru-RU" w:eastAsia="ru-RU" w:bidi="ar-SA"/>
    </w:rPr>
  </w:style>
  <w:style w:type="paragraph" w:customStyle="1" w:styleId="1fb">
    <w:name w:val=" Знак Знак1 Знак Знак Знак"/>
    <w:basedOn w:val="a1"/>
    <w:rsid w:val="0008176C"/>
    <w:pPr>
      <w:spacing w:after="160" w:line="240" w:lineRule="exact"/>
    </w:pPr>
    <w:rPr>
      <w:rFonts w:ascii="Tahoma" w:hAnsi="Tahoma"/>
      <w:sz w:val="20"/>
      <w:szCs w:val="20"/>
      <w:lang w:val="en-US" w:eastAsia="en-US"/>
    </w:rPr>
  </w:style>
  <w:style w:type="character" w:customStyle="1" w:styleId="55">
    <w:name w:val=" Знак5 Знак Знак"/>
    <w:aliases w:val="Head 1 Знак Знак1"/>
    <w:rsid w:val="0008176C"/>
    <w:rPr>
      <w:rFonts w:ascii="Arial" w:hAnsi="Arial"/>
      <w:b/>
      <w:caps/>
      <w:kern w:val="28"/>
      <w:sz w:val="28"/>
      <w:lang w:val="ru-RU" w:eastAsia="ru-RU" w:bidi="ar-SA"/>
    </w:rPr>
  </w:style>
  <w:style w:type="paragraph" w:customStyle="1" w:styleId="1fc">
    <w:name w:val=" Знак Знак1 Знак Знак Знак Знак Знак Знак Знак Знак Знак Знак Знак Знак Знак Знак Знак Знак Знак Знак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1fd">
    <w:name w:val=" Знак Знак1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character" w:customStyle="1" w:styleId="1fe">
    <w:name w:val="Обычный (веб) Знак1 Знак"/>
    <w:aliases w:val="Обычный (веб) Знак Знак Знак,Обычный (веб) Знак1 Знак Знак Знак,Обычный (веб) Знак Знак Знак Знак Знак,Обычный (Web) Знак Знак Знак Знак Знак"/>
    <w:rsid w:val="0008176C"/>
    <w:rPr>
      <w:sz w:val="24"/>
      <w:szCs w:val="24"/>
      <w:lang w:val="ru-RU" w:eastAsia="ru-RU" w:bidi="ar-SA"/>
    </w:rPr>
  </w:style>
  <w:style w:type="character" w:customStyle="1" w:styleId="BodyTextIndent31">
    <w:name w:val="Body Text Indent 3 Знак Знак Знак"/>
    <w:rsid w:val="0008176C"/>
    <w:rPr>
      <w:snapToGrid w:val="0"/>
      <w:sz w:val="24"/>
      <w:lang w:val="ru-RU" w:eastAsia="ru-RU" w:bidi="ar-SA"/>
    </w:rPr>
  </w:style>
  <w:style w:type="character" w:customStyle="1" w:styleId="afffff8">
    <w:name w:val="* Текст сноски Знак Знак"/>
    <w:rsid w:val="0008176C"/>
    <w:rPr>
      <w:lang w:val="ru-RU" w:eastAsia="ru-RU" w:bidi="ar-SA"/>
    </w:rPr>
  </w:style>
  <w:style w:type="character" w:customStyle="1" w:styleId="afffff9">
    <w:name w:val="* Основной Знак Знак"/>
    <w:rsid w:val="0008176C"/>
    <w:rPr>
      <w:sz w:val="24"/>
      <w:szCs w:val="24"/>
      <w:lang w:val="ru-RU" w:eastAsia="ru-RU" w:bidi="ar-SA"/>
    </w:rPr>
  </w:style>
  <w:style w:type="character" w:styleId="afffffa">
    <w:name w:val="endnote reference"/>
    <w:rsid w:val="0008176C"/>
    <w:rPr>
      <w:vertAlign w:val="superscript"/>
    </w:rPr>
  </w:style>
  <w:style w:type="paragraph" w:customStyle="1" w:styleId="1ff">
    <w:name w:val=" Знак Знак1 Знак Знак Знак Знак Знак Знак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sm">
    <w:name w:val="sm"/>
    <w:basedOn w:val="a1"/>
    <w:rsid w:val="0008176C"/>
    <w:rPr>
      <w:color w:val="000000"/>
      <w:sz w:val="23"/>
      <w:szCs w:val="23"/>
    </w:rPr>
  </w:style>
  <w:style w:type="paragraph" w:customStyle="1" w:styleId="etag">
    <w:name w:val="etag"/>
    <w:basedOn w:val="a1"/>
    <w:rsid w:val="0008176C"/>
    <w:pPr>
      <w:shd w:val="clear" w:color="auto" w:fill="EEEEEE"/>
      <w:spacing w:after="129"/>
    </w:pPr>
    <w:rPr>
      <w:color w:val="000000"/>
      <w:sz w:val="18"/>
      <w:szCs w:val="18"/>
    </w:rPr>
  </w:style>
  <w:style w:type="paragraph" w:customStyle="1" w:styleId="1ff0">
    <w:name w:val=" Знак Знак1 Знак Знак Знак Знак Знак Знак Знак Знак Знак Знак Знак Знак"/>
    <w:basedOn w:val="a1"/>
    <w:rsid w:val="0008176C"/>
    <w:pPr>
      <w:numPr>
        <w:numId w:val="12"/>
      </w:numPr>
      <w:spacing w:after="160" w:line="240" w:lineRule="exact"/>
      <w:ind w:left="0" w:firstLine="0"/>
    </w:pPr>
    <w:rPr>
      <w:rFonts w:ascii="Tahoma" w:hAnsi="Tahoma"/>
      <w:sz w:val="20"/>
      <w:szCs w:val="20"/>
      <w:lang w:val="en-US" w:eastAsia="en-US"/>
    </w:rPr>
  </w:style>
  <w:style w:type="paragraph" w:styleId="2">
    <w:name w:val="List Number 2"/>
    <w:basedOn w:val="a1"/>
    <w:rsid w:val="0008176C"/>
    <w:pPr>
      <w:numPr>
        <w:numId w:val="15"/>
      </w:numPr>
      <w:tabs>
        <w:tab w:val="clear" w:pos="643"/>
        <w:tab w:val="num" w:pos="360"/>
      </w:tabs>
      <w:ind w:left="360"/>
    </w:pPr>
    <w:rPr>
      <w:sz w:val="20"/>
      <w:szCs w:val="20"/>
    </w:rPr>
  </w:style>
  <w:style w:type="paragraph" w:customStyle="1" w:styleId="1111">
    <w:name w:val=" Знак Знак1 Знак Знак Знак Знак Знак Знак1 Знак Знак Знак1"/>
    <w:basedOn w:val="a1"/>
    <w:rsid w:val="0008176C"/>
    <w:pPr>
      <w:spacing w:after="160" w:line="240" w:lineRule="exact"/>
    </w:pPr>
    <w:rPr>
      <w:rFonts w:ascii="Tahoma" w:hAnsi="Tahoma"/>
      <w:sz w:val="20"/>
      <w:szCs w:val="20"/>
      <w:lang w:val="en-US" w:eastAsia="en-US"/>
    </w:rPr>
  </w:style>
  <w:style w:type="character" w:customStyle="1" w:styleId="afffffb">
    <w:name w:val="текст таблицы Знак З"/>
    <w:rsid w:val="0008176C"/>
    <w:rPr>
      <w:color w:val="000000"/>
      <w:sz w:val="24"/>
      <w:lang w:val="ru-RU" w:eastAsia="ru-RU" w:bidi="ar-SA"/>
    </w:rPr>
  </w:style>
  <w:style w:type="paragraph" w:customStyle="1" w:styleId="1ff1">
    <w:name w:val=" Знак Знак1 Знак Знак Знак Знак Знак Знак Знак Знак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ConsPlusCell">
    <w:name w:val="ConsPlusCell"/>
    <w:rsid w:val="0008176C"/>
    <w:pPr>
      <w:widowControl w:val="0"/>
      <w:autoSpaceDE w:val="0"/>
      <w:autoSpaceDN w:val="0"/>
      <w:adjustRightInd w:val="0"/>
    </w:pPr>
    <w:rPr>
      <w:rFonts w:ascii="Arial" w:hAnsi="Arial" w:cs="Arial"/>
    </w:rPr>
  </w:style>
  <w:style w:type="paragraph" w:customStyle="1" w:styleId="2f2">
    <w:name w:val="Отчет Заголовок  2 Знак"/>
    <w:basedOn w:val="20"/>
    <w:next w:val="a1"/>
    <w:link w:val="2f3"/>
    <w:rsid w:val="0008176C"/>
    <w:pPr>
      <w:autoSpaceDE/>
      <w:autoSpaceDN/>
      <w:spacing w:before="240" w:after="120"/>
      <w:ind w:right="0" w:firstLine="0"/>
      <w:jc w:val="left"/>
    </w:pPr>
    <w:rPr>
      <w:bCs w:val="0"/>
      <w:sz w:val="26"/>
      <w:szCs w:val="26"/>
      <w:lang w:val="ru-RU" w:eastAsia="ru-RU"/>
    </w:rPr>
  </w:style>
  <w:style w:type="character" w:customStyle="1" w:styleId="2f3">
    <w:name w:val="Отчет Заголовок  2 Знак Знак"/>
    <w:link w:val="2f2"/>
    <w:rsid w:val="0008176C"/>
    <w:rPr>
      <w:b/>
      <w:sz w:val="26"/>
      <w:szCs w:val="26"/>
      <w:lang w:val="ru-RU" w:eastAsia="ru-RU" w:bidi="ar-SA"/>
    </w:rPr>
  </w:style>
  <w:style w:type="character" w:customStyle="1" w:styleId="39">
    <w:name w:val="Заголовок 3 Знак"/>
    <w:rsid w:val="0008176C"/>
    <w:rPr>
      <w:i/>
      <w:sz w:val="24"/>
      <w:u w:val="single"/>
      <w:lang w:val="ru-RU" w:eastAsia="ru-RU" w:bidi="ar-SA"/>
    </w:rPr>
  </w:style>
  <w:style w:type="paragraph" w:customStyle="1" w:styleId="45">
    <w:name w:val="Стиль4"/>
    <w:basedOn w:val="a1"/>
    <w:rsid w:val="0008176C"/>
    <w:pPr>
      <w:spacing w:before="120" w:line="288" w:lineRule="auto"/>
      <w:ind w:firstLine="567"/>
      <w:jc w:val="both"/>
    </w:pPr>
    <w:rPr>
      <w:sz w:val="20"/>
      <w:szCs w:val="20"/>
    </w:rPr>
  </w:style>
  <w:style w:type="paragraph" w:customStyle="1" w:styleId="afffffc">
    <w:name w:val="Знаки сноски"/>
    <w:basedOn w:val="afb"/>
    <w:rsid w:val="0008176C"/>
    <w:pPr>
      <w:spacing w:before="120" w:after="0" w:line="288" w:lineRule="auto"/>
      <w:ind w:left="0"/>
      <w:jc w:val="both"/>
    </w:pPr>
    <w:rPr>
      <w:szCs w:val="20"/>
      <w:vertAlign w:val="superscript"/>
    </w:rPr>
  </w:style>
  <w:style w:type="paragraph" w:customStyle="1" w:styleId="2f4">
    <w:name w:val="Стиль2"/>
    <w:basedOn w:val="20"/>
    <w:autoRedefine/>
    <w:rsid w:val="0008176C"/>
    <w:pPr>
      <w:autoSpaceDE/>
      <w:autoSpaceDN/>
      <w:ind w:right="0" w:firstLine="0"/>
      <w:jc w:val="left"/>
    </w:pPr>
    <w:rPr>
      <w:b w:val="0"/>
      <w:bCs w:val="0"/>
      <w:sz w:val="24"/>
      <w:szCs w:val="20"/>
      <w:lang w:val="ru-RU" w:eastAsia="ru-RU"/>
    </w:rPr>
  </w:style>
  <w:style w:type="paragraph" w:customStyle="1" w:styleId="afffffd">
    <w:name w:val="Формула"/>
    <w:basedOn w:val="afb"/>
    <w:rsid w:val="0008176C"/>
    <w:pPr>
      <w:spacing w:before="240" w:after="240"/>
      <w:ind w:left="0"/>
      <w:jc w:val="center"/>
    </w:pPr>
    <w:rPr>
      <w:b/>
      <w:bCs/>
    </w:rPr>
  </w:style>
  <w:style w:type="character" w:customStyle="1" w:styleId="afffffe">
    <w:name w:val="Формула Знак"/>
    <w:rsid w:val="0008176C"/>
    <w:rPr>
      <w:b/>
      <w:bCs/>
      <w:sz w:val="24"/>
      <w:szCs w:val="24"/>
      <w:lang w:val="ru-RU" w:eastAsia="ru-RU" w:bidi="ar-SA"/>
    </w:rPr>
  </w:style>
  <w:style w:type="paragraph" w:customStyle="1" w:styleId="affffff">
    <w:name w:val="ОСНОВНОЙ ТЕКСТ"/>
    <w:basedOn w:val="a1"/>
    <w:rsid w:val="0008176C"/>
    <w:pPr>
      <w:widowControl w:val="0"/>
      <w:autoSpaceDE w:val="0"/>
      <w:autoSpaceDN w:val="0"/>
      <w:spacing w:line="400" w:lineRule="exact"/>
      <w:ind w:firstLine="567"/>
      <w:jc w:val="both"/>
    </w:pPr>
    <w:rPr>
      <w:sz w:val="20"/>
      <w:szCs w:val="20"/>
      <w:lang w:val="en-US"/>
    </w:rPr>
  </w:style>
  <w:style w:type="paragraph" w:customStyle="1" w:styleId="affffff0">
    <w:name w:val="ПОДЗАГОЛОВОК"/>
    <w:basedOn w:val="affffff"/>
    <w:next w:val="affffff"/>
    <w:rsid w:val="0008176C"/>
    <w:pPr>
      <w:autoSpaceDE/>
      <w:autoSpaceDN/>
      <w:spacing w:before="240" w:after="120" w:line="240" w:lineRule="auto"/>
      <w:jc w:val="left"/>
    </w:pPr>
    <w:rPr>
      <w:b/>
      <w:sz w:val="24"/>
    </w:rPr>
  </w:style>
  <w:style w:type="paragraph" w:customStyle="1" w:styleId="affffff1">
    <w:name w:val="ЗАГОЛОВОК"/>
    <w:basedOn w:val="affffff"/>
    <w:next w:val="affffff"/>
    <w:rsid w:val="0008176C"/>
    <w:pPr>
      <w:autoSpaceDE/>
      <w:autoSpaceDN/>
      <w:spacing w:before="360" w:after="240" w:line="240" w:lineRule="auto"/>
      <w:jc w:val="center"/>
    </w:pPr>
    <w:rPr>
      <w:b/>
      <w:caps/>
      <w:sz w:val="28"/>
    </w:rPr>
  </w:style>
  <w:style w:type="paragraph" w:customStyle="1" w:styleId="affffff2">
    <w:name w:val="ОБЫЧНЫЙ ТЕКСТ"/>
    <w:basedOn w:val="a1"/>
    <w:rsid w:val="0008176C"/>
    <w:pPr>
      <w:ind w:left="567"/>
      <w:jc w:val="both"/>
    </w:pPr>
    <w:rPr>
      <w:szCs w:val="20"/>
    </w:rPr>
  </w:style>
  <w:style w:type="paragraph" w:customStyle="1" w:styleId="affffff3">
    <w:name w:val="ПУНКТ"/>
    <w:basedOn w:val="a1"/>
    <w:rsid w:val="0008176C"/>
    <w:pPr>
      <w:spacing w:after="120"/>
      <w:ind w:left="709" w:hanging="284"/>
      <w:jc w:val="both"/>
    </w:pPr>
    <w:rPr>
      <w:sz w:val="22"/>
      <w:szCs w:val="20"/>
    </w:rPr>
  </w:style>
  <w:style w:type="paragraph" w:customStyle="1" w:styleId="affffff4">
    <w:name w:val="адрес"/>
    <w:basedOn w:val="a1"/>
    <w:rsid w:val="0008176C"/>
    <w:pPr>
      <w:framePr w:w="7920" w:h="1980" w:hRule="exact" w:hSpace="180" w:wrap="auto" w:hAnchor="page" w:xAlign="center" w:yAlign="bottom"/>
      <w:ind w:left="2880"/>
    </w:pPr>
    <w:rPr>
      <w:szCs w:val="20"/>
    </w:rPr>
  </w:style>
  <w:style w:type="paragraph" w:customStyle="1" w:styleId="affffff5">
    <w:name w:val="Оприсание формул"/>
    <w:basedOn w:val="a1"/>
    <w:rsid w:val="0008176C"/>
    <w:pPr>
      <w:ind w:right="5493"/>
      <w:jc w:val="both"/>
    </w:pPr>
    <w:rPr>
      <w:sz w:val="20"/>
      <w:szCs w:val="20"/>
    </w:rPr>
  </w:style>
  <w:style w:type="paragraph" w:customStyle="1" w:styleId="1ff2">
    <w:name w:val="Верхний колонтитул1"/>
    <w:basedOn w:val="a1"/>
    <w:rsid w:val="0008176C"/>
    <w:pPr>
      <w:tabs>
        <w:tab w:val="center" w:pos="4153"/>
        <w:tab w:val="right" w:pos="8306"/>
      </w:tabs>
    </w:pPr>
    <w:rPr>
      <w:sz w:val="28"/>
      <w:szCs w:val="20"/>
    </w:rPr>
  </w:style>
  <w:style w:type="paragraph" w:customStyle="1" w:styleId="1ff3">
    <w:name w:val="Список 1"/>
    <w:basedOn w:val="a1"/>
    <w:rsid w:val="0008176C"/>
    <w:pPr>
      <w:spacing w:after="60"/>
      <w:ind w:left="992" w:hanging="283"/>
      <w:jc w:val="both"/>
    </w:pPr>
    <w:rPr>
      <w:rFonts w:ascii="Arial" w:hAnsi="Arial"/>
      <w:sz w:val="22"/>
      <w:szCs w:val="20"/>
    </w:rPr>
  </w:style>
  <w:style w:type="paragraph" w:customStyle="1" w:styleId="0">
    <w:name w:val="Основной текст + разреженный на  0"/>
    <w:aliases w:val="45 пт"/>
    <w:basedOn w:val="a1"/>
    <w:rsid w:val="0008176C"/>
    <w:pPr>
      <w:jc w:val="both"/>
    </w:pPr>
    <w:rPr>
      <w:spacing w:val="8"/>
      <w:w w:val="93"/>
      <w:szCs w:val="20"/>
    </w:rPr>
  </w:style>
  <w:style w:type="paragraph" w:customStyle="1" w:styleId="BodyText22">
    <w:name w:val="Body Text 22"/>
    <w:basedOn w:val="a1"/>
    <w:rsid w:val="0008176C"/>
    <w:pPr>
      <w:widowControl w:val="0"/>
      <w:spacing w:before="80"/>
      <w:jc w:val="both"/>
    </w:pPr>
    <w:rPr>
      <w:szCs w:val="20"/>
    </w:rPr>
  </w:style>
  <w:style w:type="paragraph" w:customStyle="1" w:styleId="FR1">
    <w:name w:val="FR1"/>
    <w:rsid w:val="0008176C"/>
    <w:pPr>
      <w:widowControl w:val="0"/>
      <w:jc w:val="center"/>
    </w:pPr>
    <w:rPr>
      <w:rFonts w:ascii="Arial" w:hAnsi="Arial"/>
      <w:b/>
      <w:noProof/>
      <w:sz w:val="18"/>
    </w:rPr>
  </w:style>
  <w:style w:type="paragraph" w:customStyle="1" w:styleId="72">
    <w:name w:val="заголовок 7"/>
    <w:basedOn w:val="a1"/>
    <w:next w:val="a1"/>
    <w:rsid w:val="0008176C"/>
    <w:pPr>
      <w:keepNext/>
      <w:jc w:val="both"/>
    </w:pPr>
    <w:rPr>
      <w:b/>
      <w:sz w:val="32"/>
      <w:szCs w:val="20"/>
    </w:rPr>
  </w:style>
  <w:style w:type="paragraph" w:customStyle="1" w:styleId="BodyTextIndent32">
    <w:name w:val="Body Text Indent 3"/>
    <w:basedOn w:val="a1"/>
    <w:rsid w:val="0008176C"/>
    <w:pPr>
      <w:widowControl w:val="0"/>
      <w:ind w:firstLine="720"/>
      <w:jc w:val="both"/>
    </w:pPr>
    <w:rPr>
      <w:szCs w:val="20"/>
    </w:rPr>
  </w:style>
  <w:style w:type="paragraph" w:customStyle="1" w:styleId="4w0X">
    <w:name w:val="Заголовок 4]Ч яяw0X"/>
    <w:basedOn w:val="a1"/>
    <w:next w:val="a1"/>
    <w:rsid w:val="0008176C"/>
    <w:pPr>
      <w:keepNext/>
      <w:widowControl w:val="0"/>
      <w:jc w:val="center"/>
    </w:pPr>
    <w:rPr>
      <w:b/>
      <w:sz w:val="28"/>
      <w:szCs w:val="20"/>
    </w:rPr>
  </w:style>
  <w:style w:type="paragraph" w:customStyle="1" w:styleId="1ff4">
    <w:name w:val="Стиль1"/>
    <w:basedOn w:val="a1"/>
    <w:next w:val="a1"/>
    <w:rsid w:val="0008176C"/>
    <w:pPr>
      <w:keepNext/>
      <w:jc w:val="center"/>
    </w:pPr>
    <w:rPr>
      <w:b/>
      <w:bCs/>
      <w:szCs w:val="20"/>
    </w:rPr>
  </w:style>
  <w:style w:type="paragraph" w:customStyle="1" w:styleId="116">
    <w:name w:val="заголовок 11"/>
    <w:basedOn w:val="a1"/>
    <w:next w:val="a1"/>
    <w:rsid w:val="0008176C"/>
    <w:pPr>
      <w:keepNext/>
      <w:jc w:val="center"/>
    </w:pPr>
    <w:rPr>
      <w:b/>
      <w:sz w:val="36"/>
      <w:szCs w:val="20"/>
    </w:rPr>
  </w:style>
  <w:style w:type="paragraph" w:customStyle="1" w:styleId="xl74">
    <w:name w:val="xl74"/>
    <w:basedOn w:val="a1"/>
    <w:rsid w:val="0008176C"/>
    <w:pPr>
      <w:pBdr>
        <w:bottom w:val="single" w:sz="4" w:space="0" w:color="auto"/>
        <w:right w:val="single" w:sz="4" w:space="0" w:color="auto"/>
      </w:pBdr>
      <w:spacing w:before="100" w:after="100"/>
      <w:jc w:val="center"/>
    </w:pPr>
    <w:rPr>
      <w:rFonts w:ascii="Times New Roman CYR" w:eastAsia="Arial Unicode MS" w:hAnsi="Times New Roman CYR"/>
      <w:sz w:val="18"/>
      <w:szCs w:val="20"/>
    </w:rPr>
  </w:style>
  <w:style w:type="paragraph" w:customStyle="1" w:styleId="5yVy0">
    <w:name w:val="Заголовок 5љyщVпЦy·0/"/>
    <w:basedOn w:val="a1"/>
    <w:next w:val="a1"/>
    <w:rsid w:val="0008176C"/>
    <w:pPr>
      <w:keepNext/>
      <w:widowControl w:val="0"/>
      <w:jc w:val="center"/>
    </w:pPr>
    <w:rPr>
      <w:b/>
      <w:szCs w:val="20"/>
      <w:u w:val="single"/>
    </w:rPr>
  </w:style>
  <w:style w:type="paragraph" w:customStyle="1" w:styleId="1ff5">
    <w:name w:val="Стиль1 нумер"/>
    <w:basedOn w:val="a1"/>
    <w:autoRedefine/>
    <w:rsid w:val="0008176C"/>
    <w:rPr>
      <w:sz w:val="28"/>
      <w:szCs w:val="20"/>
    </w:rPr>
  </w:style>
  <w:style w:type="paragraph" w:customStyle="1" w:styleId="2f5">
    <w:name w:val="Стиль2 табличный"/>
    <w:basedOn w:val="a1"/>
    <w:rsid w:val="0008176C"/>
    <w:rPr>
      <w:snapToGrid w:val="0"/>
      <w:color w:val="000000"/>
      <w:sz w:val="28"/>
      <w:szCs w:val="20"/>
      <w:u w:val="single"/>
    </w:rPr>
  </w:style>
  <w:style w:type="paragraph" w:customStyle="1" w:styleId="affffff6">
    <w:name w:val="Стиль маркировка"/>
    <w:basedOn w:val="a1"/>
    <w:autoRedefine/>
    <w:rsid w:val="0008176C"/>
    <w:pPr>
      <w:tabs>
        <w:tab w:val="num" w:pos="832"/>
      </w:tabs>
      <w:ind w:left="832" w:hanging="360"/>
      <w:jc w:val="both"/>
    </w:pPr>
    <w:rPr>
      <w:sz w:val="28"/>
      <w:szCs w:val="20"/>
    </w:rPr>
  </w:style>
  <w:style w:type="paragraph" w:customStyle="1" w:styleId="affffff7">
    <w:name w:val="текст примечания"/>
    <w:basedOn w:val="a1"/>
    <w:rsid w:val="0008176C"/>
    <w:rPr>
      <w:sz w:val="20"/>
      <w:szCs w:val="20"/>
    </w:rPr>
  </w:style>
  <w:style w:type="paragraph" w:customStyle="1" w:styleId="BodyText">
    <w:name w:val="Body Text"/>
    <w:basedOn w:val="a1"/>
    <w:rsid w:val="0008176C"/>
    <w:pPr>
      <w:widowControl w:val="0"/>
      <w:snapToGrid w:val="0"/>
    </w:pPr>
    <w:rPr>
      <w:szCs w:val="20"/>
    </w:rPr>
  </w:style>
  <w:style w:type="paragraph" w:customStyle="1" w:styleId="FR5">
    <w:name w:val="FR5"/>
    <w:rsid w:val="0008176C"/>
    <w:pPr>
      <w:widowControl w:val="0"/>
      <w:ind w:left="2120"/>
    </w:pPr>
    <w:rPr>
      <w:rFonts w:ascii="Arial" w:hAnsi="Arial"/>
      <w:b/>
      <w:sz w:val="12"/>
    </w:rPr>
  </w:style>
  <w:style w:type="paragraph" w:customStyle="1" w:styleId="FR4">
    <w:name w:val="FR4"/>
    <w:rsid w:val="0008176C"/>
    <w:pPr>
      <w:widowControl w:val="0"/>
      <w:jc w:val="right"/>
    </w:pPr>
    <w:rPr>
      <w:b/>
      <w:sz w:val="12"/>
    </w:rPr>
  </w:style>
  <w:style w:type="paragraph" w:customStyle="1" w:styleId="affffff8">
    <w:name w:val="СНОВНОЙ ТЕКСТ"/>
    <w:basedOn w:val="a1"/>
    <w:rsid w:val="0008176C"/>
    <w:pPr>
      <w:widowControl w:val="0"/>
      <w:spacing w:line="400" w:lineRule="exact"/>
      <w:ind w:firstLine="567"/>
      <w:jc w:val="both"/>
    </w:pPr>
    <w:rPr>
      <w:szCs w:val="20"/>
      <w:lang w:val="en-US"/>
    </w:rPr>
  </w:style>
  <w:style w:type="paragraph" w:customStyle="1" w:styleId="xl40">
    <w:name w:val="xl40"/>
    <w:basedOn w:val="a1"/>
    <w:rsid w:val="0008176C"/>
    <w:pPr>
      <w:spacing w:before="100" w:after="100"/>
      <w:jc w:val="center"/>
    </w:pPr>
    <w:rPr>
      <w:rFonts w:ascii="Times New Roman CYR" w:eastAsia="Arial Unicode MS" w:hAnsi="Times New Roman CYR"/>
      <w:b/>
      <w:szCs w:val="20"/>
    </w:rPr>
  </w:style>
  <w:style w:type="paragraph" w:customStyle="1" w:styleId="BodyText23">
    <w:name w:val="Body Text 23"/>
    <w:basedOn w:val="a1"/>
    <w:rsid w:val="0008176C"/>
    <w:pPr>
      <w:ind w:firstLine="567"/>
      <w:jc w:val="both"/>
    </w:pPr>
    <w:rPr>
      <w:sz w:val="32"/>
      <w:szCs w:val="20"/>
    </w:rPr>
  </w:style>
  <w:style w:type="paragraph" w:customStyle="1" w:styleId="2f6">
    <w:name w:val="заголовок 2"/>
    <w:basedOn w:val="a1"/>
    <w:next w:val="a1"/>
    <w:rsid w:val="0008176C"/>
    <w:pPr>
      <w:keepNext/>
      <w:spacing w:line="300" w:lineRule="exact"/>
      <w:jc w:val="center"/>
    </w:pPr>
    <w:rPr>
      <w:sz w:val="32"/>
      <w:szCs w:val="20"/>
      <w:u w:val="single"/>
    </w:rPr>
  </w:style>
  <w:style w:type="paragraph" w:customStyle="1" w:styleId="63">
    <w:name w:val="заголовок 6"/>
    <w:basedOn w:val="a1"/>
    <w:next w:val="a1"/>
    <w:rsid w:val="0008176C"/>
    <w:pPr>
      <w:keepNext/>
      <w:jc w:val="center"/>
    </w:pPr>
    <w:rPr>
      <w:b/>
      <w:sz w:val="32"/>
      <w:szCs w:val="20"/>
    </w:rPr>
  </w:style>
  <w:style w:type="paragraph" w:customStyle="1" w:styleId="xl43">
    <w:name w:val="xl43"/>
    <w:basedOn w:val="a1"/>
    <w:rsid w:val="0008176C"/>
    <w:pPr>
      <w:spacing w:before="100" w:after="100"/>
      <w:jc w:val="center"/>
    </w:pPr>
    <w:rPr>
      <w:rFonts w:ascii="Times New Roman CYR" w:eastAsia="Arial Unicode MS" w:hAnsi="Times New Roman CYR"/>
      <w:szCs w:val="20"/>
    </w:rPr>
  </w:style>
  <w:style w:type="paragraph" w:customStyle="1" w:styleId="xl38">
    <w:name w:val="xl38"/>
    <w:basedOn w:val="a1"/>
    <w:rsid w:val="0008176C"/>
    <w:pPr>
      <w:spacing w:before="100" w:after="100"/>
    </w:pPr>
    <w:rPr>
      <w:rFonts w:ascii="Times New Roman CYR" w:eastAsia="Arial Unicode MS" w:hAnsi="Times New Roman CYR"/>
      <w:b/>
      <w:szCs w:val="20"/>
    </w:rPr>
  </w:style>
  <w:style w:type="paragraph" w:customStyle="1" w:styleId="xl36">
    <w:name w:val="xl36"/>
    <w:basedOn w:val="a1"/>
    <w:rsid w:val="0008176C"/>
    <w:pPr>
      <w:spacing w:before="100" w:after="100"/>
    </w:pPr>
    <w:rPr>
      <w:rFonts w:ascii="Times New Roman CYR" w:eastAsia="Arial Unicode MS" w:hAnsi="Times New Roman CYR"/>
      <w:szCs w:val="20"/>
    </w:rPr>
  </w:style>
  <w:style w:type="paragraph" w:customStyle="1" w:styleId="BodyText24">
    <w:name w:val="Body Text 24"/>
    <w:basedOn w:val="a1"/>
    <w:rsid w:val="0008176C"/>
    <w:pPr>
      <w:ind w:firstLine="567"/>
      <w:jc w:val="both"/>
    </w:pPr>
    <w:rPr>
      <w:sz w:val="32"/>
      <w:szCs w:val="20"/>
    </w:rPr>
  </w:style>
  <w:style w:type="paragraph" w:customStyle="1" w:styleId="affffff9">
    <w:name w:val="Фa"/>
    <w:basedOn w:val="aff7"/>
    <w:rsid w:val="0008176C"/>
    <w:pPr>
      <w:spacing w:after="0"/>
      <w:ind w:firstLine="684"/>
      <w:jc w:val="both"/>
    </w:pPr>
    <w:rPr>
      <w:szCs w:val="20"/>
      <w:lang w:val="ru-RU" w:eastAsia="ru-RU"/>
    </w:rPr>
  </w:style>
  <w:style w:type="paragraph" w:customStyle="1" w:styleId="2f7">
    <w:name w:val="çàãîëîâîê 2"/>
    <w:rsid w:val="0008176C"/>
    <w:pPr>
      <w:keepNext/>
    </w:pPr>
    <w:rPr>
      <w:rFonts w:ascii="Arial" w:hAnsi="Arial"/>
      <w:b/>
      <w:sz w:val="28"/>
    </w:rPr>
  </w:style>
  <w:style w:type="paragraph" w:customStyle="1" w:styleId="3a">
    <w:name w:val="çàãîëîâîê 3"/>
    <w:rsid w:val="0008176C"/>
    <w:pPr>
      <w:keepNext/>
      <w:jc w:val="center"/>
    </w:pPr>
    <w:rPr>
      <w:rFonts w:ascii="Arial" w:hAnsi="Arial"/>
      <w:b/>
      <w:sz w:val="28"/>
    </w:rPr>
  </w:style>
  <w:style w:type="character" w:customStyle="1" w:styleId="affffffa">
    <w:name w:val="Основной текст с отступом Знак Знак Знак Знак Знак"/>
    <w:rsid w:val="0008176C"/>
    <w:rPr>
      <w:sz w:val="24"/>
      <w:lang w:val="ru-RU" w:eastAsia="ru-RU" w:bidi="ar-SA"/>
    </w:rPr>
  </w:style>
  <w:style w:type="paragraph" w:customStyle="1" w:styleId="affffffb">
    <w:name w:val="загол"/>
    <w:basedOn w:val="a1"/>
    <w:next w:val="a1"/>
    <w:rsid w:val="0008176C"/>
    <w:pPr>
      <w:keepNext/>
      <w:widowControl w:val="0"/>
      <w:spacing w:before="240" w:after="60"/>
    </w:pPr>
    <w:rPr>
      <w:rFonts w:ascii="Arial" w:hAnsi="Arial"/>
      <w:snapToGrid w:val="0"/>
      <w:szCs w:val="20"/>
    </w:rPr>
  </w:style>
  <w:style w:type="paragraph" w:customStyle="1" w:styleId="3b">
    <w:name w:val=" Знак Знак Знак3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1ff6">
    <w:name w:val=" Знак Знак Знак1"/>
    <w:basedOn w:val="a1"/>
    <w:rsid w:val="0008176C"/>
    <w:pPr>
      <w:spacing w:after="160" w:line="240" w:lineRule="exact"/>
    </w:pPr>
    <w:rPr>
      <w:rFonts w:ascii="Tahoma" w:hAnsi="Tahoma"/>
      <w:sz w:val="20"/>
      <w:szCs w:val="20"/>
      <w:lang w:val="en-US" w:eastAsia="en-US"/>
    </w:rPr>
  </w:style>
  <w:style w:type="paragraph" w:customStyle="1" w:styleId="2f8">
    <w:name w:val=" Знак Знак Знак2 Знак Знак Знак"/>
    <w:basedOn w:val="a1"/>
    <w:rsid w:val="0008176C"/>
    <w:pPr>
      <w:spacing w:after="160" w:line="240" w:lineRule="exact"/>
    </w:pPr>
    <w:rPr>
      <w:rFonts w:ascii="Tahoma" w:hAnsi="Tahoma"/>
      <w:sz w:val="20"/>
      <w:szCs w:val="20"/>
      <w:lang w:val="en-US" w:eastAsia="en-US"/>
    </w:rPr>
  </w:style>
  <w:style w:type="paragraph" w:customStyle="1" w:styleId="1ff7">
    <w:name w:val=" Знак Знак Знак1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2f9">
    <w:name w:val=" Знак Знак Знак2"/>
    <w:basedOn w:val="a1"/>
    <w:rsid w:val="0008176C"/>
    <w:pPr>
      <w:spacing w:after="160" w:line="240" w:lineRule="exact"/>
    </w:pPr>
    <w:rPr>
      <w:rFonts w:ascii="Tahoma" w:hAnsi="Tahoma"/>
      <w:sz w:val="20"/>
      <w:szCs w:val="20"/>
      <w:lang w:val="en-US" w:eastAsia="en-US"/>
    </w:rPr>
  </w:style>
  <w:style w:type="paragraph" w:customStyle="1" w:styleId="117">
    <w:name w:val=" Знак Знак Знак1 Знак Знак Знак Знак Знак Знак Знак Знак Знак1 Знак"/>
    <w:basedOn w:val="a1"/>
    <w:rsid w:val="0008176C"/>
    <w:pPr>
      <w:spacing w:after="160" w:line="240" w:lineRule="exact"/>
    </w:pPr>
    <w:rPr>
      <w:rFonts w:ascii="Tahoma" w:hAnsi="Tahoma"/>
      <w:sz w:val="20"/>
      <w:szCs w:val="20"/>
      <w:lang w:val="en-US" w:eastAsia="en-US"/>
    </w:rPr>
  </w:style>
  <w:style w:type="paragraph" w:customStyle="1" w:styleId="1ff8">
    <w:name w:val=" Знак Знак Знак1 Знак Знак Знак Знак"/>
    <w:basedOn w:val="a1"/>
    <w:rsid w:val="0008176C"/>
    <w:pPr>
      <w:spacing w:after="160" w:line="240" w:lineRule="exact"/>
    </w:pPr>
    <w:rPr>
      <w:rFonts w:ascii="Tahoma" w:hAnsi="Tahoma"/>
      <w:sz w:val="20"/>
      <w:szCs w:val="20"/>
      <w:lang w:val="en-US" w:eastAsia="en-US"/>
    </w:rPr>
  </w:style>
  <w:style w:type="paragraph" w:customStyle="1" w:styleId="118">
    <w:name w:val=" Знак Знак Знак1 Знак Знак Знак Знак Знак Знак Знак Знак Знак1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character" w:customStyle="1" w:styleId="bt">
    <w:name w:val="bt Знак Знак"/>
    <w:aliases w:val="bt Знак1,текст таблицы Знак Знак"/>
    <w:rsid w:val="0008176C"/>
    <w:rPr>
      <w:sz w:val="24"/>
      <w:lang w:val="ru-RU" w:eastAsia="ru-RU" w:bidi="ar-SA"/>
    </w:rPr>
  </w:style>
  <w:style w:type="paragraph" w:customStyle="1" w:styleId="3c">
    <w:name w:val=" Знак Знак Знак3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character" w:customStyle="1" w:styleId="bt1">
    <w:name w:val="bt Знак Знак1"/>
    <w:aliases w:val="bt Знак Знак2"/>
    <w:rsid w:val="0008176C"/>
    <w:rPr>
      <w:sz w:val="24"/>
      <w:lang w:val="ru-RU" w:eastAsia="ru-RU" w:bidi="ar-SA"/>
    </w:rPr>
  </w:style>
  <w:style w:type="character" w:customStyle="1" w:styleId="affffffc">
    <w:name w:val=" Знак Знак Знак Знак Знак Знак Знак Знак Знак Знак Знак Знак Знак Знак Знак Знак Знак З"/>
    <w:rsid w:val="0008176C"/>
    <w:rPr>
      <w:sz w:val="24"/>
      <w:lang w:val="ru-RU" w:eastAsia="ru-RU" w:bidi="ar-SA"/>
    </w:rPr>
  </w:style>
  <w:style w:type="paragraph" w:customStyle="1" w:styleId="3d">
    <w:name w:val=" Знак Знак Знак3 Знак Знак Знак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affffffd">
    <w:name w:val="Таблица+"/>
    <w:basedOn w:val="a1"/>
    <w:rsid w:val="0008176C"/>
    <w:pPr>
      <w:spacing w:before="40" w:after="40"/>
      <w:jc w:val="center"/>
    </w:pPr>
    <w:rPr>
      <w:sz w:val="20"/>
    </w:rPr>
  </w:style>
  <w:style w:type="paragraph" w:customStyle="1" w:styleId="214">
    <w:name w:val=" Знак Знак Знак2 Знак Знак Знак1 Знак"/>
    <w:basedOn w:val="a1"/>
    <w:rsid w:val="0008176C"/>
    <w:pPr>
      <w:spacing w:after="160" w:line="240" w:lineRule="exact"/>
    </w:pPr>
    <w:rPr>
      <w:rFonts w:ascii="Tahoma" w:hAnsi="Tahoma"/>
      <w:sz w:val="20"/>
      <w:szCs w:val="20"/>
      <w:lang w:val="en-US" w:eastAsia="en-US"/>
    </w:rPr>
  </w:style>
  <w:style w:type="paragraph" w:customStyle="1" w:styleId="3e">
    <w:name w:val=" Знак Знак Знак3 Знак Знак Знак Знак"/>
    <w:basedOn w:val="a1"/>
    <w:rsid w:val="0008176C"/>
    <w:pPr>
      <w:spacing w:after="160" w:line="240" w:lineRule="exact"/>
    </w:pPr>
    <w:rPr>
      <w:rFonts w:ascii="Tahoma" w:hAnsi="Tahoma"/>
      <w:sz w:val="20"/>
      <w:szCs w:val="20"/>
      <w:lang w:val="en-US" w:eastAsia="en-US"/>
    </w:rPr>
  </w:style>
  <w:style w:type="paragraph" w:customStyle="1" w:styleId="3f">
    <w:name w:val=" Знак Знак Знак3 Знак Знак Знак Знак Знак Знак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Style27">
    <w:name w:val="Style27"/>
    <w:basedOn w:val="a1"/>
    <w:rsid w:val="0008176C"/>
    <w:pPr>
      <w:widowControl w:val="0"/>
      <w:autoSpaceDE w:val="0"/>
      <w:autoSpaceDN w:val="0"/>
      <w:adjustRightInd w:val="0"/>
      <w:spacing w:line="274" w:lineRule="exact"/>
      <w:ind w:firstLine="533"/>
      <w:jc w:val="both"/>
    </w:pPr>
  </w:style>
  <w:style w:type="character" w:customStyle="1" w:styleId="FontStyle103">
    <w:name w:val="Font Style103"/>
    <w:rsid w:val="0008176C"/>
    <w:rPr>
      <w:rFonts w:ascii="Franklin Gothic Demi Cond" w:hAnsi="Franklin Gothic Demi Cond" w:cs="Franklin Gothic Demi Cond"/>
      <w:i/>
      <w:iCs/>
      <w:sz w:val="22"/>
      <w:szCs w:val="22"/>
    </w:rPr>
  </w:style>
  <w:style w:type="paragraph" w:customStyle="1" w:styleId="119">
    <w:name w:val=" Знак Знак Знак1 Знак Знак Знак Знак Знак Знак Знак Знак Знак1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1ff9">
    <w:name w:val=" Знак Знак Знак1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313">
    <w:name w:val=" Знак Знак Знак3 Знак Знак Знак Знак Знак Знак Знак Знак Знак Знак Знак Знак Знак1 Знак Знак Знак Знак"/>
    <w:basedOn w:val="a1"/>
    <w:rsid w:val="0008176C"/>
    <w:pPr>
      <w:spacing w:after="160" w:line="240" w:lineRule="exact"/>
    </w:pPr>
    <w:rPr>
      <w:rFonts w:ascii="Tahoma" w:hAnsi="Tahoma"/>
      <w:sz w:val="20"/>
      <w:szCs w:val="20"/>
      <w:lang w:val="en-US" w:eastAsia="en-US"/>
    </w:rPr>
  </w:style>
  <w:style w:type="paragraph" w:customStyle="1" w:styleId="affffffe">
    <w:name w:val="* Верхний колонтитул"/>
    <w:basedOn w:val="ad"/>
    <w:autoRedefine/>
    <w:rsid w:val="0008176C"/>
    <w:pPr>
      <w:tabs>
        <w:tab w:val="left" w:pos="2722"/>
      </w:tabs>
      <w:spacing w:after="120"/>
      <w:jc w:val="center"/>
    </w:pPr>
    <w:rPr>
      <w:rFonts w:ascii="Bookman Old Style" w:hAnsi="Bookman Old Style"/>
      <w:sz w:val="20"/>
      <w:szCs w:val="20"/>
      <w:lang w:val="ru-RU" w:eastAsia="ru-RU"/>
    </w:rPr>
  </w:style>
  <w:style w:type="paragraph" w:customStyle="1" w:styleId="afffffff">
    <w:name w:val="* Нижний колонтитул"/>
    <w:basedOn w:val="af"/>
    <w:autoRedefine/>
    <w:rsid w:val="0008176C"/>
    <w:pPr>
      <w:tabs>
        <w:tab w:val="clear" w:pos="4677"/>
        <w:tab w:val="clear" w:pos="9355"/>
      </w:tabs>
      <w:spacing w:before="120"/>
    </w:pPr>
    <w:rPr>
      <w:rFonts w:ascii="Bookman Old Style" w:hAnsi="Bookman Old Style"/>
      <w:sz w:val="20"/>
      <w:lang w:val="ru-RU" w:eastAsia="ru-RU"/>
    </w:rPr>
  </w:style>
  <w:style w:type="paragraph" w:customStyle="1" w:styleId="afffffff0">
    <w:name w:val="* Номер страницы"/>
    <w:basedOn w:val="a1"/>
    <w:autoRedefine/>
    <w:rsid w:val="0008176C"/>
    <w:pPr>
      <w:framePr w:wrap="around" w:vAnchor="text" w:hAnchor="margin" w:xAlign="right" w:y="1"/>
      <w:spacing w:before="120"/>
    </w:pPr>
    <w:rPr>
      <w:rFonts w:ascii="Bookman Old Style" w:hAnsi="Bookman Old Style"/>
      <w:sz w:val="20"/>
    </w:rPr>
  </w:style>
  <w:style w:type="paragraph" w:customStyle="1" w:styleId="afffffff1">
    <w:name w:val="* Незаголовок"/>
    <w:basedOn w:val="a1"/>
    <w:autoRedefine/>
    <w:rsid w:val="0008176C"/>
    <w:pPr>
      <w:jc w:val="center"/>
    </w:pPr>
    <w:rPr>
      <w:rFonts w:ascii="Bookman Old Style" w:hAnsi="Bookman Old Style"/>
      <w:b/>
      <w:caps/>
    </w:rPr>
  </w:style>
  <w:style w:type="paragraph" w:customStyle="1" w:styleId="afffffff2">
    <w:name w:val="* Формула"/>
    <w:basedOn w:val="a1"/>
    <w:next w:val="affffc"/>
    <w:rsid w:val="0008176C"/>
    <w:pPr>
      <w:spacing w:before="60" w:after="60"/>
      <w:jc w:val="center"/>
    </w:pPr>
    <w:rPr>
      <w:b/>
    </w:rPr>
  </w:style>
  <w:style w:type="paragraph" w:customStyle="1" w:styleId="1ffa">
    <w:name w:val="Заголовок 1 + без номера + белый"/>
    <w:basedOn w:val="1"/>
    <w:next w:val="a1"/>
    <w:autoRedefine/>
    <w:rsid w:val="0008176C"/>
    <w:pPr>
      <w:spacing w:before="120" w:after="0"/>
      <w:jc w:val="center"/>
    </w:pPr>
    <w:rPr>
      <w:rFonts w:ascii="Bookman Old Style" w:hAnsi="Bookman Old Style" w:cs="Arial"/>
      <w:b w:val="0"/>
      <w:color w:val="FFFFFF"/>
      <w:spacing w:val="-10"/>
      <w:kern w:val="28"/>
      <w:sz w:val="22"/>
      <w:szCs w:val="22"/>
      <w:lang w:val="ru-RU" w:eastAsia="ru-RU"/>
    </w:rPr>
  </w:style>
  <w:style w:type="paragraph" w:customStyle="1" w:styleId="afffffff3">
    <w:name w:val="* Адресат"/>
    <w:basedOn w:val="a1"/>
    <w:autoRedefine/>
    <w:rsid w:val="0008176C"/>
    <w:pPr>
      <w:spacing w:before="160"/>
      <w:ind w:left="6804"/>
      <w:contextualSpacing/>
    </w:pPr>
  </w:style>
  <w:style w:type="paragraph" w:customStyle="1" w:styleId="afffffff4">
    <w:name w:val="* Обращение"/>
    <w:basedOn w:val="a1"/>
    <w:autoRedefine/>
    <w:rsid w:val="0008176C"/>
    <w:pPr>
      <w:spacing w:after="120"/>
      <w:jc w:val="center"/>
    </w:pPr>
  </w:style>
  <w:style w:type="paragraph" w:customStyle="1" w:styleId="2fa">
    <w:name w:val="* Нумерованный 2"/>
    <w:basedOn w:val="1f9"/>
    <w:autoRedefine/>
    <w:rsid w:val="0008176C"/>
    <w:pPr>
      <w:numPr>
        <w:numId w:val="0"/>
      </w:numPr>
      <w:tabs>
        <w:tab w:val="num" w:pos="567"/>
        <w:tab w:val="left" w:pos="992"/>
      </w:tabs>
      <w:ind w:left="567"/>
    </w:pPr>
  </w:style>
  <w:style w:type="paragraph" w:customStyle="1" w:styleId="afffffff5">
    <w:name w:val="* Пояснение формул"/>
    <w:basedOn w:val="a1"/>
    <w:rsid w:val="0008176C"/>
    <w:pPr>
      <w:ind w:left="57" w:right="57"/>
    </w:pPr>
    <w:rPr>
      <w:sz w:val="22"/>
      <w:szCs w:val="22"/>
    </w:rPr>
  </w:style>
  <w:style w:type="paragraph" w:customStyle="1" w:styleId="1ffb">
    <w:name w:val="Заголовок 1 + без номера"/>
    <w:basedOn w:val="1"/>
    <w:next w:val="a1"/>
    <w:autoRedefine/>
    <w:rsid w:val="0008176C"/>
    <w:pPr>
      <w:spacing w:before="0" w:after="0"/>
      <w:jc w:val="center"/>
    </w:pPr>
    <w:rPr>
      <w:rFonts w:ascii="Bookman Old Style" w:hAnsi="Bookman Old Style" w:cs="Arial"/>
      <w:b w:val="0"/>
      <w:caps/>
      <w:spacing w:val="-10"/>
      <w:sz w:val="22"/>
      <w:szCs w:val="22"/>
      <w:lang w:val="ru-RU" w:eastAsia="ru-RU"/>
    </w:rPr>
  </w:style>
  <w:style w:type="paragraph" w:customStyle="1" w:styleId="afffffff6">
    <w:name w:val="# Формула"/>
    <w:basedOn w:val="a1"/>
    <w:rsid w:val="0008176C"/>
    <w:pPr>
      <w:widowControl w:val="0"/>
      <w:snapToGrid w:val="0"/>
      <w:spacing w:before="120" w:after="120"/>
      <w:jc w:val="center"/>
    </w:pPr>
    <w:rPr>
      <w:b/>
      <w:bCs/>
      <w:szCs w:val="32"/>
    </w:rPr>
  </w:style>
  <w:style w:type="paragraph" w:customStyle="1" w:styleId="afffffff7">
    <w:name w:val="Основной Знак"/>
    <w:basedOn w:val="a1"/>
    <w:link w:val="afffffff8"/>
    <w:rsid w:val="0008176C"/>
    <w:pPr>
      <w:ind w:firstLine="425"/>
      <w:jc w:val="both"/>
    </w:pPr>
  </w:style>
  <w:style w:type="character" w:customStyle="1" w:styleId="afffffff8">
    <w:name w:val="Основной Знак Знак"/>
    <w:link w:val="afffffff7"/>
    <w:rsid w:val="0008176C"/>
    <w:rPr>
      <w:sz w:val="24"/>
      <w:szCs w:val="24"/>
      <w:lang w:val="ru-RU" w:eastAsia="ru-RU" w:bidi="ar-SA"/>
    </w:rPr>
  </w:style>
  <w:style w:type="character" w:customStyle="1" w:styleId="2fb">
    <w:name w:val="Текст сноски Знак Знак Знак2"/>
    <w:aliases w:val="Текст сноски Знак2 Знак Знак Знак,Текст сноски Знак Знак Знак Знак Знак Знак1,Текст сноски Знак Знак2 Знак Знак Знак,Текст сноски Знак1 Знак Знак1 Знак Знак Знак"/>
    <w:rsid w:val="0008176C"/>
    <w:rPr>
      <w:lang w:val="ru-RU" w:eastAsia="ru-RU" w:bidi="ar-SA"/>
    </w:rPr>
  </w:style>
  <w:style w:type="paragraph" w:customStyle="1" w:styleId="RusTimes-CrB">
    <w:name w:val="RusTimes-CrB"/>
    <w:basedOn w:val="a1"/>
    <w:rsid w:val="0008176C"/>
    <w:pPr>
      <w:keepNext/>
      <w:suppressAutoHyphens/>
      <w:spacing w:line="360" w:lineRule="auto"/>
      <w:jc w:val="center"/>
    </w:pPr>
    <w:rPr>
      <w:b/>
      <w:bCs/>
    </w:rPr>
  </w:style>
  <w:style w:type="paragraph" w:customStyle="1" w:styleId="afffffff9">
    <w:name w:val="Анатолий"/>
    <w:basedOn w:val="a1"/>
    <w:rsid w:val="0008176C"/>
    <w:pPr>
      <w:jc w:val="center"/>
    </w:pPr>
  </w:style>
  <w:style w:type="paragraph" w:customStyle="1" w:styleId="NormalWeb">
    <w:name w:val="Normal (Web)"/>
    <w:basedOn w:val="a1"/>
    <w:rsid w:val="0008176C"/>
    <w:pPr>
      <w:overflowPunct w:val="0"/>
      <w:autoSpaceDE w:val="0"/>
      <w:autoSpaceDN w:val="0"/>
      <w:adjustRightInd w:val="0"/>
      <w:spacing w:before="100" w:after="100"/>
      <w:textAlignment w:val="baseline"/>
    </w:pPr>
    <w:rPr>
      <w:szCs w:val="20"/>
    </w:rPr>
  </w:style>
  <w:style w:type="paragraph" w:customStyle="1" w:styleId="xl49">
    <w:name w:val="xl49"/>
    <w:basedOn w:val="a1"/>
    <w:rsid w:val="0008176C"/>
    <w:pPr>
      <w:pBdr>
        <w:left w:val="single" w:sz="4" w:space="0" w:color="auto"/>
        <w:bottom w:val="single" w:sz="4" w:space="0" w:color="auto"/>
        <w:right w:val="single" w:sz="8" w:space="0" w:color="auto"/>
      </w:pBdr>
      <w:spacing w:before="100" w:after="100"/>
      <w:jc w:val="right"/>
    </w:pPr>
    <w:rPr>
      <w:rFonts w:ascii="Arial Unicode MS" w:eastAsia="Arial Unicode MS" w:hAnsi="Arial Unicode MS" w:hint="eastAsia"/>
      <w:szCs w:val="20"/>
    </w:rPr>
  </w:style>
  <w:style w:type="paragraph" w:customStyle="1" w:styleId="Common">
    <w:name w:val="Common"/>
    <w:basedOn w:val="a1"/>
    <w:rsid w:val="0008176C"/>
    <w:pPr>
      <w:suppressAutoHyphens/>
      <w:ind w:firstLine="720"/>
      <w:jc w:val="both"/>
    </w:pPr>
  </w:style>
  <w:style w:type="character" w:customStyle="1" w:styleId="t101">
    <w:name w:val="t101"/>
    <w:rsid w:val="0008176C"/>
    <w:rPr>
      <w:sz w:val="20"/>
      <w:szCs w:val="20"/>
    </w:rPr>
  </w:style>
  <w:style w:type="character" w:customStyle="1" w:styleId="w1">
    <w:name w:val="w1"/>
    <w:rsid w:val="0008176C"/>
    <w:rPr>
      <w:color w:val="FFFFFF"/>
    </w:rPr>
  </w:style>
  <w:style w:type="paragraph" w:customStyle="1" w:styleId="avNormal">
    <w:name w:val="avNormal"/>
    <w:rsid w:val="0008176C"/>
    <w:pPr>
      <w:spacing w:after="120"/>
      <w:ind w:left="992"/>
      <w:jc w:val="both"/>
    </w:pPr>
    <w:rPr>
      <w:sz w:val="24"/>
    </w:rPr>
  </w:style>
  <w:style w:type="paragraph" w:customStyle="1" w:styleId="afffffffa">
    <w:name w:val="Нормальный"/>
    <w:rsid w:val="0008176C"/>
    <w:rPr>
      <w:snapToGrid w:val="0"/>
    </w:rPr>
  </w:style>
  <w:style w:type="character" w:customStyle="1" w:styleId="postdetails1">
    <w:name w:val="postdetails1"/>
    <w:rsid w:val="0008176C"/>
    <w:rPr>
      <w:color w:val="000066"/>
      <w:sz w:val="15"/>
      <w:szCs w:val="15"/>
    </w:rPr>
  </w:style>
  <w:style w:type="character" w:customStyle="1" w:styleId="normalname1">
    <w:name w:val="normalname1"/>
    <w:rsid w:val="0008176C"/>
    <w:rPr>
      <w:b/>
      <w:bCs/>
      <w:color w:val="000033"/>
      <w:sz w:val="18"/>
      <w:szCs w:val="18"/>
    </w:rPr>
  </w:style>
  <w:style w:type="paragraph" w:customStyle="1" w:styleId="bodytextindent33">
    <w:name w:val="bodytextindent3"/>
    <w:basedOn w:val="a1"/>
    <w:rsid w:val="0008176C"/>
    <w:pPr>
      <w:spacing w:before="100" w:beforeAutospacing="1" w:after="100" w:afterAutospacing="1"/>
    </w:pPr>
  </w:style>
  <w:style w:type="paragraph" w:customStyle="1" w:styleId="Body7mm">
    <w:name w:val="Body /&gt; 7mm"/>
    <w:basedOn w:val="a1"/>
    <w:rsid w:val="0008176C"/>
    <w:pPr>
      <w:overflowPunct w:val="0"/>
      <w:autoSpaceDE w:val="0"/>
      <w:autoSpaceDN w:val="0"/>
      <w:adjustRightInd w:val="0"/>
      <w:ind w:left="396"/>
      <w:jc w:val="both"/>
      <w:textAlignment w:val="baseline"/>
    </w:pPr>
    <w:rPr>
      <w:rFonts w:ascii="NewtonC" w:hAnsi="NewtonC"/>
      <w:noProof/>
      <w:color w:val="000000"/>
      <w:sz w:val="20"/>
      <w:szCs w:val="20"/>
    </w:rPr>
  </w:style>
  <w:style w:type="character" w:customStyle="1" w:styleId="LucidaStars">
    <w:name w:val="Lucida Stars"/>
    <w:rsid w:val="0008176C"/>
    <w:rPr>
      <w:rFonts w:ascii="Lucida Stars" w:hAnsi="Lucida Stars"/>
      <w:sz w:val="24"/>
    </w:rPr>
  </w:style>
  <w:style w:type="character" w:customStyle="1" w:styleId="-0">
    <w:name w:val="-0"/>
    <w:aliases w:val="5"/>
    <w:basedOn w:val="a2"/>
    <w:rsid w:val="0008176C"/>
  </w:style>
  <w:style w:type="paragraph" w:customStyle="1" w:styleId="101">
    <w:name w:val="10.1."/>
    <w:basedOn w:val="a1"/>
    <w:rsid w:val="0008176C"/>
    <w:pPr>
      <w:tabs>
        <w:tab w:val="left" w:pos="453"/>
      </w:tabs>
      <w:overflowPunct w:val="0"/>
      <w:autoSpaceDE w:val="0"/>
      <w:autoSpaceDN w:val="0"/>
      <w:adjustRightInd w:val="0"/>
      <w:ind w:left="453" w:hanging="453"/>
      <w:jc w:val="both"/>
      <w:textAlignment w:val="baseline"/>
    </w:pPr>
    <w:rPr>
      <w:rFonts w:ascii="NewtonC" w:hAnsi="NewtonC"/>
      <w:noProof/>
      <w:color w:val="000000"/>
      <w:sz w:val="20"/>
      <w:szCs w:val="20"/>
    </w:rPr>
  </w:style>
  <w:style w:type="paragraph" w:customStyle="1" w:styleId="1112">
    <w:name w:val="1.1.1."/>
    <w:basedOn w:val="a1"/>
    <w:rsid w:val="0008176C"/>
    <w:pPr>
      <w:tabs>
        <w:tab w:val="left" w:pos="907"/>
      </w:tabs>
      <w:overflowPunct w:val="0"/>
      <w:autoSpaceDE w:val="0"/>
      <w:autoSpaceDN w:val="0"/>
      <w:adjustRightInd w:val="0"/>
      <w:ind w:left="907" w:hanging="511"/>
      <w:jc w:val="both"/>
      <w:textAlignment w:val="baseline"/>
    </w:pPr>
    <w:rPr>
      <w:rFonts w:ascii="NewtonC" w:hAnsi="NewtonC"/>
      <w:noProof/>
      <w:color w:val="000000"/>
      <w:sz w:val="20"/>
      <w:szCs w:val="20"/>
    </w:rPr>
  </w:style>
  <w:style w:type="paragraph" w:customStyle="1" w:styleId="11110">
    <w:name w:val="1.1.1.1."/>
    <w:basedOn w:val="a1"/>
    <w:rsid w:val="0008176C"/>
    <w:pPr>
      <w:tabs>
        <w:tab w:val="left" w:pos="1587"/>
      </w:tabs>
      <w:overflowPunct w:val="0"/>
      <w:autoSpaceDE w:val="0"/>
      <w:autoSpaceDN w:val="0"/>
      <w:adjustRightInd w:val="0"/>
      <w:ind w:left="1587" w:hanging="680"/>
      <w:jc w:val="both"/>
      <w:textAlignment w:val="baseline"/>
    </w:pPr>
    <w:rPr>
      <w:rFonts w:ascii="NewtonC" w:hAnsi="NewtonC"/>
      <w:noProof/>
      <w:color w:val="000000"/>
      <w:sz w:val="20"/>
      <w:szCs w:val="20"/>
    </w:rPr>
  </w:style>
  <w:style w:type="paragraph" w:customStyle="1" w:styleId="afffffffb">
    <w:name w:val="Текст табл лево б/абз"/>
    <w:basedOn w:val="a1"/>
    <w:rsid w:val="0008176C"/>
    <w:rPr>
      <w:sz w:val="20"/>
    </w:rPr>
  </w:style>
  <w:style w:type="paragraph" w:customStyle="1" w:styleId="1ffc">
    <w:name w:val="Стиль Заголовок 1"/>
    <w:aliases w:val="Head 1 + После:  3 пт"/>
    <w:basedOn w:val="1"/>
    <w:rsid w:val="0008176C"/>
    <w:pPr>
      <w:tabs>
        <w:tab w:val="num" w:pos="284"/>
      </w:tabs>
      <w:overflowPunct w:val="0"/>
      <w:autoSpaceDE w:val="0"/>
      <w:autoSpaceDN w:val="0"/>
      <w:adjustRightInd w:val="0"/>
      <w:spacing w:before="0"/>
      <w:ind w:left="284" w:hanging="284"/>
      <w:jc w:val="center"/>
      <w:textAlignment w:val="baseline"/>
    </w:pPr>
    <w:rPr>
      <w:rFonts w:ascii="Times New Roman" w:hAnsi="Times New Roman"/>
      <w:b w:val="0"/>
      <w:bCs w:val="0"/>
      <w:kern w:val="0"/>
      <w:sz w:val="28"/>
      <w:szCs w:val="20"/>
      <w:lang w:val="ru-RU" w:eastAsia="ru-RU"/>
    </w:rPr>
  </w:style>
  <w:style w:type="paragraph" w:customStyle="1" w:styleId="a00">
    <w:name w:val="a0"/>
    <w:basedOn w:val="a1"/>
    <w:rsid w:val="0008176C"/>
    <w:pPr>
      <w:spacing w:before="100" w:beforeAutospacing="1" w:after="100" w:afterAutospacing="1"/>
    </w:pPr>
  </w:style>
  <w:style w:type="paragraph" w:customStyle="1" w:styleId="font6">
    <w:name w:val="font6"/>
    <w:basedOn w:val="a1"/>
    <w:rsid w:val="0008176C"/>
    <w:pPr>
      <w:spacing w:before="100" w:beforeAutospacing="1" w:after="100" w:afterAutospacing="1"/>
    </w:pPr>
    <w:rPr>
      <w:rFonts w:ascii="Tahoma" w:eastAsia="Arial Unicode MS" w:hAnsi="Tahoma" w:cs="Tahoma"/>
      <w:color w:val="000000"/>
      <w:sz w:val="16"/>
      <w:szCs w:val="16"/>
    </w:rPr>
  </w:style>
  <w:style w:type="paragraph" w:customStyle="1" w:styleId="121">
    <w:name w:val=" Знак Знак Знак Знак Знак Знак Знак Знак Знак1 Знак Знак Знак Знак Знак Знак Знак2"/>
    <w:basedOn w:val="a1"/>
    <w:rsid w:val="0008176C"/>
    <w:pPr>
      <w:spacing w:after="160" w:line="240" w:lineRule="exact"/>
    </w:pPr>
    <w:rPr>
      <w:rFonts w:ascii="Tahoma" w:hAnsi="Tahoma"/>
      <w:sz w:val="20"/>
      <w:szCs w:val="20"/>
      <w:lang w:val="en-US" w:eastAsia="en-US"/>
    </w:rPr>
  </w:style>
  <w:style w:type="paragraph" w:customStyle="1" w:styleId="1ffd">
    <w:name w:val=" Знак1 Знак Знак Знак"/>
    <w:basedOn w:val="a1"/>
    <w:rsid w:val="0008176C"/>
    <w:pPr>
      <w:spacing w:after="160" w:line="240" w:lineRule="exact"/>
    </w:pPr>
    <w:rPr>
      <w:rFonts w:ascii="Tahoma" w:hAnsi="Tahoma"/>
      <w:sz w:val="20"/>
      <w:szCs w:val="20"/>
      <w:lang w:val="en-US" w:eastAsia="en-US"/>
    </w:rPr>
  </w:style>
  <w:style w:type="paragraph" w:customStyle="1" w:styleId="11a">
    <w:name w:val=" Знак Знак Знак Знак Знак Знак Знак Знак Знак1 Знак Знак Знак Знак Знак Знак Знак1"/>
    <w:basedOn w:val="a1"/>
    <w:rsid w:val="0008176C"/>
    <w:pPr>
      <w:spacing w:after="160" w:line="240" w:lineRule="exact"/>
    </w:pPr>
    <w:rPr>
      <w:rFonts w:ascii="Tahoma" w:hAnsi="Tahoma"/>
      <w:sz w:val="20"/>
      <w:szCs w:val="20"/>
      <w:lang w:val="en-US" w:eastAsia="en-US"/>
    </w:rPr>
  </w:style>
  <w:style w:type="paragraph" w:customStyle="1" w:styleId="1ffe">
    <w:name w:val=" Знак Знак Знак Знак Знак Знак Знак Знак Знак1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11b">
    <w:name w:val=" Знак Знак Знак Знак Знак Знак Знак Знак Знак1 Знак Знак Знак Знак Знак Знак Знак Знак Знак Знак1"/>
    <w:basedOn w:val="a1"/>
    <w:rsid w:val="0008176C"/>
    <w:pPr>
      <w:spacing w:after="160" w:line="240" w:lineRule="exact"/>
    </w:pPr>
    <w:rPr>
      <w:rFonts w:ascii="Tahoma" w:hAnsi="Tahoma"/>
      <w:sz w:val="20"/>
      <w:szCs w:val="20"/>
      <w:lang w:val="en-US" w:eastAsia="en-US"/>
    </w:rPr>
  </w:style>
  <w:style w:type="paragraph" w:customStyle="1" w:styleId="1fff">
    <w:name w:val=" Знак Знак Знак Знак Знак Знак Знак Знак Знак1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11c">
    <w:name w:val=" Знак Знак Знак Знак Знак Знак Знак Знак Знак1 Знак Знак Знак Знак Знак Знак Знак Знак Знак Знак1 Знак Знак Знак"/>
    <w:basedOn w:val="a1"/>
    <w:rsid w:val="0008176C"/>
    <w:pPr>
      <w:spacing w:after="160" w:line="240" w:lineRule="exact"/>
    </w:pPr>
    <w:rPr>
      <w:rFonts w:ascii="Tahoma" w:hAnsi="Tahoma"/>
      <w:sz w:val="20"/>
      <w:szCs w:val="20"/>
      <w:lang w:val="en-US" w:eastAsia="en-US"/>
    </w:rPr>
  </w:style>
  <w:style w:type="character" w:customStyle="1" w:styleId="3f0">
    <w:name w:val="Основной текст с отступом 3 Знак Знак Знак Знак Знак Знак Знак Знак"/>
    <w:rsid w:val="0008176C"/>
    <w:rPr>
      <w:snapToGrid w:val="0"/>
      <w:sz w:val="24"/>
      <w:lang w:val="ru-RU" w:eastAsia="ru-RU" w:bidi="ar-SA"/>
    </w:rPr>
  </w:style>
  <w:style w:type="paragraph" w:customStyle="1" w:styleId="bl0">
    <w:name w:val="bl0"/>
    <w:basedOn w:val="a1"/>
    <w:rsid w:val="0008176C"/>
    <w:pPr>
      <w:spacing w:before="100" w:beforeAutospacing="1" w:after="100" w:afterAutospacing="1"/>
    </w:pPr>
    <w:rPr>
      <w:b/>
      <w:bCs/>
      <w:sz w:val="10"/>
      <w:szCs w:val="10"/>
    </w:rPr>
  </w:style>
  <w:style w:type="paragraph" w:customStyle="1" w:styleId="bl1">
    <w:name w:val="bl1"/>
    <w:basedOn w:val="a1"/>
    <w:rsid w:val="0008176C"/>
    <w:pPr>
      <w:spacing w:before="100" w:beforeAutospacing="1" w:after="100" w:afterAutospacing="1"/>
    </w:pPr>
    <w:rPr>
      <w:sz w:val="10"/>
      <w:szCs w:val="10"/>
    </w:rPr>
  </w:style>
  <w:style w:type="paragraph" w:customStyle="1" w:styleId="131">
    <w:name w:val=" Знак Знак1 Знак Знак Знак Знак Знак Знак Знак Знак Знак Знак Знак3 Знак Знак Знак1 Знак Знак Знак Знак"/>
    <w:basedOn w:val="a1"/>
    <w:rsid w:val="0008176C"/>
    <w:pPr>
      <w:spacing w:after="160" w:line="240" w:lineRule="exact"/>
    </w:pPr>
    <w:rPr>
      <w:rFonts w:ascii="Tahoma" w:hAnsi="Tahoma"/>
      <w:sz w:val="20"/>
      <w:szCs w:val="20"/>
      <w:lang w:val="en-US" w:eastAsia="en-US"/>
    </w:rPr>
  </w:style>
  <w:style w:type="character" w:customStyle="1" w:styleId="Head1">
    <w:name w:val="Head 1 Знак Знак"/>
    <w:rsid w:val="0008176C"/>
    <w:rPr>
      <w:b/>
      <w:caps/>
      <w:sz w:val="24"/>
      <w:u w:val="single"/>
      <w:lang w:val="ru-RU" w:eastAsia="ru-RU" w:bidi="ar-SA"/>
    </w:rPr>
  </w:style>
  <w:style w:type="paragraph" w:customStyle="1" w:styleId="11d">
    <w:name w:val=" Знак Знак1 Знак Знак Знак Знак Знак Знак Знак Знак Знак Знак Знак1"/>
    <w:basedOn w:val="a1"/>
    <w:rsid w:val="0008176C"/>
    <w:pPr>
      <w:spacing w:after="160" w:line="240" w:lineRule="exact"/>
    </w:pPr>
    <w:rPr>
      <w:rFonts w:ascii="Tahoma" w:hAnsi="Tahoma"/>
      <w:sz w:val="20"/>
      <w:szCs w:val="20"/>
      <w:lang w:val="en-US" w:eastAsia="en-US"/>
    </w:rPr>
  </w:style>
  <w:style w:type="paragraph" w:customStyle="1" w:styleId="122">
    <w:name w:val=" Знак Знак1 Знак Знак Знак Знак Знак Знак Знак Знак Знак Знак Знак2"/>
    <w:basedOn w:val="a1"/>
    <w:rsid w:val="0008176C"/>
    <w:pPr>
      <w:spacing w:after="160" w:line="240" w:lineRule="exact"/>
    </w:pPr>
    <w:rPr>
      <w:rFonts w:ascii="Tahoma" w:hAnsi="Tahoma"/>
      <w:sz w:val="20"/>
      <w:szCs w:val="20"/>
      <w:lang w:val="en-US" w:eastAsia="en-US"/>
    </w:rPr>
  </w:style>
  <w:style w:type="paragraph" w:customStyle="1" w:styleId="123">
    <w:name w:val=" Знак Знак1 Знак Знак Знак Знак Знак Знак Знак Знак Знак Знак Знак2 Знак Знак Знак"/>
    <w:basedOn w:val="a1"/>
    <w:rsid w:val="0008176C"/>
    <w:pPr>
      <w:spacing w:after="160" w:line="240" w:lineRule="exact"/>
    </w:pPr>
    <w:rPr>
      <w:rFonts w:ascii="Tahoma" w:hAnsi="Tahoma"/>
      <w:sz w:val="20"/>
      <w:szCs w:val="20"/>
      <w:lang w:val="en-US" w:eastAsia="en-US"/>
    </w:rPr>
  </w:style>
  <w:style w:type="paragraph" w:customStyle="1" w:styleId="1fff0">
    <w:name w:val=" Знак Знак1 Знак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1fff1">
    <w:name w:val="1 Знак Знак Знак Знак Знак Знак Знак Знак Знак Знак Знак Знак Знак Знак Знак Знак Знак Знак Знак Знак Знак Знак Знак Знак Знак Знак Знак"/>
    <w:basedOn w:val="a1"/>
    <w:rsid w:val="0008176C"/>
    <w:pPr>
      <w:spacing w:after="160" w:line="240" w:lineRule="exact"/>
    </w:pPr>
    <w:rPr>
      <w:rFonts w:ascii="Verdana" w:hAnsi="Verdana" w:cs="Verdana"/>
      <w:sz w:val="20"/>
      <w:szCs w:val="20"/>
      <w:lang w:val="en-US" w:eastAsia="en-US"/>
    </w:rPr>
  </w:style>
  <w:style w:type="paragraph" w:customStyle="1" w:styleId="xl34">
    <w:name w:val="xl34"/>
    <w:basedOn w:val="a1"/>
    <w:rsid w:val="0008176C"/>
    <w:pPr>
      <w:pBdr>
        <w:top w:val="single" w:sz="4" w:space="0" w:color="auto"/>
        <w:left w:val="single" w:sz="4" w:space="0" w:color="auto"/>
        <w:right w:val="single" w:sz="4" w:space="0" w:color="auto"/>
      </w:pBdr>
      <w:shd w:val="clear" w:color="auto" w:fill="FFFF00"/>
      <w:spacing w:before="100" w:beforeAutospacing="1" w:after="100" w:afterAutospacing="1"/>
      <w:jc w:val="center"/>
    </w:pPr>
    <w:rPr>
      <w:rFonts w:ascii="Arial Unicode MS" w:eastAsia="Arial Unicode MS" w:hAnsi="Arial Unicode MS" w:cs="Arial Unicode MS"/>
    </w:rPr>
  </w:style>
  <w:style w:type="paragraph" w:customStyle="1" w:styleId="132">
    <w:name w:val=" Знак Знак1 Знак Знак Знак Знак Знак Знак Знак Знак Знак Знак Знак3 Знак Знак Знак"/>
    <w:basedOn w:val="a1"/>
    <w:rsid w:val="0008176C"/>
    <w:pPr>
      <w:spacing w:after="160" w:line="240" w:lineRule="exact"/>
    </w:pPr>
    <w:rPr>
      <w:rFonts w:ascii="Tahoma" w:hAnsi="Tahoma"/>
      <w:sz w:val="20"/>
      <w:szCs w:val="20"/>
      <w:lang w:val="en-US" w:eastAsia="en-US"/>
    </w:rPr>
  </w:style>
  <w:style w:type="paragraph" w:customStyle="1" w:styleId="iauiue0">
    <w:name w:val="iauiue"/>
    <w:basedOn w:val="a1"/>
    <w:rsid w:val="0008176C"/>
    <w:pPr>
      <w:spacing w:before="100" w:beforeAutospacing="1" w:after="100" w:afterAutospacing="1"/>
    </w:pPr>
  </w:style>
  <w:style w:type="paragraph" w:customStyle="1" w:styleId="iauiue00">
    <w:name w:val="iauiue0"/>
    <w:basedOn w:val="a1"/>
    <w:rsid w:val="0008176C"/>
    <w:pPr>
      <w:spacing w:before="100" w:beforeAutospacing="1" w:after="100" w:afterAutospacing="1"/>
    </w:pPr>
  </w:style>
  <w:style w:type="paragraph" w:customStyle="1" w:styleId="1310">
    <w:name w:val=" Знак Знак1 Знак Знак Знак Знак Знак Знак Знак Знак Знак Знак Знак3 Знак Знак Знак1 Знак Знак Знак"/>
    <w:basedOn w:val="a1"/>
    <w:rsid w:val="0008176C"/>
    <w:pPr>
      <w:spacing w:after="160" w:line="240" w:lineRule="exact"/>
    </w:pPr>
    <w:rPr>
      <w:rFonts w:ascii="Tahoma" w:hAnsi="Tahoma"/>
      <w:sz w:val="20"/>
      <w:szCs w:val="20"/>
      <w:lang w:val="en-US" w:eastAsia="en-US"/>
    </w:rPr>
  </w:style>
  <w:style w:type="paragraph" w:customStyle="1" w:styleId="1311">
    <w:name w:val=" Знак Знак1 Знак Знак Знак Знак Знак Знак Знак Знак Знак Знак Знак3 Знак Знак Знак1 Знак"/>
    <w:basedOn w:val="a1"/>
    <w:rsid w:val="0008176C"/>
    <w:pPr>
      <w:spacing w:after="160" w:line="240" w:lineRule="exact"/>
    </w:pPr>
    <w:rPr>
      <w:rFonts w:ascii="Tahoma" w:hAnsi="Tahoma"/>
      <w:sz w:val="20"/>
      <w:szCs w:val="20"/>
      <w:lang w:val="en-US" w:eastAsia="en-US"/>
    </w:rPr>
  </w:style>
  <w:style w:type="paragraph" w:customStyle="1" w:styleId="1312">
    <w:name w:val=" Знак Знак1 Знак Знак Знак Знак Знак Знак Знак Знак Знак Знак Знак3 Знак Знак Знак1 Знак Знак Знак Знак Знак Знак Знак"/>
    <w:basedOn w:val="a1"/>
    <w:rsid w:val="0008176C"/>
    <w:pPr>
      <w:spacing w:after="160" w:line="240" w:lineRule="exact"/>
    </w:pPr>
    <w:rPr>
      <w:rFonts w:ascii="Tahoma" w:hAnsi="Tahoma"/>
      <w:sz w:val="20"/>
      <w:szCs w:val="20"/>
      <w:lang w:val="en-US" w:eastAsia="en-US"/>
    </w:rPr>
  </w:style>
  <w:style w:type="paragraph" w:customStyle="1" w:styleId="1fff2">
    <w:name w:val=" Знак Знак Знак1 Знак"/>
    <w:basedOn w:val="a1"/>
    <w:rsid w:val="0008176C"/>
    <w:pPr>
      <w:spacing w:after="160" w:line="240" w:lineRule="exact"/>
    </w:pPr>
    <w:rPr>
      <w:rFonts w:ascii="Tahoma" w:hAnsi="Tahoma"/>
      <w:sz w:val="20"/>
      <w:szCs w:val="20"/>
      <w:lang w:val="en-US" w:eastAsia="en-US"/>
    </w:rPr>
  </w:style>
  <w:style w:type="paragraph" w:customStyle="1" w:styleId="1fff3">
    <w:name w:val=" Знак Знак1 Знак Знак Знак Знак Знак Знак Знак Знак Знак Знак Знак Знак Знак Знак Знак Знак Знак Знак Знак Знак Знак"/>
    <w:basedOn w:val="a1"/>
    <w:rsid w:val="0008176C"/>
    <w:pPr>
      <w:spacing w:after="160" w:line="240" w:lineRule="exact"/>
    </w:pPr>
    <w:rPr>
      <w:rFonts w:ascii="Tahoma" w:hAnsi="Tahoma"/>
      <w:sz w:val="20"/>
      <w:szCs w:val="20"/>
      <w:lang w:val="en-US" w:eastAsia="en-US"/>
    </w:rPr>
  </w:style>
  <w:style w:type="character" w:customStyle="1" w:styleId="underline">
    <w:name w:val="underline"/>
    <w:rsid w:val="0008176C"/>
    <w:rPr>
      <w:rFonts w:ascii="Arial" w:hAnsi="Arial" w:cs="Arial" w:hint="default"/>
    </w:rPr>
  </w:style>
  <w:style w:type="character" w:customStyle="1" w:styleId="tel">
    <w:name w:val="tel"/>
    <w:rsid w:val="0008176C"/>
    <w:rPr>
      <w:rFonts w:ascii="Arial" w:hAnsi="Arial" w:cs="Arial" w:hint="default"/>
    </w:rPr>
  </w:style>
  <w:style w:type="paragraph" w:customStyle="1" w:styleId="FCGRA">
    <w:name w:val="FCG_Обычный (RA)"/>
    <w:basedOn w:val="afc"/>
    <w:link w:val="FCGRA0"/>
    <w:qFormat/>
    <w:rsid w:val="003C2474"/>
    <w:pPr>
      <w:adjustRightInd w:val="0"/>
      <w:spacing w:before="0" w:beforeAutospacing="0" w:after="0" w:afterAutospacing="0" w:line="360" w:lineRule="auto"/>
      <w:ind w:left="0" w:right="0"/>
      <w:jc w:val="both"/>
      <w:textAlignment w:val="baseline"/>
    </w:pPr>
    <w:rPr>
      <w:rFonts w:ascii="Franklin Gothic Book" w:hAnsi="Franklin Gothic Book"/>
      <w:color w:val="auto"/>
      <w:sz w:val="20"/>
      <w:szCs w:val="24"/>
      <w:lang/>
    </w:rPr>
  </w:style>
  <w:style w:type="character" w:customStyle="1" w:styleId="FCGRA0">
    <w:name w:val="FCG_Обычный (RA) Знак"/>
    <w:link w:val="FCGRA"/>
    <w:rsid w:val="003C2474"/>
    <w:rPr>
      <w:rFonts w:ascii="Franklin Gothic Book" w:hAnsi="Franklin Gothic Book"/>
      <w:szCs w:val="24"/>
      <w:lang w:bidi="ar-SA"/>
    </w:rPr>
  </w:style>
  <w:style w:type="paragraph" w:customStyle="1" w:styleId="afffffffc">
    <w:name w:val="Источник Данных"/>
    <w:basedOn w:val="a1"/>
    <w:rsid w:val="003C2474"/>
    <w:pPr>
      <w:jc w:val="right"/>
    </w:pPr>
    <w:rPr>
      <w:rFonts w:ascii="Franklin Gothic Book" w:hAnsi="Franklin Gothic Book" w:cs="Arial"/>
      <w:bCs/>
      <w:i/>
      <w:color w:val="333399"/>
      <w:sz w:val="18"/>
      <w:szCs w:val="18"/>
    </w:rPr>
  </w:style>
  <w:style w:type="paragraph" w:customStyle="1" w:styleId="afffffffd">
    <w:name w:val="Нормал"/>
    <w:basedOn w:val="afc"/>
    <w:link w:val="afffffffe"/>
    <w:qFormat/>
    <w:rsid w:val="003C2474"/>
    <w:pPr>
      <w:spacing w:before="0" w:beforeAutospacing="0" w:after="0" w:afterAutospacing="0" w:line="360" w:lineRule="auto"/>
      <w:ind w:left="0" w:right="0" w:firstLine="720"/>
      <w:jc w:val="both"/>
    </w:pPr>
    <w:rPr>
      <w:rFonts w:ascii="Times New Roman" w:hAnsi="Times New Roman"/>
      <w:sz w:val="24"/>
      <w:szCs w:val="24"/>
      <w:lang/>
    </w:rPr>
  </w:style>
  <w:style w:type="character" w:customStyle="1" w:styleId="afffffffe">
    <w:name w:val="Нормал Знак"/>
    <w:link w:val="afffffffd"/>
    <w:rsid w:val="003C2474"/>
    <w:rPr>
      <w:color w:val="000000"/>
      <w:sz w:val="24"/>
      <w:szCs w:val="24"/>
      <w:lang w:bidi="ar-SA"/>
    </w:rPr>
  </w:style>
  <w:style w:type="paragraph" w:customStyle="1" w:styleId="TableParagraph">
    <w:name w:val="Table Paragraph"/>
    <w:basedOn w:val="a1"/>
    <w:uiPriority w:val="1"/>
    <w:qFormat/>
    <w:rsid w:val="00490E1A"/>
    <w:pPr>
      <w:widowControl w:val="0"/>
      <w:spacing w:before="31"/>
    </w:pPr>
    <w:rPr>
      <w:rFonts w:eastAsia="Calibri"/>
      <w:sz w:val="22"/>
      <w:szCs w:val="22"/>
      <w:lang w:val="en-US" w:eastAsia="en-US"/>
    </w:rPr>
  </w:style>
  <w:style w:type="paragraph" w:customStyle="1" w:styleId="RA">
    <w:name w:val="Обычный (RA)"/>
    <w:basedOn w:val="afc"/>
    <w:link w:val="RA0"/>
    <w:qFormat/>
    <w:rsid w:val="00675E62"/>
    <w:pPr>
      <w:adjustRightInd w:val="0"/>
      <w:spacing w:before="0" w:beforeAutospacing="0" w:after="0" w:afterAutospacing="0" w:line="360" w:lineRule="auto"/>
      <w:ind w:left="0" w:right="0" w:firstLine="397"/>
      <w:jc w:val="both"/>
      <w:textAlignment w:val="baseline"/>
    </w:pPr>
    <w:rPr>
      <w:rFonts w:ascii="Franklin Gothic Book" w:hAnsi="Franklin Gothic Book"/>
      <w:color w:val="auto"/>
      <w:sz w:val="20"/>
      <w:szCs w:val="20"/>
      <w:lang/>
    </w:rPr>
  </w:style>
  <w:style w:type="character" w:customStyle="1" w:styleId="RA0">
    <w:name w:val="Обычный (RA) Знак"/>
    <w:link w:val="RA"/>
    <w:rsid w:val="00675E62"/>
    <w:rPr>
      <w:rFonts w:ascii="Franklin Gothic Book" w:hAnsi="Franklin Gothic Book"/>
      <w:lang w:bidi="ar-SA"/>
    </w:rPr>
  </w:style>
  <w:style w:type="character" w:customStyle="1" w:styleId="Heading1Char">
    <w:name w:val="Heading 1 Char"/>
    <w:locked/>
    <w:rsid w:val="00884FDE"/>
    <w:rPr>
      <w:rFonts w:ascii="Cambria" w:hAnsi="Cambria"/>
      <w:b/>
      <w:bCs/>
      <w:kern w:val="32"/>
      <w:sz w:val="32"/>
      <w:szCs w:val="32"/>
      <w:lang w:val="ru-RU" w:eastAsia="ru-RU" w:bidi="ar-SA"/>
    </w:rPr>
  </w:style>
  <w:style w:type="character" w:customStyle="1" w:styleId="big">
    <w:name w:val="big"/>
    <w:basedOn w:val="a2"/>
    <w:rsid w:val="006D36AE"/>
  </w:style>
  <w:style w:type="paragraph" w:customStyle="1" w:styleId="small">
    <w:name w:val="small"/>
    <w:basedOn w:val="a1"/>
    <w:rsid w:val="006D36AE"/>
    <w:pPr>
      <w:spacing w:before="100" w:beforeAutospacing="1" w:after="100" w:afterAutospacing="1"/>
    </w:pPr>
  </w:style>
  <w:style w:type="character" w:customStyle="1" w:styleId="ConsPlusNormal0">
    <w:name w:val="ConsPlusNormal Знак"/>
    <w:link w:val="ConsPlusNormal"/>
    <w:locked/>
    <w:rsid w:val="006E37ED"/>
    <w:rPr>
      <w:rFonts w:ascii="Arial" w:hAnsi="Arial" w:cs="Arial"/>
      <w:lang w:val="ru-RU" w:eastAsia="ru-RU" w:bidi="ar-SA"/>
    </w:rPr>
  </w:style>
  <w:style w:type="paragraph" w:customStyle="1" w:styleId="3f1">
    <w:name w:val=" Знак Знак3 Знак Знак Знак Знак"/>
    <w:basedOn w:val="a1"/>
    <w:rsid w:val="00850082"/>
    <w:pPr>
      <w:spacing w:after="160" w:line="240" w:lineRule="exact"/>
    </w:pPr>
    <w:rPr>
      <w:rFonts w:ascii="Tahoma" w:hAnsi="Tahoma"/>
      <w:sz w:val="20"/>
      <w:szCs w:val="20"/>
      <w:lang w:val="en-US" w:eastAsia="en-US"/>
    </w:rPr>
  </w:style>
  <w:style w:type="character" w:customStyle="1" w:styleId="affff3">
    <w:name w:val="Абзац списка Знак"/>
    <w:aliases w:val="Начало абзаца Знак,Уровент 2.2 Знак,Абзац списка4 Знак,СПИСОК Знак,Список точки Знак,List Paragraph Знак,Заголовок ур.2 (1 раздел) Знак,Заголовок 3 -третий уровень Знак,8т рис Знак"/>
    <w:link w:val="affff2"/>
    <w:uiPriority w:val="34"/>
    <w:locked/>
    <w:rsid w:val="00113328"/>
    <w:rPr>
      <w:rFonts w:ascii="Calibri" w:eastAsia="Calibri" w:hAnsi="Calibri"/>
      <w:sz w:val="22"/>
      <w:szCs w:val="22"/>
      <w:lang w:eastAsia="en-US"/>
    </w:rPr>
  </w:style>
  <w:style w:type="paragraph" w:customStyle="1" w:styleId="2fc">
    <w:name w:val="Абзац списка2"/>
    <w:aliases w:val="Уровент 2.2,Абзац списка4,СПИСОК,Список точки,Заголовок ур.2 (1 раздел),Заголовок 3 -третий уровень,8т рис"/>
    <w:basedOn w:val="a1"/>
    <w:uiPriority w:val="34"/>
    <w:qFormat/>
    <w:rsid w:val="00AF1A84"/>
    <w:pPr>
      <w:spacing w:after="200" w:line="276" w:lineRule="auto"/>
      <w:ind w:left="720"/>
      <w:contextualSpacing/>
    </w:pPr>
    <w:rPr>
      <w:rFonts w:ascii="Calibri" w:hAnsi="Calibri"/>
      <w:sz w:val="22"/>
      <w:szCs w:val="22"/>
      <w:lang w:val="en-US" w:eastAsia="en-US"/>
    </w:rPr>
  </w:style>
  <w:style w:type="paragraph" w:customStyle="1" w:styleId="ListParagraph">
    <w:name w:val="List Paragraph"/>
    <w:aliases w:val="ТаблВыдел,SA PM Red,Нумерованный,маркировка1"/>
    <w:basedOn w:val="a1"/>
    <w:rsid w:val="00AF1A84"/>
    <w:pPr>
      <w:ind w:left="708"/>
    </w:pPr>
    <w:rPr>
      <w:sz w:val="20"/>
      <w:szCs w:val="20"/>
    </w:rPr>
  </w:style>
  <w:style w:type="paragraph" w:customStyle="1" w:styleId="510">
    <w:name w:val="Заголовок 51"/>
    <w:basedOn w:val="a1"/>
    <w:uiPriority w:val="1"/>
    <w:qFormat/>
    <w:rsid w:val="00AF1A84"/>
    <w:pPr>
      <w:widowControl w:val="0"/>
      <w:autoSpaceDE w:val="0"/>
      <w:autoSpaceDN w:val="0"/>
      <w:ind w:left="622"/>
      <w:jc w:val="center"/>
      <w:outlineLvl w:val="5"/>
    </w:pPr>
    <w:rPr>
      <w:rFonts w:ascii="Arial" w:eastAsia="Arial" w:hAnsi="Arial" w:cs="Arial"/>
      <w:b/>
      <w:bCs/>
      <w:sz w:val="20"/>
      <w:szCs w:val="20"/>
      <w:lang w:eastAsia="en-US"/>
    </w:rPr>
  </w:style>
  <w:style w:type="character" w:customStyle="1" w:styleId="b-serp-urlitem1">
    <w:name w:val="b-serp-url__item1"/>
    <w:basedOn w:val="a2"/>
    <w:rsid w:val="000817BA"/>
  </w:style>
  <w:style w:type="character" w:customStyle="1" w:styleId="aff2">
    <w:name w:val="Абзац Знак"/>
    <w:link w:val="aff1"/>
    <w:uiPriority w:val="99"/>
    <w:locked/>
    <w:rsid w:val="000817BA"/>
    <w:rPr>
      <w:rFonts w:ascii="Tahoma" w:hAnsi="Tahoma"/>
    </w:rPr>
  </w:style>
  <w:style w:type="paragraph" w:customStyle="1" w:styleId="46">
    <w:name w:val="Обычный4"/>
    <w:rsid w:val="000817BA"/>
  </w:style>
  <w:style w:type="paragraph" w:customStyle="1" w:styleId="Bullet1">
    <w:name w:val="Bullet 1"/>
    <w:rsid w:val="000817BA"/>
    <w:pPr>
      <w:overflowPunct w:val="0"/>
      <w:autoSpaceDE w:val="0"/>
      <w:autoSpaceDN w:val="0"/>
      <w:adjustRightInd w:val="0"/>
      <w:ind w:left="576"/>
      <w:textAlignment w:val="baseline"/>
    </w:pPr>
    <w:rPr>
      <w:color w:val="000000"/>
      <w:sz w:val="24"/>
    </w:rPr>
  </w:style>
  <w:style w:type="paragraph" w:customStyle="1" w:styleId="11e">
    <w:name w:val="Заголовок 11"/>
    <w:basedOn w:val="a1"/>
    <w:uiPriority w:val="1"/>
    <w:qFormat/>
    <w:rsid w:val="000817BA"/>
    <w:pPr>
      <w:widowControl w:val="0"/>
      <w:autoSpaceDE w:val="0"/>
      <w:autoSpaceDN w:val="0"/>
      <w:ind w:left="804"/>
      <w:outlineLvl w:val="1"/>
    </w:pPr>
    <w:rPr>
      <w:rFonts w:ascii="Arial" w:eastAsia="Arial" w:hAnsi="Arial" w:cs="Arial"/>
      <w:b/>
      <w:bCs/>
      <w:sz w:val="28"/>
      <w:szCs w:val="28"/>
      <w:u w:val="single" w:color="000000"/>
      <w:lang w:eastAsia="en-US"/>
    </w:rPr>
  </w:style>
  <w:style w:type="paragraph" w:customStyle="1" w:styleId="Default">
    <w:name w:val="Default"/>
    <w:rsid w:val="000817BA"/>
    <w:pPr>
      <w:autoSpaceDE w:val="0"/>
      <w:autoSpaceDN w:val="0"/>
      <w:adjustRightInd w:val="0"/>
    </w:pPr>
    <w:rPr>
      <w:rFonts w:ascii="Arial" w:eastAsia="Calibri" w:hAnsi="Arial" w:cs="Arial"/>
      <w:color w:val="000000"/>
      <w:sz w:val="24"/>
      <w:szCs w:val="24"/>
      <w:lang w:eastAsia="en-US"/>
    </w:rPr>
  </w:style>
  <w:style w:type="paragraph" w:customStyle="1" w:styleId="FCG3RA">
    <w:name w:val="FCG_Заголовок 3 (RA)"/>
    <w:basedOn w:val="3"/>
    <w:next w:val="FCGRA"/>
    <w:link w:val="FCG3RA0"/>
    <w:uiPriority w:val="99"/>
    <w:qFormat/>
    <w:rsid w:val="008B10B0"/>
    <w:pPr>
      <w:widowControl w:val="0"/>
      <w:tabs>
        <w:tab w:val="num" w:pos="1224"/>
      </w:tabs>
      <w:adjustRightInd w:val="0"/>
      <w:spacing w:after="240"/>
      <w:ind w:left="1224" w:hanging="504"/>
      <w:jc w:val="both"/>
      <w:textAlignment w:val="baseline"/>
    </w:pPr>
    <w:rPr>
      <w:rFonts w:ascii="Franklin Gothic Book" w:hAnsi="Franklin Gothic Book" w:cs="Times New Roman"/>
      <w:b w:val="0"/>
      <w:bCs w:val="0"/>
      <w:color w:val="333399"/>
      <w:sz w:val="20"/>
      <w:szCs w:val="20"/>
      <w:lang/>
    </w:rPr>
  </w:style>
  <w:style w:type="character" w:customStyle="1" w:styleId="FCG3RA0">
    <w:name w:val="FCG_Заголовок 3 (RA) Знак"/>
    <w:link w:val="FCG3RA"/>
    <w:uiPriority w:val="99"/>
    <w:rsid w:val="008B10B0"/>
    <w:rPr>
      <w:rFonts w:ascii="Franklin Gothic Book" w:hAnsi="Franklin Gothic Book"/>
      <w:color w:val="333399"/>
      <w:lang/>
    </w:rPr>
  </w:style>
</w:styles>
</file>

<file path=word/webSettings.xml><?xml version="1.0" encoding="utf-8"?>
<w:webSettings xmlns:r="http://schemas.openxmlformats.org/officeDocument/2006/relationships" xmlns:w="http://schemas.openxmlformats.org/wordprocessingml/2006/main">
  <w:divs>
    <w:div w:id="2322473">
      <w:bodyDiv w:val="1"/>
      <w:marLeft w:val="0"/>
      <w:marRight w:val="0"/>
      <w:marTop w:val="0"/>
      <w:marBottom w:val="0"/>
      <w:divBdr>
        <w:top w:val="none" w:sz="0" w:space="0" w:color="auto"/>
        <w:left w:val="none" w:sz="0" w:space="0" w:color="auto"/>
        <w:bottom w:val="none" w:sz="0" w:space="0" w:color="auto"/>
        <w:right w:val="none" w:sz="0" w:space="0" w:color="auto"/>
      </w:divBdr>
    </w:div>
    <w:div w:id="9184082">
      <w:bodyDiv w:val="1"/>
      <w:marLeft w:val="0"/>
      <w:marRight w:val="0"/>
      <w:marTop w:val="0"/>
      <w:marBottom w:val="0"/>
      <w:divBdr>
        <w:top w:val="none" w:sz="0" w:space="0" w:color="auto"/>
        <w:left w:val="none" w:sz="0" w:space="0" w:color="auto"/>
        <w:bottom w:val="none" w:sz="0" w:space="0" w:color="auto"/>
        <w:right w:val="none" w:sz="0" w:space="0" w:color="auto"/>
      </w:divBdr>
    </w:div>
    <w:div w:id="14769614">
      <w:bodyDiv w:val="1"/>
      <w:marLeft w:val="0"/>
      <w:marRight w:val="0"/>
      <w:marTop w:val="0"/>
      <w:marBottom w:val="0"/>
      <w:divBdr>
        <w:top w:val="none" w:sz="0" w:space="0" w:color="auto"/>
        <w:left w:val="none" w:sz="0" w:space="0" w:color="auto"/>
        <w:bottom w:val="none" w:sz="0" w:space="0" w:color="auto"/>
        <w:right w:val="none" w:sz="0" w:space="0" w:color="auto"/>
      </w:divBdr>
    </w:div>
    <w:div w:id="21831902">
      <w:bodyDiv w:val="1"/>
      <w:marLeft w:val="0"/>
      <w:marRight w:val="0"/>
      <w:marTop w:val="0"/>
      <w:marBottom w:val="0"/>
      <w:divBdr>
        <w:top w:val="none" w:sz="0" w:space="0" w:color="auto"/>
        <w:left w:val="none" w:sz="0" w:space="0" w:color="auto"/>
        <w:bottom w:val="none" w:sz="0" w:space="0" w:color="auto"/>
        <w:right w:val="none" w:sz="0" w:space="0" w:color="auto"/>
      </w:divBdr>
      <w:divsChild>
        <w:div w:id="974796427">
          <w:marLeft w:val="0"/>
          <w:marRight w:val="0"/>
          <w:marTop w:val="0"/>
          <w:marBottom w:val="0"/>
          <w:divBdr>
            <w:top w:val="none" w:sz="0" w:space="0" w:color="auto"/>
            <w:left w:val="none" w:sz="0" w:space="0" w:color="auto"/>
            <w:bottom w:val="none" w:sz="0" w:space="0" w:color="auto"/>
            <w:right w:val="none" w:sz="0" w:space="0" w:color="auto"/>
          </w:divBdr>
        </w:div>
      </w:divsChild>
    </w:div>
    <w:div w:id="25374562">
      <w:bodyDiv w:val="1"/>
      <w:marLeft w:val="0"/>
      <w:marRight w:val="0"/>
      <w:marTop w:val="0"/>
      <w:marBottom w:val="0"/>
      <w:divBdr>
        <w:top w:val="none" w:sz="0" w:space="0" w:color="auto"/>
        <w:left w:val="none" w:sz="0" w:space="0" w:color="auto"/>
        <w:bottom w:val="none" w:sz="0" w:space="0" w:color="auto"/>
        <w:right w:val="none" w:sz="0" w:space="0" w:color="auto"/>
      </w:divBdr>
    </w:div>
    <w:div w:id="45220568">
      <w:bodyDiv w:val="1"/>
      <w:marLeft w:val="0"/>
      <w:marRight w:val="0"/>
      <w:marTop w:val="0"/>
      <w:marBottom w:val="0"/>
      <w:divBdr>
        <w:top w:val="none" w:sz="0" w:space="0" w:color="auto"/>
        <w:left w:val="none" w:sz="0" w:space="0" w:color="auto"/>
        <w:bottom w:val="none" w:sz="0" w:space="0" w:color="auto"/>
        <w:right w:val="none" w:sz="0" w:space="0" w:color="auto"/>
      </w:divBdr>
    </w:div>
    <w:div w:id="47650038">
      <w:bodyDiv w:val="1"/>
      <w:marLeft w:val="0"/>
      <w:marRight w:val="0"/>
      <w:marTop w:val="0"/>
      <w:marBottom w:val="0"/>
      <w:divBdr>
        <w:top w:val="none" w:sz="0" w:space="0" w:color="auto"/>
        <w:left w:val="none" w:sz="0" w:space="0" w:color="auto"/>
        <w:bottom w:val="none" w:sz="0" w:space="0" w:color="auto"/>
        <w:right w:val="none" w:sz="0" w:space="0" w:color="auto"/>
      </w:divBdr>
    </w:div>
    <w:div w:id="57169920">
      <w:bodyDiv w:val="1"/>
      <w:marLeft w:val="0"/>
      <w:marRight w:val="0"/>
      <w:marTop w:val="0"/>
      <w:marBottom w:val="0"/>
      <w:divBdr>
        <w:top w:val="none" w:sz="0" w:space="0" w:color="auto"/>
        <w:left w:val="none" w:sz="0" w:space="0" w:color="auto"/>
        <w:bottom w:val="none" w:sz="0" w:space="0" w:color="auto"/>
        <w:right w:val="none" w:sz="0" w:space="0" w:color="auto"/>
      </w:divBdr>
      <w:divsChild>
        <w:div w:id="377124539">
          <w:marLeft w:val="0"/>
          <w:marRight w:val="0"/>
          <w:marTop w:val="0"/>
          <w:marBottom w:val="0"/>
          <w:divBdr>
            <w:top w:val="single" w:sz="12" w:space="0" w:color="DF1920"/>
            <w:left w:val="none" w:sz="0" w:space="0" w:color="auto"/>
            <w:bottom w:val="none" w:sz="0" w:space="0" w:color="auto"/>
            <w:right w:val="none" w:sz="0" w:space="0" w:color="auto"/>
          </w:divBdr>
          <w:divsChild>
            <w:div w:id="456414511">
              <w:marLeft w:val="0"/>
              <w:marRight w:val="0"/>
              <w:marTop w:val="0"/>
              <w:marBottom w:val="0"/>
              <w:divBdr>
                <w:top w:val="none" w:sz="0" w:space="0" w:color="auto"/>
                <w:left w:val="none" w:sz="0" w:space="0" w:color="auto"/>
                <w:bottom w:val="none" w:sz="0" w:space="0" w:color="auto"/>
                <w:right w:val="none" w:sz="0" w:space="0" w:color="auto"/>
              </w:divBdr>
              <w:divsChild>
                <w:div w:id="736364455">
                  <w:marLeft w:val="0"/>
                  <w:marRight w:val="0"/>
                  <w:marTop w:val="0"/>
                  <w:marBottom w:val="0"/>
                  <w:divBdr>
                    <w:top w:val="none" w:sz="0" w:space="0" w:color="auto"/>
                    <w:left w:val="none" w:sz="0" w:space="0" w:color="auto"/>
                    <w:bottom w:val="none" w:sz="0" w:space="0" w:color="auto"/>
                    <w:right w:val="none" w:sz="0" w:space="0" w:color="auto"/>
                  </w:divBdr>
                  <w:divsChild>
                    <w:div w:id="174928100">
                      <w:marLeft w:val="0"/>
                      <w:marRight w:val="-100"/>
                      <w:marTop w:val="0"/>
                      <w:marBottom w:val="0"/>
                      <w:divBdr>
                        <w:top w:val="none" w:sz="0" w:space="0" w:color="auto"/>
                        <w:left w:val="none" w:sz="0" w:space="0" w:color="auto"/>
                        <w:bottom w:val="none" w:sz="0" w:space="0" w:color="auto"/>
                        <w:right w:val="none" w:sz="0" w:space="0" w:color="auto"/>
                      </w:divBdr>
                      <w:divsChild>
                        <w:div w:id="897396793">
                          <w:marLeft w:val="0"/>
                          <w:marRight w:val="3825"/>
                          <w:marTop w:val="0"/>
                          <w:marBottom w:val="0"/>
                          <w:divBdr>
                            <w:top w:val="none" w:sz="0" w:space="0" w:color="auto"/>
                            <w:left w:val="none" w:sz="0" w:space="0" w:color="auto"/>
                            <w:bottom w:val="none" w:sz="0" w:space="0" w:color="auto"/>
                            <w:right w:val="none" w:sz="0" w:space="0" w:color="auto"/>
                          </w:divBdr>
                          <w:divsChild>
                            <w:div w:id="161312707">
                              <w:marLeft w:val="0"/>
                              <w:marRight w:val="0"/>
                              <w:marTop w:val="0"/>
                              <w:marBottom w:val="150"/>
                              <w:divBdr>
                                <w:top w:val="none" w:sz="0" w:space="0" w:color="auto"/>
                                <w:left w:val="none" w:sz="0" w:space="0" w:color="auto"/>
                                <w:bottom w:val="none" w:sz="0" w:space="0" w:color="auto"/>
                                <w:right w:val="none" w:sz="0" w:space="0" w:color="auto"/>
                              </w:divBdr>
                              <w:divsChild>
                                <w:div w:id="1952782898">
                                  <w:marLeft w:val="0"/>
                                  <w:marRight w:val="0"/>
                                  <w:marTop w:val="0"/>
                                  <w:marBottom w:val="0"/>
                                  <w:divBdr>
                                    <w:top w:val="none" w:sz="0" w:space="0" w:color="auto"/>
                                    <w:left w:val="none" w:sz="0" w:space="0" w:color="auto"/>
                                    <w:bottom w:val="none" w:sz="0" w:space="0" w:color="auto"/>
                                    <w:right w:val="none" w:sz="0" w:space="0" w:color="auto"/>
                                  </w:divBdr>
                                  <w:divsChild>
                                    <w:div w:id="2135705588">
                                      <w:marLeft w:val="0"/>
                                      <w:marRight w:val="-100"/>
                                      <w:marTop w:val="0"/>
                                      <w:marBottom w:val="0"/>
                                      <w:divBdr>
                                        <w:top w:val="none" w:sz="0" w:space="0" w:color="auto"/>
                                        <w:left w:val="none" w:sz="0" w:space="0" w:color="auto"/>
                                        <w:bottom w:val="none" w:sz="0" w:space="0" w:color="auto"/>
                                        <w:right w:val="none" w:sz="0" w:space="0" w:color="auto"/>
                                      </w:divBdr>
                                      <w:divsChild>
                                        <w:div w:id="19010711">
                                          <w:marLeft w:val="0"/>
                                          <w:marRight w:val="0"/>
                                          <w:marTop w:val="0"/>
                                          <w:marBottom w:val="0"/>
                                          <w:divBdr>
                                            <w:top w:val="none" w:sz="0" w:space="0" w:color="auto"/>
                                            <w:left w:val="none" w:sz="0" w:space="0" w:color="auto"/>
                                            <w:bottom w:val="none" w:sz="0" w:space="0" w:color="auto"/>
                                            <w:right w:val="none" w:sz="0" w:space="0" w:color="auto"/>
                                          </w:divBdr>
                                          <w:divsChild>
                                            <w:div w:id="292029130">
                                              <w:marLeft w:val="0"/>
                                              <w:marRight w:val="0"/>
                                              <w:marTop w:val="0"/>
                                              <w:marBottom w:val="0"/>
                                              <w:divBdr>
                                                <w:top w:val="none" w:sz="0" w:space="0" w:color="auto"/>
                                                <w:left w:val="none" w:sz="0" w:space="0" w:color="auto"/>
                                                <w:bottom w:val="none" w:sz="0" w:space="0" w:color="auto"/>
                                                <w:right w:val="none" w:sz="0" w:space="0" w:color="auto"/>
                                              </w:divBdr>
                                            </w:div>
                                            <w:div w:id="298457659">
                                              <w:marLeft w:val="0"/>
                                              <w:marRight w:val="0"/>
                                              <w:marTop w:val="0"/>
                                              <w:marBottom w:val="0"/>
                                              <w:divBdr>
                                                <w:top w:val="none" w:sz="0" w:space="0" w:color="auto"/>
                                                <w:left w:val="none" w:sz="0" w:space="0" w:color="auto"/>
                                                <w:bottom w:val="none" w:sz="0" w:space="0" w:color="auto"/>
                                                <w:right w:val="none" w:sz="0" w:space="0" w:color="auto"/>
                                              </w:divBdr>
                                            </w:div>
                                            <w:div w:id="910164282">
                                              <w:marLeft w:val="0"/>
                                              <w:marRight w:val="0"/>
                                              <w:marTop w:val="0"/>
                                              <w:marBottom w:val="75"/>
                                              <w:divBdr>
                                                <w:top w:val="none" w:sz="0" w:space="0" w:color="auto"/>
                                                <w:left w:val="none" w:sz="0" w:space="0" w:color="auto"/>
                                                <w:bottom w:val="none" w:sz="0" w:space="0" w:color="auto"/>
                                                <w:right w:val="none" w:sz="0" w:space="0" w:color="auto"/>
                                              </w:divBdr>
                                              <w:divsChild>
                                                <w:div w:id="699404714">
                                                  <w:marLeft w:val="0"/>
                                                  <w:marRight w:val="0"/>
                                                  <w:marTop w:val="0"/>
                                                  <w:marBottom w:val="0"/>
                                                  <w:divBdr>
                                                    <w:top w:val="none" w:sz="0" w:space="0" w:color="auto"/>
                                                    <w:left w:val="none" w:sz="0" w:space="0" w:color="auto"/>
                                                    <w:bottom w:val="none" w:sz="0" w:space="0" w:color="auto"/>
                                                    <w:right w:val="none" w:sz="0" w:space="0" w:color="auto"/>
                                                  </w:divBdr>
                                                </w:div>
                                              </w:divsChild>
                                            </w:div>
                                            <w:div w:id="1765345111">
                                              <w:marLeft w:val="0"/>
                                              <w:marRight w:val="0"/>
                                              <w:marTop w:val="0"/>
                                              <w:marBottom w:val="0"/>
                                              <w:divBdr>
                                                <w:top w:val="none" w:sz="0" w:space="0" w:color="auto"/>
                                                <w:left w:val="none" w:sz="0" w:space="0" w:color="auto"/>
                                                <w:bottom w:val="none" w:sz="0" w:space="0" w:color="auto"/>
                                                <w:right w:val="none" w:sz="0" w:space="0" w:color="auto"/>
                                              </w:divBdr>
                                              <w:divsChild>
                                                <w:div w:id="1151479167">
                                                  <w:marLeft w:val="0"/>
                                                  <w:marRight w:val="0"/>
                                                  <w:marTop w:val="0"/>
                                                  <w:marBottom w:val="75"/>
                                                  <w:divBdr>
                                                    <w:top w:val="none" w:sz="0" w:space="0" w:color="auto"/>
                                                    <w:left w:val="none" w:sz="0" w:space="0" w:color="auto"/>
                                                    <w:bottom w:val="none" w:sz="0" w:space="0" w:color="auto"/>
                                                    <w:right w:val="none" w:sz="0" w:space="0" w:color="auto"/>
                                                  </w:divBdr>
                                                  <w:divsChild>
                                                    <w:div w:id="1197933723">
                                                      <w:marLeft w:val="0"/>
                                                      <w:marRight w:val="0"/>
                                                      <w:marTop w:val="0"/>
                                                      <w:marBottom w:val="0"/>
                                                      <w:divBdr>
                                                        <w:top w:val="none" w:sz="0" w:space="0" w:color="auto"/>
                                                        <w:left w:val="none" w:sz="0" w:space="0" w:color="auto"/>
                                                        <w:bottom w:val="none" w:sz="0" w:space="0" w:color="auto"/>
                                                        <w:right w:val="none" w:sz="0" w:space="0" w:color="auto"/>
                                                      </w:divBdr>
                                                      <w:divsChild>
                                                        <w:div w:id="106894920">
                                                          <w:marLeft w:val="0"/>
                                                          <w:marRight w:val="0"/>
                                                          <w:marTop w:val="0"/>
                                                          <w:marBottom w:val="0"/>
                                                          <w:divBdr>
                                                            <w:top w:val="none" w:sz="0" w:space="0" w:color="auto"/>
                                                            <w:left w:val="none" w:sz="0" w:space="0" w:color="auto"/>
                                                            <w:bottom w:val="none" w:sz="0" w:space="0" w:color="auto"/>
                                                            <w:right w:val="none" w:sz="0" w:space="0" w:color="auto"/>
                                                          </w:divBdr>
                                                          <w:divsChild>
                                                            <w:div w:id="2097361293">
                                                              <w:marLeft w:val="0"/>
                                                              <w:marRight w:val="0"/>
                                                              <w:marTop w:val="0"/>
                                                              <w:marBottom w:val="0"/>
                                                              <w:divBdr>
                                                                <w:top w:val="none" w:sz="0" w:space="0" w:color="auto"/>
                                                                <w:left w:val="none" w:sz="0" w:space="0" w:color="auto"/>
                                                                <w:bottom w:val="none" w:sz="0" w:space="0" w:color="auto"/>
                                                                <w:right w:val="none" w:sz="0" w:space="0" w:color="auto"/>
                                                              </w:divBdr>
                                                              <w:divsChild>
                                                                <w:div w:id="898202082">
                                                                  <w:marLeft w:val="0"/>
                                                                  <w:marRight w:val="0"/>
                                                                  <w:marTop w:val="0"/>
                                                                  <w:marBottom w:val="0"/>
                                                                  <w:divBdr>
                                                                    <w:top w:val="single" w:sz="6" w:space="5" w:color="CCCCCC"/>
                                                                    <w:left w:val="single" w:sz="6" w:space="4" w:color="CCCCCC"/>
                                                                    <w:bottom w:val="single" w:sz="6" w:space="5" w:color="CCCCCC"/>
                                                                    <w:right w:val="single" w:sz="6" w:space="4" w:color="CCCCCC"/>
                                                                  </w:divBdr>
                                                                </w:div>
                                                              </w:divsChild>
                                                            </w:div>
                                                          </w:divsChild>
                                                        </w:div>
                                                      </w:divsChild>
                                                    </w:div>
                                                  </w:divsChild>
                                                </w:div>
                                              </w:divsChild>
                                            </w:div>
                                            <w:div w:id="1970160194">
                                              <w:marLeft w:val="0"/>
                                              <w:marRight w:val="0"/>
                                              <w:marTop w:val="0"/>
                                              <w:marBottom w:val="75"/>
                                              <w:divBdr>
                                                <w:top w:val="none" w:sz="0" w:space="0" w:color="auto"/>
                                                <w:left w:val="none" w:sz="0" w:space="0" w:color="auto"/>
                                                <w:bottom w:val="none" w:sz="0" w:space="0" w:color="auto"/>
                                                <w:right w:val="none" w:sz="0" w:space="0" w:color="auto"/>
                                              </w:divBdr>
                                              <w:divsChild>
                                                <w:div w:id="270626863">
                                                  <w:marLeft w:val="0"/>
                                                  <w:marRight w:val="0"/>
                                                  <w:marTop w:val="0"/>
                                                  <w:marBottom w:val="0"/>
                                                  <w:divBdr>
                                                    <w:top w:val="none" w:sz="0" w:space="0" w:color="auto"/>
                                                    <w:left w:val="none" w:sz="0" w:space="0" w:color="auto"/>
                                                    <w:bottom w:val="none" w:sz="0" w:space="0" w:color="auto"/>
                                                    <w:right w:val="none" w:sz="0" w:space="0" w:color="auto"/>
                                                  </w:divBdr>
                                                  <w:divsChild>
                                                    <w:div w:id="250818925">
                                                      <w:marLeft w:val="0"/>
                                                      <w:marRight w:val="0"/>
                                                      <w:marTop w:val="0"/>
                                                      <w:marBottom w:val="0"/>
                                                      <w:divBdr>
                                                        <w:top w:val="none" w:sz="0" w:space="0" w:color="auto"/>
                                                        <w:left w:val="none" w:sz="0" w:space="0" w:color="auto"/>
                                                        <w:bottom w:val="none" w:sz="0" w:space="0" w:color="auto"/>
                                                        <w:right w:val="none" w:sz="0" w:space="0" w:color="auto"/>
                                                      </w:divBdr>
                                                      <w:divsChild>
                                                        <w:div w:id="1258438828">
                                                          <w:marLeft w:val="0"/>
                                                          <w:marRight w:val="0"/>
                                                          <w:marTop w:val="0"/>
                                                          <w:marBottom w:val="0"/>
                                                          <w:divBdr>
                                                            <w:top w:val="single" w:sz="6" w:space="5" w:color="E1E1E1"/>
                                                            <w:left w:val="single" w:sz="6" w:space="4" w:color="E1E1E1"/>
                                                            <w:bottom w:val="single" w:sz="6" w:space="5" w:color="E1E1E1"/>
                                                            <w:right w:val="single" w:sz="6" w:space="4" w:color="E1E1E1"/>
                                                          </w:divBdr>
                                                          <w:divsChild>
                                                            <w:div w:id="1203057156">
                                                              <w:marLeft w:val="0"/>
                                                              <w:marRight w:val="0"/>
                                                              <w:marTop w:val="0"/>
                                                              <w:marBottom w:val="0"/>
                                                              <w:divBdr>
                                                                <w:top w:val="none" w:sz="0" w:space="0" w:color="auto"/>
                                                                <w:left w:val="none" w:sz="0" w:space="0" w:color="auto"/>
                                                                <w:bottom w:val="none" w:sz="0" w:space="0" w:color="auto"/>
                                                                <w:right w:val="none" w:sz="0" w:space="0" w:color="auto"/>
                                                              </w:divBdr>
                                                              <w:divsChild>
                                                                <w:div w:id="226300864">
                                                                  <w:marLeft w:val="0"/>
                                                                  <w:marRight w:val="0"/>
                                                                  <w:marTop w:val="0"/>
                                                                  <w:marBottom w:val="0"/>
                                                                  <w:divBdr>
                                                                    <w:top w:val="none" w:sz="0" w:space="0" w:color="auto"/>
                                                                    <w:left w:val="none" w:sz="0" w:space="0" w:color="auto"/>
                                                                    <w:bottom w:val="none" w:sz="0" w:space="0" w:color="auto"/>
                                                                    <w:right w:val="none" w:sz="0" w:space="0" w:color="auto"/>
                                                                  </w:divBdr>
                                                                  <w:divsChild>
                                                                    <w:div w:id="1848590221">
                                                                      <w:marLeft w:val="0"/>
                                                                      <w:marRight w:val="-2182"/>
                                                                      <w:marTop w:val="0"/>
                                                                      <w:marBottom w:val="0"/>
                                                                      <w:divBdr>
                                                                        <w:top w:val="none" w:sz="0" w:space="0" w:color="auto"/>
                                                                        <w:left w:val="none" w:sz="0" w:space="0" w:color="auto"/>
                                                                        <w:bottom w:val="none" w:sz="0" w:space="0" w:color="auto"/>
                                                                        <w:right w:val="none" w:sz="0" w:space="0" w:color="auto"/>
                                                                      </w:divBdr>
                                                                    </w:div>
                                                                  </w:divsChild>
                                                                </w:div>
                                                                <w:div w:id="229274440">
                                                                  <w:marLeft w:val="0"/>
                                                                  <w:marRight w:val="0"/>
                                                                  <w:marTop w:val="0"/>
                                                                  <w:marBottom w:val="0"/>
                                                                  <w:divBdr>
                                                                    <w:top w:val="none" w:sz="0" w:space="0" w:color="auto"/>
                                                                    <w:left w:val="none" w:sz="0" w:space="0" w:color="auto"/>
                                                                    <w:bottom w:val="none" w:sz="0" w:space="0" w:color="auto"/>
                                                                    <w:right w:val="none" w:sz="0" w:space="0" w:color="auto"/>
                                                                  </w:divBdr>
                                                                  <w:divsChild>
                                                                    <w:div w:id="280916650">
                                                                      <w:marLeft w:val="0"/>
                                                                      <w:marRight w:val="0"/>
                                                                      <w:marTop w:val="0"/>
                                                                      <w:marBottom w:val="0"/>
                                                                      <w:divBdr>
                                                                        <w:top w:val="none" w:sz="0" w:space="0" w:color="auto"/>
                                                                        <w:left w:val="none" w:sz="0" w:space="0" w:color="auto"/>
                                                                        <w:bottom w:val="none" w:sz="0" w:space="0" w:color="auto"/>
                                                                        <w:right w:val="none" w:sz="0" w:space="0" w:color="auto"/>
                                                                      </w:divBdr>
                                                                    </w:div>
                                                                    <w:div w:id="1903759325">
                                                                      <w:marLeft w:val="0"/>
                                                                      <w:marRight w:val="0"/>
                                                                      <w:marTop w:val="0"/>
                                                                      <w:marBottom w:val="0"/>
                                                                      <w:divBdr>
                                                                        <w:top w:val="none" w:sz="0" w:space="0" w:color="auto"/>
                                                                        <w:left w:val="none" w:sz="0" w:space="0" w:color="auto"/>
                                                                        <w:bottom w:val="none" w:sz="0" w:space="0" w:color="auto"/>
                                                                        <w:right w:val="none" w:sz="0" w:space="0" w:color="auto"/>
                                                                      </w:divBdr>
                                                                    </w:div>
                                                                  </w:divsChild>
                                                                </w:div>
                                                                <w:div w:id="352919560">
                                                                  <w:marLeft w:val="0"/>
                                                                  <w:marRight w:val="0"/>
                                                                  <w:marTop w:val="0"/>
                                                                  <w:marBottom w:val="0"/>
                                                                  <w:divBdr>
                                                                    <w:top w:val="none" w:sz="0" w:space="0" w:color="auto"/>
                                                                    <w:left w:val="none" w:sz="0" w:space="0" w:color="auto"/>
                                                                    <w:bottom w:val="none" w:sz="0" w:space="0" w:color="auto"/>
                                                                    <w:right w:val="none" w:sz="0" w:space="0" w:color="auto"/>
                                                                  </w:divBdr>
                                                                  <w:divsChild>
                                                                    <w:div w:id="1403139049">
                                                                      <w:marLeft w:val="0"/>
                                                                      <w:marRight w:val="-2182"/>
                                                                      <w:marTop w:val="0"/>
                                                                      <w:marBottom w:val="0"/>
                                                                      <w:divBdr>
                                                                        <w:top w:val="none" w:sz="0" w:space="0" w:color="auto"/>
                                                                        <w:left w:val="none" w:sz="0" w:space="0" w:color="auto"/>
                                                                        <w:bottom w:val="none" w:sz="0" w:space="0" w:color="auto"/>
                                                                        <w:right w:val="none" w:sz="0" w:space="0" w:color="auto"/>
                                                                      </w:divBdr>
                                                                    </w:div>
                                                                  </w:divsChild>
                                                                </w:div>
                                                                <w:div w:id="951088322">
                                                                  <w:marLeft w:val="0"/>
                                                                  <w:marRight w:val="0"/>
                                                                  <w:marTop w:val="0"/>
                                                                  <w:marBottom w:val="0"/>
                                                                  <w:divBdr>
                                                                    <w:top w:val="none" w:sz="0" w:space="0" w:color="auto"/>
                                                                    <w:left w:val="none" w:sz="0" w:space="0" w:color="auto"/>
                                                                    <w:bottom w:val="none" w:sz="0" w:space="0" w:color="auto"/>
                                                                    <w:right w:val="none" w:sz="0" w:space="0" w:color="auto"/>
                                                                  </w:divBdr>
                                                                  <w:divsChild>
                                                                    <w:div w:id="1273829112">
                                                                      <w:marLeft w:val="0"/>
                                                                      <w:marRight w:val="-2182"/>
                                                                      <w:marTop w:val="0"/>
                                                                      <w:marBottom w:val="0"/>
                                                                      <w:divBdr>
                                                                        <w:top w:val="none" w:sz="0" w:space="0" w:color="auto"/>
                                                                        <w:left w:val="none" w:sz="0" w:space="0" w:color="auto"/>
                                                                        <w:bottom w:val="none" w:sz="0" w:space="0" w:color="auto"/>
                                                                        <w:right w:val="none" w:sz="0" w:space="0" w:color="auto"/>
                                                                      </w:divBdr>
                                                                    </w:div>
                                                                  </w:divsChild>
                                                                </w:div>
                                                                <w:div w:id="1502500989">
                                                                  <w:marLeft w:val="0"/>
                                                                  <w:marRight w:val="0"/>
                                                                  <w:marTop w:val="0"/>
                                                                  <w:marBottom w:val="0"/>
                                                                  <w:divBdr>
                                                                    <w:top w:val="none" w:sz="0" w:space="0" w:color="auto"/>
                                                                    <w:left w:val="none" w:sz="0" w:space="0" w:color="auto"/>
                                                                    <w:bottom w:val="none" w:sz="0" w:space="0" w:color="auto"/>
                                                                    <w:right w:val="none" w:sz="0" w:space="0" w:color="auto"/>
                                                                  </w:divBdr>
                                                                  <w:divsChild>
                                                                    <w:div w:id="1286039792">
                                                                      <w:marLeft w:val="0"/>
                                                                      <w:marRight w:val="-2182"/>
                                                                      <w:marTop w:val="0"/>
                                                                      <w:marBottom w:val="0"/>
                                                                      <w:divBdr>
                                                                        <w:top w:val="none" w:sz="0" w:space="0" w:color="auto"/>
                                                                        <w:left w:val="none" w:sz="0" w:space="0" w:color="auto"/>
                                                                        <w:bottom w:val="none" w:sz="0" w:space="0" w:color="auto"/>
                                                                        <w:right w:val="none" w:sz="0" w:space="0" w:color="auto"/>
                                                                      </w:divBdr>
                                                                    </w:div>
                                                                  </w:divsChild>
                                                                </w:div>
                                                                <w:div w:id="1672640486">
                                                                  <w:marLeft w:val="0"/>
                                                                  <w:marRight w:val="0"/>
                                                                  <w:marTop w:val="0"/>
                                                                  <w:marBottom w:val="0"/>
                                                                  <w:divBdr>
                                                                    <w:top w:val="none" w:sz="0" w:space="0" w:color="auto"/>
                                                                    <w:left w:val="none" w:sz="0" w:space="0" w:color="auto"/>
                                                                    <w:bottom w:val="none" w:sz="0" w:space="0" w:color="auto"/>
                                                                    <w:right w:val="none" w:sz="0" w:space="0" w:color="auto"/>
                                                                  </w:divBdr>
                                                                  <w:divsChild>
                                                                    <w:div w:id="1906456155">
                                                                      <w:marLeft w:val="0"/>
                                                                      <w:marRight w:val="-2182"/>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2747957">
                                                      <w:marLeft w:val="0"/>
                                                      <w:marRight w:val="0"/>
                                                      <w:marTop w:val="0"/>
                                                      <w:marBottom w:val="0"/>
                                                      <w:divBdr>
                                                        <w:top w:val="none" w:sz="0" w:space="0" w:color="auto"/>
                                                        <w:left w:val="none" w:sz="0" w:space="0" w:color="auto"/>
                                                        <w:bottom w:val="none" w:sz="0" w:space="0" w:color="auto"/>
                                                        <w:right w:val="none" w:sz="0" w:space="0" w:color="auto"/>
                                                      </w:divBdr>
                                                    </w:div>
                                                    <w:div w:id="805974142">
                                                      <w:marLeft w:val="0"/>
                                                      <w:marRight w:val="0"/>
                                                      <w:marTop w:val="0"/>
                                                      <w:marBottom w:val="0"/>
                                                      <w:divBdr>
                                                        <w:top w:val="none" w:sz="0" w:space="0" w:color="auto"/>
                                                        <w:left w:val="none" w:sz="0" w:space="0" w:color="auto"/>
                                                        <w:bottom w:val="none" w:sz="0" w:space="0" w:color="auto"/>
                                                        <w:right w:val="none" w:sz="0" w:space="0" w:color="auto"/>
                                                      </w:divBdr>
                                                    </w:div>
                                                    <w:div w:id="1214074045">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0241751">
                              <w:marLeft w:val="0"/>
                              <w:marRight w:val="0"/>
                              <w:marTop w:val="0"/>
                              <w:marBottom w:val="0"/>
                              <w:divBdr>
                                <w:top w:val="none" w:sz="0" w:space="0" w:color="auto"/>
                                <w:left w:val="none" w:sz="0" w:space="0" w:color="auto"/>
                                <w:bottom w:val="none" w:sz="0" w:space="0" w:color="auto"/>
                                <w:right w:val="none" w:sz="0" w:space="0" w:color="auto"/>
                              </w:divBdr>
                              <w:divsChild>
                                <w:div w:id="1650406279">
                                  <w:marLeft w:val="0"/>
                                  <w:marRight w:val="0"/>
                                  <w:marTop w:val="0"/>
                                  <w:marBottom w:val="0"/>
                                  <w:divBdr>
                                    <w:top w:val="none" w:sz="0" w:space="0" w:color="auto"/>
                                    <w:left w:val="none" w:sz="0" w:space="0" w:color="auto"/>
                                    <w:bottom w:val="none" w:sz="0" w:space="0" w:color="auto"/>
                                    <w:right w:val="none" w:sz="0" w:space="0" w:color="auto"/>
                                  </w:divBdr>
                                </w:div>
                              </w:divsChild>
                            </w:div>
                            <w:div w:id="2041125260">
                              <w:marLeft w:val="0"/>
                              <w:marRight w:val="0"/>
                              <w:marTop w:val="0"/>
                              <w:marBottom w:val="0"/>
                              <w:divBdr>
                                <w:top w:val="none" w:sz="0" w:space="0" w:color="auto"/>
                                <w:left w:val="none" w:sz="0" w:space="0" w:color="auto"/>
                                <w:bottom w:val="none" w:sz="0" w:space="0" w:color="auto"/>
                                <w:right w:val="none" w:sz="0" w:space="0" w:color="auto"/>
                              </w:divBdr>
                              <w:divsChild>
                                <w:div w:id="1866288397">
                                  <w:marLeft w:val="0"/>
                                  <w:marRight w:val="0"/>
                                  <w:marTop w:val="0"/>
                                  <w:marBottom w:val="0"/>
                                  <w:divBdr>
                                    <w:top w:val="none" w:sz="0" w:space="0" w:color="auto"/>
                                    <w:left w:val="none" w:sz="0" w:space="0" w:color="auto"/>
                                    <w:bottom w:val="single" w:sz="6" w:space="5" w:color="CCCCCC"/>
                                    <w:right w:val="none" w:sz="0" w:space="0" w:color="auto"/>
                                  </w:divBdr>
                                  <w:divsChild>
                                    <w:div w:id="1483620953">
                                      <w:marLeft w:val="-4080"/>
                                      <w:marRight w:val="0"/>
                                      <w:marTop w:val="195"/>
                                      <w:marBottom w:val="0"/>
                                      <w:divBdr>
                                        <w:top w:val="none" w:sz="0" w:space="0" w:color="auto"/>
                                        <w:left w:val="none" w:sz="0" w:space="0" w:color="auto"/>
                                        <w:bottom w:val="none" w:sz="0" w:space="0" w:color="auto"/>
                                        <w:right w:val="none" w:sz="0" w:space="0" w:color="auto"/>
                                      </w:divBdr>
                                      <w:divsChild>
                                        <w:div w:id="1579830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5229242">
      <w:bodyDiv w:val="1"/>
      <w:marLeft w:val="0"/>
      <w:marRight w:val="0"/>
      <w:marTop w:val="0"/>
      <w:marBottom w:val="0"/>
      <w:divBdr>
        <w:top w:val="none" w:sz="0" w:space="0" w:color="auto"/>
        <w:left w:val="none" w:sz="0" w:space="0" w:color="auto"/>
        <w:bottom w:val="none" w:sz="0" w:space="0" w:color="auto"/>
        <w:right w:val="none" w:sz="0" w:space="0" w:color="auto"/>
      </w:divBdr>
    </w:div>
    <w:div w:id="73402918">
      <w:bodyDiv w:val="1"/>
      <w:marLeft w:val="0"/>
      <w:marRight w:val="0"/>
      <w:marTop w:val="0"/>
      <w:marBottom w:val="0"/>
      <w:divBdr>
        <w:top w:val="none" w:sz="0" w:space="0" w:color="auto"/>
        <w:left w:val="none" w:sz="0" w:space="0" w:color="auto"/>
        <w:bottom w:val="none" w:sz="0" w:space="0" w:color="auto"/>
        <w:right w:val="none" w:sz="0" w:space="0" w:color="auto"/>
      </w:divBdr>
    </w:div>
    <w:div w:id="81413233">
      <w:bodyDiv w:val="1"/>
      <w:marLeft w:val="0"/>
      <w:marRight w:val="0"/>
      <w:marTop w:val="0"/>
      <w:marBottom w:val="0"/>
      <w:divBdr>
        <w:top w:val="none" w:sz="0" w:space="0" w:color="auto"/>
        <w:left w:val="none" w:sz="0" w:space="0" w:color="auto"/>
        <w:bottom w:val="none" w:sz="0" w:space="0" w:color="auto"/>
        <w:right w:val="none" w:sz="0" w:space="0" w:color="auto"/>
      </w:divBdr>
    </w:div>
    <w:div w:id="88166083">
      <w:bodyDiv w:val="1"/>
      <w:marLeft w:val="0"/>
      <w:marRight w:val="0"/>
      <w:marTop w:val="0"/>
      <w:marBottom w:val="0"/>
      <w:divBdr>
        <w:top w:val="none" w:sz="0" w:space="0" w:color="auto"/>
        <w:left w:val="none" w:sz="0" w:space="0" w:color="auto"/>
        <w:bottom w:val="none" w:sz="0" w:space="0" w:color="auto"/>
        <w:right w:val="none" w:sz="0" w:space="0" w:color="auto"/>
      </w:divBdr>
    </w:div>
    <w:div w:id="94786555">
      <w:bodyDiv w:val="1"/>
      <w:marLeft w:val="0"/>
      <w:marRight w:val="0"/>
      <w:marTop w:val="0"/>
      <w:marBottom w:val="0"/>
      <w:divBdr>
        <w:top w:val="none" w:sz="0" w:space="0" w:color="auto"/>
        <w:left w:val="none" w:sz="0" w:space="0" w:color="auto"/>
        <w:bottom w:val="none" w:sz="0" w:space="0" w:color="auto"/>
        <w:right w:val="none" w:sz="0" w:space="0" w:color="auto"/>
      </w:divBdr>
    </w:div>
    <w:div w:id="148442817">
      <w:bodyDiv w:val="1"/>
      <w:marLeft w:val="0"/>
      <w:marRight w:val="0"/>
      <w:marTop w:val="0"/>
      <w:marBottom w:val="0"/>
      <w:divBdr>
        <w:top w:val="none" w:sz="0" w:space="0" w:color="auto"/>
        <w:left w:val="none" w:sz="0" w:space="0" w:color="auto"/>
        <w:bottom w:val="none" w:sz="0" w:space="0" w:color="auto"/>
        <w:right w:val="none" w:sz="0" w:space="0" w:color="auto"/>
      </w:divBdr>
      <w:divsChild>
        <w:div w:id="1798797427">
          <w:marLeft w:val="0"/>
          <w:marRight w:val="0"/>
          <w:marTop w:val="0"/>
          <w:marBottom w:val="0"/>
          <w:divBdr>
            <w:top w:val="single" w:sz="12" w:space="0" w:color="DF1920"/>
            <w:left w:val="none" w:sz="0" w:space="0" w:color="auto"/>
            <w:bottom w:val="none" w:sz="0" w:space="0" w:color="auto"/>
            <w:right w:val="none" w:sz="0" w:space="0" w:color="auto"/>
          </w:divBdr>
          <w:divsChild>
            <w:div w:id="1895895878">
              <w:marLeft w:val="0"/>
              <w:marRight w:val="0"/>
              <w:marTop w:val="0"/>
              <w:marBottom w:val="0"/>
              <w:divBdr>
                <w:top w:val="none" w:sz="0" w:space="0" w:color="auto"/>
                <w:left w:val="none" w:sz="0" w:space="0" w:color="auto"/>
                <w:bottom w:val="none" w:sz="0" w:space="0" w:color="auto"/>
                <w:right w:val="none" w:sz="0" w:space="0" w:color="auto"/>
              </w:divBdr>
              <w:divsChild>
                <w:div w:id="596790193">
                  <w:marLeft w:val="0"/>
                  <w:marRight w:val="0"/>
                  <w:marTop w:val="0"/>
                  <w:marBottom w:val="0"/>
                  <w:divBdr>
                    <w:top w:val="none" w:sz="0" w:space="0" w:color="auto"/>
                    <w:left w:val="none" w:sz="0" w:space="0" w:color="auto"/>
                    <w:bottom w:val="none" w:sz="0" w:space="0" w:color="auto"/>
                    <w:right w:val="none" w:sz="0" w:space="0" w:color="auto"/>
                  </w:divBdr>
                  <w:divsChild>
                    <w:div w:id="622077088">
                      <w:marLeft w:val="0"/>
                      <w:marRight w:val="-100"/>
                      <w:marTop w:val="0"/>
                      <w:marBottom w:val="0"/>
                      <w:divBdr>
                        <w:top w:val="none" w:sz="0" w:space="0" w:color="auto"/>
                        <w:left w:val="none" w:sz="0" w:space="0" w:color="auto"/>
                        <w:bottom w:val="none" w:sz="0" w:space="0" w:color="auto"/>
                        <w:right w:val="none" w:sz="0" w:space="0" w:color="auto"/>
                      </w:divBdr>
                      <w:divsChild>
                        <w:div w:id="604651535">
                          <w:marLeft w:val="0"/>
                          <w:marRight w:val="3780"/>
                          <w:marTop w:val="0"/>
                          <w:marBottom w:val="0"/>
                          <w:divBdr>
                            <w:top w:val="none" w:sz="0" w:space="0" w:color="auto"/>
                            <w:left w:val="none" w:sz="0" w:space="0" w:color="auto"/>
                            <w:bottom w:val="none" w:sz="0" w:space="0" w:color="auto"/>
                            <w:right w:val="none" w:sz="0" w:space="0" w:color="auto"/>
                          </w:divBdr>
                          <w:divsChild>
                            <w:div w:id="558513846">
                              <w:marLeft w:val="0"/>
                              <w:marRight w:val="0"/>
                              <w:marTop w:val="0"/>
                              <w:marBottom w:val="0"/>
                              <w:divBdr>
                                <w:top w:val="none" w:sz="0" w:space="0" w:color="auto"/>
                                <w:left w:val="none" w:sz="0" w:space="0" w:color="auto"/>
                                <w:bottom w:val="none" w:sz="0" w:space="0" w:color="auto"/>
                                <w:right w:val="none" w:sz="0" w:space="0" w:color="auto"/>
                              </w:divBdr>
                              <w:divsChild>
                                <w:div w:id="698045220">
                                  <w:marLeft w:val="0"/>
                                  <w:marRight w:val="0"/>
                                  <w:marTop w:val="0"/>
                                  <w:marBottom w:val="0"/>
                                  <w:divBdr>
                                    <w:top w:val="none" w:sz="0" w:space="0" w:color="auto"/>
                                    <w:left w:val="none" w:sz="0" w:space="0" w:color="auto"/>
                                    <w:bottom w:val="none" w:sz="0" w:space="0" w:color="auto"/>
                                    <w:right w:val="none" w:sz="0" w:space="0" w:color="auto"/>
                                  </w:divBdr>
                                </w:div>
                              </w:divsChild>
                            </w:div>
                            <w:div w:id="1316493388">
                              <w:marLeft w:val="0"/>
                              <w:marRight w:val="0"/>
                              <w:marTop w:val="0"/>
                              <w:marBottom w:val="150"/>
                              <w:divBdr>
                                <w:top w:val="none" w:sz="0" w:space="0" w:color="auto"/>
                                <w:left w:val="none" w:sz="0" w:space="0" w:color="auto"/>
                                <w:bottom w:val="none" w:sz="0" w:space="0" w:color="auto"/>
                                <w:right w:val="none" w:sz="0" w:space="0" w:color="auto"/>
                              </w:divBdr>
                              <w:divsChild>
                                <w:div w:id="1584492587">
                                  <w:marLeft w:val="0"/>
                                  <w:marRight w:val="0"/>
                                  <w:marTop w:val="0"/>
                                  <w:marBottom w:val="0"/>
                                  <w:divBdr>
                                    <w:top w:val="none" w:sz="0" w:space="0" w:color="auto"/>
                                    <w:left w:val="none" w:sz="0" w:space="0" w:color="auto"/>
                                    <w:bottom w:val="none" w:sz="0" w:space="0" w:color="auto"/>
                                    <w:right w:val="none" w:sz="0" w:space="0" w:color="auto"/>
                                  </w:divBdr>
                                  <w:divsChild>
                                    <w:div w:id="2035573839">
                                      <w:marLeft w:val="0"/>
                                      <w:marRight w:val="-100"/>
                                      <w:marTop w:val="0"/>
                                      <w:marBottom w:val="0"/>
                                      <w:divBdr>
                                        <w:top w:val="none" w:sz="0" w:space="0" w:color="auto"/>
                                        <w:left w:val="none" w:sz="0" w:space="0" w:color="auto"/>
                                        <w:bottom w:val="none" w:sz="0" w:space="0" w:color="auto"/>
                                        <w:right w:val="none" w:sz="0" w:space="0" w:color="auto"/>
                                      </w:divBdr>
                                      <w:divsChild>
                                        <w:div w:id="1356728991">
                                          <w:marLeft w:val="0"/>
                                          <w:marRight w:val="0"/>
                                          <w:marTop w:val="0"/>
                                          <w:marBottom w:val="0"/>
                                          <w:divBdr>
                                            <w:top w:val="none" w:sz="0" w:space="0" w:color="auto"/>
                                            <w:left w:val="none" w:sz="0" w:space="0" w:color="auto"/>
                                            <w:bottom w:val="none" w:sz="0" w:space="0" w:color="auto"/>
                                            <w:right w:val="none" w:sz="0" w:space="0" w:color="auto"/>
                                          </w:divBdr>
                                          <w:divsChild>
                                            <w:div w:id="311372205">
                                              <w:marLeft w:val="0"/>
                                              <w:marRight w:val="0"/>
                                              <w:marTop w:val="0"/>
                                              <w:marBottom w:val="0"/>
                                              <w:divBdr>
                                                <w:top w:val="none" w:sz="0" w:space="0" w:color="auto"/>
                                                <w:left w:val="none" w:sz="0" w:space="0" w:color="auto"/>
                                                <w:bottom w:val="none" w:sz="0" w:space="0" w:color="auto"/>
                                                <w:right w:val="none" w:sz="0" w:space="0" w:color="auto"/>
                                              </w:divBdr>
                                            </w:div>
                                            <w:div w:id="313291359">
                                              <w:marLeft w:val="0"/>
                                              <w:marRight w:val="0"/>
                                              <w:marTop w:val="0"/>
                                              <w:marBottom w:val="75"/>
                                              <w:divBdr>
                                                <w:top w:val="none" w:sz="0" w:space="0" w:color="auto"/>
                                                <w:left w:val="none" w:sz="0" w:space="0" w:color="auto"/>
                                                <w:bottom w:val="none" w:sz="0" w:space="0" w:color="auto"/>
                                                <w:right w:val="none" w:sz="0" w:space="0" w:color="auto"/>
                                              </w:divBdr>
                                              <w:divsChild>
                                                <w:div w:id="1849325940">
                                                  <w:marLeft w:val="0"/>
                                                  <w:marRight w:val="0"/>
                                                  <w:marTop w:val="0"/>
                                                  <w:marBottom w:val="0"/>
                                                  <w:divBdr>
                                                    <w:top w:val="none" w:sz="0" w:space="0" w:color="auto"/>
                                                    <w:left w:val="none" w:sz="0" w:space="0" w:color="auto"/>
                                                    <w:bottom w:val="none" w:sz="0" w:space="0" w:color="auto"/>
                                                    <w:right w:val="none" w:sz="0" w:space="0" w:color="auto"/>
                                                  </w:divBdr>
                                                </w:div>
                                              </w:divsChild>
                                            </w:div>
                                            <w:div w:id="709259317">
                                              <w:marLeft w:val="0"/>
                                              <w:marRight w:val="0"/>
                                              <w:marTop w:val="0"/>
                                              <w:marBottom w:val="75"/>
                                              <w:divBdr>
                                                <w:top w:val="none" w:sz="0" w:space="0" w:color="auto"/>
                                                <w:left w:val="none" w:sz="0" w:space="0" w:color="auto"/>
                                                <w:bottom w:val="none" w:sz="0" w:space="0" w:color="auto"/>
                                                <w:right w:val="none" w:sz="0" w:space="0" w:color="auto"/>
                                              </w:divBdr>
                                              <w:divsChild>
                                                <w:div w:id="564726142">
                                                  <w:marLeft w:val="0"/>
                                                  <w:marRight w:val="0"/>
                                                  <w:marTop w:val="0"/>
                                                  <w:marBottom w:val="0"/>
                                                  <w:divBdr>
                                                    <w:top w:val="none" w:sz="0" w:space="0" w:color="auto"/>
                                                    <w:left w:val="none" w:sz="0" w:space="0" w:color="auto"/>
                                                    <w:bottom w:val="none" w:sz="0" w:space="0" w:color="auto"/>
                                                    <w:right w:val="none" w:sz="0" w:space="0" w:color="auto"/>
                                                  </w:divBdr>
                                                  <w:divsChild>
                                                    <w:div w:id="455953718">
                                                      <w:marLeft w:val="0"/>
                                                      <w:marRight w:val="0"/>
                                                      <w:marTop w:val="0"/>
                                                      <w:marBottom w:val="0"/>
                                                      <w:divBdr>
                                                        <w:top w:val="none" w:sz="0" w:space="0" w:color="auto"/>
                                                        <w:left w:val="none" w:sz="0" w:space="0" w:color="auto"/>
                                                        <w:bottom w:val="none" w:sz="0" w:space="0" w:color="auto"/>
                                                        <w:right w:val="none" w:sz="0" w:space="0" w:color="auto"/>
                                                      </w:divBdr>
                                                      <w:divsChild>
                                                        <w:div w:id="1972400360">
                                                          <w:marLeft w:val="0"/>
                                                          <w:marRight w:val="0"/>
                                                          <w:marTop w:val="0"/>
                                                          <w:marBottom w:val="0"/>
                                                          <w:divBdr>
                                                            <w:top w:val="none" w:sz="0" w:space="0" w:color="auto"/>
                                                            <w:left w:val="none" w:sz="0" w:space="0" w:color="auto"/>
                                                            <w:bottom w:val="none" w:sz="0" w:space="0" w:color="auto"/>
                                                            <w:right w:val="none" w:sz="0" w:space="0" w:color="auto"/>
                                                          </w:divBdr>
                                                          <w:divsChild>
                                                            <w:div w:id="634455981">
                                                              <w:marLeft w:val="0"/>
                                                              <w:marRight w:val="0"/>
                                                              <w:marTop w:val="0"/>
                                                              <w:marBottom w:val="0"/>
                                                              <w:divBdr>
                                                                <w:top w:val="none" w:sz="0" w:space="0" w:color="auto"/>
                                                                <w:left w:val="none" w:sz="0" w:space="0" w:color="auto"/>
                                                                <w:bottom w:val="none" w:sz="0" w:space="0" w:color="auto"/>
                                                                <w:right w:val="none" w:sz="0" w:space="0" w:color="auto"/>
                                                              </w:divBdr>
                                                              <w:divsChild>
                                                                <w:div w:id="123883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175880">
                                                          <w:marLeft w:val="0"/>
                                                          <w:marRight w:val="0"/>
                                                          <w:marTop w:val="0"/>
                                                          <w:marBottom w:val="0"/>
                                                          <w:divBdr>
                                                            <w:top w:val="none" w:sz="0" w:space="0" w:color="auto"/>
                                                            <w:left w:val="none" w:sz="0" w:space="0" w:color="auto"/>
                                                            <w:bottom w:val="none" w:sz="0" w:space="0" w:color="auto"/>
                                                            <w:right w:val="none" w:sz="0" w:space="0" w:color="auto"/>
                                                          </w:divBdr>
                                                        </w:div>
                                                      </w:divsChild>
                                                    </w:div>
                                                    <w:div w:id="582226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508887">
                                              <w:marLeft w:val="0"/>
                                              <w:marRight w:val="0"/>
                                              <w:marTop w:val="0"/>
                                              <w:marBottom w:val="0"/>
                                              <w:divBdr>
                                                <w:top w:val="none" w:sz="0" w:space="0" w:color="auto"/>
                                                <w:left w:val="none" w:sz="0" w:space="0" w:color="auto"/>
                                                <w:bottom w:val="none" w:sz="0" w:space="0" w:color="auto"/>
                                                <w:right w:val="none" w:sz="0" w:space="0" w:color="auto"/>
                                              </w:divBdr>
                                            </w:div>
                                            <w:div w:id="1069227950">
                                              <w:marLeft w:val="0"/>
                                              <w:marRight w:val="0"/>
                                              <w:marTop w:val="0"/>
                                              <w:marBottom w:val="0"/>
                                              <w:divBdr>
                                                <w:top w:val="none" w:sz="0" w:space="0" w:color="auto"/>
                                                <w:left w:val="none" w:sz="0" w:space="0" w:color="auto"/>
                                                <w:bottom w:val="none" w:sz="0" w:space="0" w:color="auto"/>
                                                <w:right w:val="none" w:sz="0" w:space="0" w:color="auto"/>
                                              </w:divBdr>
                                              <w:divsChild>
                                                <w:div w:id="1075125762">
                                                  <w:marLeft w:val="0"/>
                                                  <w:marRight w:val="0"/>
                                                  <w:marTop w:val="0"/>
                                                  <w:marBottom w:val="75"/>
                                                  <w:divBdr>
                                                    <w:top w:val="none" w:sz="0" w:space="0" w:color="auto"/>
                                                    <w:left w:val="none" w:sz="0" w:space="0" w:color="auto"/>
                                                    <w:bottom w:val="none" w:sz="0" w:space="0" w:color="auto"/>
                                                    <w:right w:val="none" w:sz="0" w:space="0" w:color="auto"/>
                                                  </w:divBdr>
                                                  <w:divsChild>
                                                    <w:div w:id="1541553958">
                                                      <w:marLeft w:val="0"/>
                                                      <w:marRight w:val="0"/>
                                                      <w:marTop w:val="0"/>
                                                      <w:marBottom w:val="0"/>
                                                      <w:divBdr>
                                                        <w:top w:val="none" w:sz="0" w:space="0" w:color="auto"/>
                                                        <w:left w:val="none" w:sz="0" w:space="0" w:color="auto"/>
                                                        <w:bottom w:val="none" w:sz="0" w:space="0" w:color="auto"/>
                                                        <w:right w:val="none" w:sz="0" w:space="0" w:color="auto"/>
                                                      </w:divBdr>
                                                      <w:divsChild>
                                                        <w:div w:id="1650786506">
                                                          <w:marLeft w:val="0"/>
                                                          <w:marRight w:val="0"/>
                                                          <w:marTop w:val="0"/>
                                                          <w:marBottom w:val="0"/>
                                                          <w:divBdr>
                                                            <w:top w:val="none" w:sz="0" w:space="0" w:color="auto"/>
                                                            <w:left w:val="none" w:sz="0" w:space="0" w:color="auto"/>
                                                            <w:bottom w:val="none" w:sz="0" w:space="0" w:color="auto"/>
                                                            <w:right w:val="none" w:sz="0" w:space="0" w:color="auto"/>
                                                          </w:divBdr>
                                                          <w:divsChild>
                                                            <w:div w:id="1133406438">
                                                              <w:marLeft w:val="0"/>
                                                              <w:marRight w:val="0"/>
                                                              <w:marTop w:val="0"/>
                                                              <w:marBottom w:val="0"/>
                                                              <w:divBdr>
                                                                <w:top w:val="none" w:sz="0" w:space="0" w:color="auto"/>
                                                                <w:left w:val="none" w:sz="0" w:space="0" w:color="auto"/>
                                                                <w:bottom w:val="none" w:sz="0" w:space="0" w:color="auto"/>
                                                                <w:right w:val="none" w:sz="0" w:space="0" w:color="auto"/>
                                                              </w:divBdr>
                                                              <w:divsChild>
                                                                <w:div w:id="2020232002">
                                                                  <w:marLeft w:val="0"/>
                                                                  <w:marRight w:val="0"/>
                                                                  <w:marTop w:val="0"/>
                                                                  <w:marBottom w:val="0"/>
                                                                  <w:divBdr>
                                                                    <w:top w:val="single" w:sz="6" w:space="5" w:color="CCCCCC"/>
                                                                    <w:left w:val="single" w:sz="6" w:space="4" w:color="CCCCCC"/>
                                                                    <w:bottom w:val="single" w:sz="6" w:space="5" w:color="CCCCCC"/>
                                                                    <w:right w:val="single" w:sz="6" w:space="4" w:color="CCCCCC"/>
                                                                  </w:divBdr>
                                                                </w:div>
                                                              </w:divsChild>
                                                            </w:div>
                                                          </w:divsChild>
                                                        </w:div>
                                                      </w:divsChild>
                                                    </w:div>
                                                  </w:divsChild>
                                                </w:div>
                                              </w:divsChild>
                                            </w:div>
                                          </w:divsChild>
                                        </w:div>
                                      </w:divsChild>
                                    </w:div>
                                  </w:divsChild>
                                </w:div>
                              </w:divsChild>
                            </w:div>
                            <w:div w:id="2011639842">
                              <w:marLeft w:val="0"/>
                              <w:marRight w:val="0"/>
                              <w:marTop w:val="0"/>
                              <w:marBottom w:val="0"/>
                              <w:divBdr>
                                <w:top w:val="none" w:sz="0" w:space="0" w:color="auto"/>
                                <w:left w:val="none" w:sz="0" w:space="0" w:color="auto"/>
                                <w:bottom w:val="none" w:sz="0" w:space="0" w:color="auto"/>
                                <w:right w:val="none" w:sz="0" w:space="0" w:color="auto"/>
                              </w:divBdr>
                              <w:divsChild>
                                <w:div w:id="936986879">
                                  <w:marLeft w:val="0"/>
                                  <w:marRight w:val="0"/>
                                  <w:marTop w:val="0"/>
                                  <w:marBottom w:val="0"/>
                                  <w:divBdr>
                                    <w:top w:val="none" w:sz="0" w:space="0" w:color="auto"/>
                                    <w:left w:val="none" w:sz="0" w:space="0" w:color="auto"/>
                                    <w:bottom w:val="single" w:sz="6" w:space="5" w:color="CCCCCC"/>
                                    <w:right w:val="none" w:sz="0" w:space="0" w:color="auto"/>
                                  </w:divBdr>
                                  <w:divsChild>
                                    <w:div w:id="2138599820">
                                      <w:marLeft w:val="-4080"/>
                                      <w:marRight w:val="0"/>
                                      <w:marTop w:val="195"/>
                                      <w:marBottom w:val="0"/>
                                      <w:divBdr>
                                        <w:top w:val="none" w:sz="0" w:space="0" w:color="auto"/>
                                        <w:left w:val="none" w:sz="0" w:space="0" w:color="auto"/>
                                        <w:bottom w:val="none" w:sz="0" w:space="0" w:color="auto"/>
                                        <w:right w:val="none" w:sz="0" w:space="0" w:color="auto"/>
                                      </w:divBdr>
                                      <w:divsChild>
                                        <w:div w:id="462964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3107925">
      <w:bodyDiv w:val="1"/>
      <w:marLeft w:val="0"/>
      <w:marRight w:val="0"/>
      <w:marTop w:val="0"/>
      <w:marBottom w:val="0"/>
      <w:divBdr>
        <w:top w:val="none" w:sz="0" w:space="0" w:color="auto"/>
        <w:left w:val="none" w:sz="0" w:space="0" w:color="auto"/>
        <w:bottom w:val="none" w:sz="0" w:space="0" w:color="auto"/>
        <w:right w:val="none" w:sz="0" w:space="0" w:color="auto"/>
      </w:divBdr>
      <w:divsChild>
        <w:div w:id="2028945049">
          <w:marLeft w:val="0"/>
          <w:marRight w:val="0"/>
          <w:marTop w:val="0"/>
          <w:marBottom w:val="0"/>
          <w:divBdr>
            <w:top w:val="none" w:sz="0" w:space="0" w:color="auto"/>
            <w:left w:val="none" w:sz="0" w:space="0" w:color="auto"/>
            <w:bottom w:val="none" w:sz="0" w:space="0" w:color="auto"/>
            <w:right w:val="none" w:sz="0" w:space="0" w:color="auto"/>
          </w:divBdr>
          <w:divsChild>
            <w:div w:id="565261082">
              <w:marLeft w:val="0"/>
              <w:marRight w:val="0"/>
              <w:marTop w:val="0"/>
              <w:marBottom w:val="0"/>
              <w:divBdr>
                <w:top w:val="none" w:sz="0" w:space="0" w:color="auto"/>
                <w:left w:val="none" w:sz="0" w:space="0" w:color="auto"/>
                <w:bottom w:val="none" w:sz="0" w:space="0" w:color="auto"/>
                <w:right w:val="none" w:sz="0" w:space="0" w:color="auto"/>
              </w:divBdr>
            </w:div>
            <w:div w:id="794755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242114">
      <w:bodyDiv w:val="1"/>
      <w:marLeft w:val="0"/>
      <w:marRight w:val="0"/>
      <w:marTop w:val="0"/>
      <w:marBottom w:val="0"/>
      <w:divBdr>
        <w:top w:val="none" w:sz="0" w:space="0" w:color="auto"/>
        <w:left w:val="none" w:sz="0" w:space="0" w:color="auto"/>
        <w:bottom w:val="none" w:sz="0" w:space="0" w:color="auto"/>
        <w:right w:val="none" w:sz="0" w:space="0" w:color="auto"/>
      </w:divBdr>
    </w:div>
    <w:div w:id="165831052">
      <w:bodyDiv w:val="1"/>
      <w:marLeft w:val="0"/>
      <w:marRight w:val="0"/>
      <w:marTop w:val="0"/>
      <w:marBottom w:val="0"/>
      <w:divBdr>
        <w:top w:val="none" w:sz="0" w:space="0" w:color="auto"/>
        <w:left w:val="none" w:sz="0" w:space="0" w:color="auto"/>
        <w:bottom w:val="none" w:sz="0" w:space="0" w:color="auto"/>
        <w:right w:val="none" w:sz="0" w:space="0" w:color="auto"/>
      </w:divBdr>
      <w:divsChild>
        <w:div w:id="252206173">
          <w:marLeft w:val="0"/>
          <w:marRight w:val="0"/>
          <w:marTop w:val="0"/>
          <w:marBottom w:val="0"/>
          <w:divBdr>
            <w:top w:val="none" w:sz="0" w:space="0" w:color="auto"/>
            <w:left w:val="none" w:sz="0" w:space="0" w:color="auto"/>
            <w:bottom w:val="none" w:sz="0" w:space="0" w:color="auto"/>
            <w:right w:val="none" w:sz="0" w:space="0" w:color="auto"/>
          </w:divBdr>
          <w:divsChild>
            <w:div w:id="19741749">
              <w:marLeft w:val="0"/>
              <w:marRight w:val="0"/>
              <w:marTop w:val="0"/>
              <w:marBottom w:val="0"/>
              <w:divBdr>
                <w:top w:val="none" w:sz="0" w:space="0" w:color="auto"/>
                <w:left w:val="none" w:sz="0" w:space="0" w:color="auto"/>
                <w:bottom w:val="none" w:sz="0" w:space="0" w:color="auto"/>
                <w:right w:val="none" w:sz="0" w:space="0" w:color="auto"/>
              </w:divBdr>
            </w:div>
            <w:div w:id="229267140">
              <w:marLeft w:val="0"/>
              <w:marRight w:val="0"/>
              <w:marTop w:val="0"/>
              <w:marBottom w:val="0"/>
              <w:divBdr>
                <w:top w:val="none" w:sz="0" w:space="0" w:color="auto"/>
                <w:left w:val="none" w:sz="0" w:space="0" w:color="auto"/>
                <w:bottom w:val="none" w:sz="0" w:space="0" w:color="auto"/>
                <w:right w:val="none" w:sz="0" w:space="0" w:color="auto"/>
              </w:divBdr>
            </w:div>
            <w:div w:id="459307179">
              <w:marLeft w:val="0"/>
              <w:marRight w:val="0"/>
              <w:marTop w:val="0"/>
              <w:marBottom w:val="0"/>
              <w:divBdr>
                <w:top w:val="none" w:sz="0" w:space="0" w:color="auto"/>
                <w:left w:val="none" w:sz="0" w:space="0" w:color="auto"/>
                <w:bottom w:val="none" w:sz="0" w:space="0" w:color="auto"/>
                <w:right w:val="none" w:sz="0" w:space="0" w:color="auto"/>
              </w:divBdr>
            </w:div>
            <w:div w:id="493376433">
              <w:marLeft w:val="0"/>
              <w:marRight w:val="0"/>
              <w:marTop w:val="0"/>
              <w:marBottom w:val="0"/>
              <w:divBdr>
                <w:top w:val="none" w:sz="0" w:space="0" w:color="auto"/>
                <w:left w:val="none" w:sz="0" w:space="0" w:color="auto"/>
                <w:bottom w:val="none" w:sz="0" w:space="0" w:color="auto"/>
                <w:right w:val="none" w:sz="0" w:space="0" w:color="auto"/>
              </w:divBdr>
            </w:div>
            <w:div w:id="561140526">
              <w:marLeft w:val="0"/>
              <w:marRight w:val="0"/>
              <w:marTop w:val="0"/>
              <w:marBottom w:val="0"/>
              <w:divBdr>
                <w:top w:val="none" w:sz="0" w:space="0" w:color="auto"/>
                <w:left w:val="none" w:sz="0" w:space="0" w:color="auto"/>
                <w:bottom w:val="none" w:sz="0" w:space="0" w:color="auto"/>
                <w:right w:val="none" w:sz="0" w:space="0" w:color="auto"/>
              </w:divBdr>
            </w:div>
            <w:div w:id="623968894">
              <w:marLeft w:val="0"/>
              <w:marRight w:val="0"/>
              <w:marTop w:val="0"/>
              <w:marBottom w:val="0"/>
              <w:divBdr>
                <w:top w:val="none" w:sz="0" w:space="0" w:color="auto"/>
                <w:left w:val="none" w:sz="0" w:space="0" w:color="auto"/>
                <w:bottom w:val="none" w:sz="0" w:space="0" w:color="auto"/>
                <w:right w:val="none" w:sz="0" w:space="0" w:color="auto"/>
              </w:divBdr>
            </w:div>
            <w:div w:id="930549602">
              <w:marLeft w:val="0"/>
              <w:marRight w:val="0"/>
              <w:marTop w:val="0"/>
              <w:marBottom w:val="0"/>
              <w:divBdr>
                <w:top w:val="none" w:sz="0" w:space="0" w:color="auto"/>
                <w:left w:val="none" w:sz="0" w:space="0" w:color="auto"/>
                <w:bottom w:val="none" w:sz="0" w:space="0" w:color="auto"/>
                <w:right w:val="none" w:sz="0" w:space="0" w:color="auto"/>
              </w:divBdr>
            </w:div>
            <w:div w:id="1375278128">
              <w:marLeft w:val="0"/>
              <w:marRight w:val="0"/>
              <w:marTop w:val="0"/>
              <w:marBottom w:val="0"/>
              <w:divBdr>
                <w:top w:val="none" w:sz="0" w:space="0" w:color="auto"/>
                <w:left w:val="none" w:sz="0" w:space="0" w:color="auto"/>
                <w:bottom w:val="none" w:sz="0" w:space="0" w:color="auto"/>
                <w:right w:val="none" w:sz="0" w:space="0" w:color="auto"/>
              </w:divBdr>
            </w:div>
            <w:div w:id="1425106514">
              <w:marLeft w:val="0"/>
              <w:marRight w:val="0"/>
              <w:marTop w:val="0"/>
              <w:marBottom w:val="0"/>
              <w:divBdr>
                <w:top w:val="none" w:sz="0" w:space="0" w:color="auto"/>
                <w:left w:val="none" w:sz="0" w:space="0" w:color="auto"/>
                <w:bottom w:val="none" w:sz="0" w:space="0" w:color="auto"/>
                <w:right w:val="none" w:sz="0" w:space="0" w:color="auto"/>
              </w:divBdr>
            </w:div>
            <w:div w:id="166038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371059">
      <w:bodyDiv w:val="1"/>
      <w:marLeft w:val="0"/>
      <w:marRight w:val="0"/>
      <w:marTop w:val="0"/>
      <w:marBottom w:val="0"/>
      <w:divBdr>
        <w:top w:val="none" w:sz="0" w:space="0" w:color="auto"/>
        <w:left w:val="none" w:sz="0" w:space="0" w:color="auto"/>
        <w:bottom w:val="none" w:sz="0" w:space="0" w:color="auto"/>
        <w:right w:val="none" w:sz="0" w:space="0" w:color="auto"/>
      </w:divBdr>
    </w:div>
    <w:div w:id="179979250">
      <w:bodyDiv w:val="1"/>
      <w:marLeft w:val="0"/>
      <w:marRight w:val="0"/>
      <w:marTop w:val="0"/>
      <w:marBottom w:val="0"/>
      <w:divBdr>
        <w:top w:val="none" w:sz="0" w:space="0" w:color="auto"/>
        <w:left w:val="none" w:sz="0" w:space="0" w:color="auto"/>
        <w:bottom w:val="none" w:sz="0" w:space="0" w:color="auto"/>
        <w:right w:val="none" w:sz="0" w:space="0" w:color="auto"/>
      </w:divBdr>
    </w:div>
    <w:div w:id="191573746">
      <w:bodyDiv w:val="1"/>
      <w:marLeft w:val="0"/>
      <w:marRight w:val="0"/>
      <w:marTop w:val="0"/>
      <w:marBottom w:val="0"/>
      <w:divBdr>
        <w:top w:val="none" w:sz="0" w:space="0" w:color="auto"/>
        <w:left w:val="none" w:sz="0" w:space="0" w:color="auto"/>
        <w:bottom w:val="none" w:sz="0" w:space="0" w:color="auto"/>
        <w:right w:val="none" w:sz="0" w:space="0" w:color="auto"/>
      </w:divBdr>
    </w:div>
    <w:div w:id="206263994">
      <w:bodyDiv w:val="1"/>
      <w:marLeft w:val="0"/>
      <w:marRight w:val="0"/>
      <w:marTop w:val="0"/>
      <w:marBottom w:val="0"/>
      <w:divBdr>
        <w:top w:val="none" w:sz="0" w:space="0" w:color="auto"/>
        <w:left w:val="none" w:sz="0" w:space="0" w:color="auto"/>
        <w:bottom w:val="none" w:sz="0" w:space="0" w:color="auto"/>
        <w:right w:val="none" w:sz="0" w:space="0" w:color="auto"/>
      </w:divBdr>
    </w:div>
    <w:div w:id="240217312">
      <w:bodyDiv w:val="1"/>
      <w:marLeft w:val="0"/>
      <w:marRight w:val="0"/>
      <w:marTop w:val="0"/>
      <w:marBottom w:val="0"/>
      <w:divBdr>
        <w:top w:val="none" w:sz="0" w:space="0" w:color="auto"/>
        <w:left w:val="none" w:sz="0" w:space="0" w:color="auto"/>
        <w:bottom w:val="none" w:sz="0" w:space="0" w:color="auto"/>
        <w:right w:val="none" w:sz="0" w:space="0" w:color="auto"/>
      </w:divBdr>
    </w:div>
    <w:div w:id="241332155">
      <w:bodyDiv w:val="1"/>
      <w:marLeft w:val="0"/>
      <w:marRight w:val="0"/>
      <w:marTop w:val="0"/>
      <w:marBottom w:val="0"/>
      <w:divBdr>
        <w:top w:val="none" w:sz="0" w:space="0" w:color="auto"/>
        <w:left w:val="none" w:sz="0" w:space="0" w:color="auto"/>
        <w:bottom w:val="none" w:sz="0" w:space="0" w:color="auto"/>
        <w:right w:val="none" w:sz="0" w:space="0" w:color="auto"/>
      </w:divBdr>
    </w:div>
    <w:div w:id="242303844">
      <w:bodyDiv w:val="1"/>
      <w:marLeft w:val="0"/>
      <w:marRight w:val="0"/>
      <w:marTop w:val="0"/>
      <w:marBottom w:val="0"/>
      <w:divBdr>
        <w:top w:val="none" w:sz="0" w:space="0" w:color="auto"/>
        <w:left w:val="none" w:sz="0" w:space="0" w:color="auto"/>
        <w:bottom w:val="none" w:sz="0" w:space="0" w:color="auto"/>
        <w:right w:val="none" w:sz="0" w:space="0" w:color="auto"/>
      </w:divBdr>
      <w:divsChild>
        <w:div w:id="942960795">
          <w:marLeft w:val="0"/>
          <w:marRight w:val="0"/>
          <w:marTop w:val="0"/>
          <w:marBottom w:val="0"/>
          <w:divBdr>
            <w:top w:val="single" w:sz="12" w:space="0" w:color="DF1920"/>
            <w:left w:val="none" w:sz="0" w:space="0" w:color="auto"/>
            <w:bottom w:val="none" w:sz="0" w:space="0" w:color="auto"/>
            <w:right w:val="none" w:sz="0" w:space="0" w:color="auto"/>
          </w:divBdr>
          <w:divsChild>
            <w:div w:id="2126264242">
              <w:marLeft w:val="0"/>
              <w:marRight w:val="0"/>
              <w:marTop w:val="0"/>
              <w:marBottom w:val="0"/>
              <w:divBdr>
                <w:top w:val="none" w:sz="0" w:space="0" w:color="auto"/>
                <w:left w:val="none" w:sz="0" w:space="0" w:color="auto"/>
                <w:bottom w:val="none" w:sz="0" w:space="0" w:color="auto"/>
                <w:right w:val="none" w:sz="0" w:space="0" w:color="auto"/>
              </w:divBdr>
              <w:divsChild>
                <w:div w:id="180555804">
                  <w:marLeft w:val="0"/>
                  <w:marRight w:val="0"/>
                  <w:marTop w:val="0"/>
                  <w:marBottom w:val="0"/>
                  <w:divBdr>
                    <w:top w:val="none" w:sz="0" w:space="0" w:color="auto"/>
                    <w:left w:val="none" w:sz="0" w:space="0" w:color="auto"/>
                    <w:bottom w:val="none" w:sz="0" w:space="0" w:color="auto"/>
                    <w:right w:val="none" w:sz="0" w:space="0" w:color="auto"/>
                  </w:divBdr>
                  <w:divsChild>
                    <w:div w:id="1985969975">
                      <w:marLeft w:val="0"/>
                      <w:marRight w:val="-100"/>
                      <w:marTop w:val="0"/>
                      <w:marBottom w:val="0"/>
                      <w:divBdr>
                        <w:top w:val="none" w:sz="0" w:space="0" w:color="auto"/>
                        <w:left w:val="none" w:sz="0" w:space="0" w:color="auto"/>
                        <w:bottom w:val="none" w:sz="0" w:space="0" w:color="auto"/>
                        <w:right w:val="none" w:sz="0" w:space="0" w:color="auto"/>
                      </w:divBdr>
                      <w:divsChild>
                        <w:div w:id="671879199">
                          <w:marLeft w:val="0"/>
                          <w:marRight w:val="3825"/>
                          <w:marTop w:val="0"/>
                          <w:marBottom w:val="0"/>
                          <w:divBdr>
                            <w:top w:val="none" w:sz="0" w:space="0" w:color="auto"/>
                            <w:left w:val="none" w:sz="0" w:space="0" w:color="auto"/>
                            <w:bottom w:val="none" w:sz="0" w:space="0" w:color="auto"/>
                            <w:right w:val="none" w:sz="0" w:space="0" w:color="auto"/>
                          </w:divBdr>
                          <w:divsChild>
                            <w:div w:id="767626563">
                              <w:marLeft w:val="0"/>
                              <w:marRight w:val="0"/>
                              <w:marTop w:val="0"/>
                              <w:marBottom w:val="0"/>
                              <w:divBdr>
                                <w:top w:val="none" w:sz="0" w:space="0" w:color="auto"/>
                                <w:left w:val="none" w:sz="0" w:space="0" w:color="auto"/>
                                <w:bottom w:val="none" w:sz="0" w:space="0" w:color="auto"/>
                                <w:right w:val="none" w:sz="0" w:space="0" w:color="auto"/>
                              </w:divBdr>
                              <w:divsChild>
                                <w:div w:id="263654288">
                                  <w:marLeft w:val="0"/>
                                  <w:marRight w:val="0"/>
                                  <w:marTop w:val="0"/>
                                  <w:marBottom w:val="0"/>
                                  <w:divBdr>
                                    <w:top w:val="none" w:sz="0" w:space="0" w:color="auto"/>
                                    <w:left w:val="none" w:sz="0" w:space="0" w:color="auto"/>
                                    <w:bottom w:val="single" w:sz="6" w:space="5" w:color="CCCCCC"/>
                                    <w:right w:val="none" w:sz="0" w:space="0" w:color="auto"/>
                                  </w:divBdr>
                                  <w:divsChild>
                                    <w:div w:id="464471452">
                                      <w:marLeft w:val="-4080"/>
                                      <w:marRight w:val="0"/>
                                      <w:marTop w:val="195"/>
                                      <w:marBottom w:val="0"/>
                                      <w:divBdr>
                                        <w:top w:val="none" w:sz="0" w:space="0" w:color="auto"/>
                                        <w:left w:val="none" w:sz="0" w:space="0" w:color="auto"/>
                                        <w:bottom w:val="none" w:sz="0" w:space="0" w:color="auto"/>
                                        <w:right w:val="none" w:sz="0" w:space="0" w:color="auto"/>
                                      </w:divBdr>
                                      <w:divsChild>
                                        <w:div w:id="2085565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5186775">
                              <w:marLeft w:val="0"/>
                              <w:marRight w:val="0"/>
                              <w:marTop w:val="0"/>
                              <w:marBottom w:val="0"/>
                              <w:divBdr>
                                <w:top w:val="none" w:sz="0" w:space="0" w:color="auto"/>
                                <w:left w:val="none" w:sz="0" w:space="0" w:color="auto"/>
                                <w:bottom w:val="none" w:sz="0" w:space="0" w:color="auto"/>
                                <w:right w:val="none" w:sz="0" w:space="0" w:color="auto"/>
                              </w:divBdr>
                              <w:divsChild>
                                <w:div w:id="2031879867">
                                  <w:marLeft w:val="0"/>
                                  <w:marRight w:val="0"/>
                                  <w:marTop w:val="0"/>
                                  <w:marBottom w:val="0"/>
                                  <w:divBdr>
                                    <w:top w:val="none" w:sz="0" w:space="0" w:color="auto"/>
                                    <w:left w:val="none" w:sz="0" w:space="0" w:color="auto"/>
                                    <w:bottom w:val="none" w:sz="0" w:space="0" w:color="auto"/>
                                    <w:right w:val="none" w:sz="0" w:space="0" w:color="auto"/>
                                  </w:divBdr>
                                </w:div>
                              </w:divsChild>
                            </w:div>
                            <w:div w:id="2038313732">
                              <w:marLeft w:val="0"/>
                              <w:marRight w:val="0"/>
                              <w:marTop w:val="0"/>
                              <w:marBottom w:val="150"/>
                              <w:divBdr>
                                <w:top w:val="none" w:sz="0" w:space="0" w:color="auto"/>
                                <w:left w:val="none" w:sz="0" w:space="0" w:color="auto"/>
                                <w:bottom w:val="none" w:sz="0" w:space="0" w:color="auto"/>
                                <w:right w:val="none" w:sz="0" w:space="0" w:color="auto"/>
                              </w:divBdr>
                              <w:divsChild>
                                <w:div w:id="517045033">
                                  <w:marLeft w:val="0"/>
                                  <w:marRight w:val="0"/>
                                  <w:marTop w:val="0"/>
                                  <w:marBottom w:val="0"/>
                                  <w:divBdr>
                                    <w:top w:val="none" w:sz="0" w:space="0" w:color="auto"/>
                                    <w:left w:val="none" w:sz="0" w:space="0" w:color="auto"/>
                                    <w:bottom w:val="none" w:sz="0" w:space="0" w:color="auto"/>
                                    <w:right w:val="none" w:sz="0" w:space="0" w:color="auto"/>
                                  </w:divBdr>
                                  <w:divsChild>
                                    <w:div w:id="1349871537">
                                      <w:marLeft w:val="0"/>
                                      <w:marRight w:val="-100"/>
                                      <w:marTop w:val="0"/>
                                      <w:marBottom w:val="0"/>
                                      <w:divBdr>
                                        <w:top w:val="none" w:sz="0" w:space="0" w:color="auto"/>
                                        <w:left w:val="none" w:sz="0" w:space="0" w:color="auto"/>
                                        <w:bottom w:val="none" w:sz="0" w:space="0" w:color="auto"/>
                                        <w:right w:val="none" w:sz="0" w:space="0" w:color="auto"/>
                                      </w:divBdr>
                                      <w:divsChild>
                                        <w:div w:id="1944412099">
                                          <w:marLeft w:val="0"/>
                                          <w:marRight w:val="0"/>
                                          <w:marTop w:val="0"/>
                                          <w:marBottom w:val="0"/>
                                          <w:divBdr>
                                            <w:top w:val="none" w:sz="0" w:space="0" w:color="auto"/>
                                            <w:left w:val="none" w:sz="0" w:space="0" w:color="auto"/>
                                            <w:bottom w:val="none" w:sz="0" w:space="0" w:color="auto"/>
                                            <w:right w:val="none" w:sz="0" w:space="0" w:color="auto"/>
                                          </w:divBdr>
                                          <w:divsChild>
                                            <w:div w:id="422918660">
                                              <w:marLeft w:val="0"/>
                                              <w:marRight w:val="0"/>
                                              <w:marTop w:val="0"/>
                                              <w:marBottom w:val="0"/>
                                              <w:divBdr>
                                                <w:top w:val="none" w:sz="0" w:space="0" w:color="auto"/>
                                                <w:left w:val="none" w:sz="0" w:space="0" w:color="auto"/>
                                                <w:bottom w:val="none" w:sz="0" w:space="0" w:color="auto"/>
                                                <w:right w:val="none" w:sz="0" w:space="0" w:color="auto"/>
                                              </w:divBdr>
                                            </w:div>
                                            <w:div w:id="1316880918">
                                              <w:marLeft w:val="0"/>
                                              <w:marRight w:val="0"/>
                                              <w:marTop w:val="0"/>
                                              <w:marBottom w:val="0"/>
                                              <w:divBdr>
                                                <w:top w:val="none" w:sz="0" w:space="0" w:color="auto"/>
                                                <w:left w:val="none" w:sz="0" w:space="0" w:color="auto"/>
                                                <w:bottom w:val="none" w:sz="0" w:space="0" w:color="auto"/>
                                                <w:right w:val="none" w:sz="0" w:space="0" w:color="auto"/>
                                              </w:divBdr>
                                            </w:div>
                                            <w:div w:id="1578057595">
                                              <w:marLeft w:val="0"/>
                                              <w:marRight w:val="0"/>
                                              <w:marTop w:val="0"/>
                                              <w:marBottom w:val="0"/>
                                              <w:divBdr>
                                                <w:top w:val="none" w:sz="0" w:space="0" w:color="auto"/>
                                                <w:left w:val="none" w:sz="0" w:space="0" w:color="auto"/>
                                                <w:bottom w:val="none" w:sz="0" w:space="0" w:color="auto"/>
                                                <w:right w:val="none" w:sz="0" w:space="0" w:color="auto"/>
                                              </w:divBdr>
                                              <w:divsChild>
                                                <w:div w:id="1545941114">
                                                  <w:marLeft w:val="0"/>
                                                  <w:marRight w:val="0"/>
                                                  <w:marTop w:val="0"/>
                                                  <w:marBottom w:val="75"/>
                                                  <w:divBdr>
                                                    <w:top w:val="none" w:sz="0" w:space="0" w:color="auto"/>
                                                    <w:left w:val="none" w:sz="0" w:space="0" w:color="auto"/>
                                                    <w:bottom w:val="none" w:sz="0" w:space="0" w:color="auto"/>
                                                    <w:right w:val="none" w:sz="0" w:space="0" w:color="auto"/>
                                                  </w:divBdr>
                                                  <w:divsChild>
                                                    <w:div w:id="662661503">
                                                      <w:marLeft w:val="0"/>
                                                      <w:marRight w:val="0"/>
                                                      <w:marTop w:val="0"/>
                                                      <w:marBottom w:val="0"/>
                                                      <w:divBdr>
                                                        <w:top w:val="none" w:sz="0" w:space="0" w:color="auto"/>
                                                        <w:left w:val="none" w:sz="0" w:space="0" w:color="auto"/>
                                                        <w:bottom w:val="none" w:sz="0" w:space="0" w:color="auto"/>
                                                        <w:right w:val="none" w:sz="0" w:space="0" w:color="auto"/>
                                                      </w:divBdr>
                                                      <w:divsChild>
                                                        <w:div w:id="1757097144">
                                                          <w:marLeft w:val="0"/>
                                                          <w:marRight w:val="0"/>
                                                          <w:marTop w:val="0"/>
                                                          <w:marBottom w:val="0"/>
                                                          <w:divBdr>
                                                            <w:top w:val="none" w:sz="0" w:space="0" w:color="auto"/>
                                                            <w:left w:val="none" w:sz="0" w:space="0" w:color="auto"/>
                                                            <w:bottom w:val="none" w:sz="0" w:space="0" w:color="auto"/>
                                                            <w:right w:val="none" w:sz="0" w:space="0" w:color="auto"/>
                                                          </w:divBdr>
                                                          <w:divsChild>
                                                            <w:div w:id="1431510321">
                                                              <w:marLeft w:val="0"/>
                                                              <w:marRight w:val="0"/>
                                                              <w:marTop w:val="0"/>
                                                              <w:marBottom w:val="0"/>
                                                              <w:divBdr>
                                                                <w:top w:val="none" w:sz="0" w:space="0" w:color="auto"/>
                                                                <w:left w:val="none" w:sz="0" w:space="0" w:color="auto"/>
                                                                <w:bottom w:val="none" w:sz="0" w:space="0" w:color="auto"/>
                                                                <w:right w:val="none" w:sz="0" w:space="0" w:color="auto"/>
                                                              </w:divBdr>
                                                              <w:divsChild>
                                                                <w:div w:id="508524441">
                                                                  <w:marLeft w:val="0"/>
                                                                  <w:marRight w:val="0"/>
                                                                  <w:marTop w:val="0"/>
                                                                  <w:marBottom w:val="0"/>
                                                                  <w:divBdr>
                                                                    <w:top w:val="single" w:sz="6" w:space="5" w:color="CCCCCC"/>
                                                                    <w:left w:val="single" w:sz="6" w:space="4" w:color="CCCCCC"/>
                                                                    <w:bottom w:val="single" w:sz="6" w:space="5" w:color="CCCCCC"/>
                                                                    <w:right w:val="single" w:sz="6" w:space="4" w:color="CCCCCC"/>
                                                                  </w:divBdr>
                                                                </w:div>
                                                              </w:divsChild>
                                                            </w:div>
                                                          </w:divsChild>
                                                        </w:div>
                                                      </w:divsChild>
                                                    </w:div>
                                                  </w:divsChild>
                                                </w:div>
                                              </w:divsChild>
                                            </w:div>
                                            <w:div w:id="1624920624">
                                              <w:marLeft w:val="0"/>
                                              <w:marRight w:val="0"/>
                                              <w:marTop w:val="0"/>
                                              <w:marBottom w:val="0"/>
                                              <w:divBdr>
                                                <w:top w:val="none" w:sz="0" w:space="0" w:color="auto"/>
                                                <w:left w:val="none" w:sz="0" w:space="0" w:color="auto"/>
                                                <w:bottom w:val="none" w:sz="0" w:space="0" w:color="auto"/>
                                                <w:right w:val="none" w:sz="0" w:space="0" w:color="auto"/>
                                              </w:divBdr>
                                            </w:div>
                                            <w:div w:id="1694064666">
                                              <w:marLeft w:val="0"/>
                                              <w:marRight w:val="0"/>
                                              <w:marTop w:val="0"/>
                                              <w:marBottom w:val="75"/>
                                              <w:divBdr>
                                                <w:top w:val="none" w:sz="0" w:space="0" w:color="auto"/>
                                                <w:left w:val="none" w:sz="0" w:space="0" w:color="auto"/>
                                                <w:bottom w:val="none" w:sz="0" w:space="0" w:color="auto"/>
                                                <w:right w:val="none" w:sz="0" w:space="0" w:color="auto"/>
                                              </w:divBdr>
                                              <w:divsChild>
                                                <w:div w:id="2037273034">
                                                  <w:marLeft w:val="0"/>
                                                  <w:marRight w:val="0"/>
                                                  <w:marTop w:val="0"/>
                                                  <w:marBottom w:val="0"/>
                                                  <w:divBdr>
                                                    <w:top w:val="none" w:sz="0" w:space="0" w:color="auto"/>
                                                    <w:left w:val="none" w:sz="0" w:space="0" w:color="auto"/>
                                                    <w:bottom w:val="none" w:sz="0" w:space="0" w:color="auto"/>
                                                    <w:right w:val="none" w:sz="0" w:space="0" w:color="auto"/>
                                                  </w:divBdr>
                                                </w:div>
                                              </w:divsChild>
                                            </w:div>
                                            <w:div w:id="1971939906">
                                              <w:marLeft w:val="0"/>
                                              <w:marRight w:val="0"/>
                                              <w:marTop w:val="0"/>
                                              <w:marBottom w:val="0"/>
                                              <w:divBdr>
                                                <w:top w:val="none" w:sz="0" w:space="0" w:color="auto"/>
                                                <w:left w:val="none" w:sz="0" w:space="0" w:color="auto"/>
                                                <w:bottom w:val="none" w:sz="0" w:space="0" w:color="auto"/>
                                                <w:right w:val="none" w:sz="0" w:space="0" w:color="auto"/>
                                              </w:divBdr>
                                            </w:div>
                                            <w:div w:id="2028941605">
                                              <w:marLeft w:val="0"/>
                                              <w:marRight w:val="0"/>
                                              <w:marTop w:val="0"/>
                                              <w:marBottom w:val="75"/>
                                              <w:divBdr>
                                                <w:top w:val="none" w:sz="0" w:space="0" w:color="auto"/>
                                                <w:left w:val="none" w:sz="0" w:space="0" w:color="auto"/>
                                                <w:bottom w:val="none" w:sz="0" w:space="0" w:color="auto"/>
                                                <w:right w:val="none" w:sz="0" w:space="0" w:color="auto"/>
                                              </w:divBdr>
                                              <w:divsChild>
                                                <w:div w:id="2098746764">
                                                  <w:marLeft w:val="0"/>
                                                  <w:marRight w:val="0"/>
                                                  <w:marTop w:val="0"/>
                                                  <w:marBottom w:val="0"/>
                                                  <w:divBdr>
                                                    <w:top w:val="none" w:sz="0" w:space="0" w:color="auto"/>
                                                    <w:left w:val="none" w:sz="0" w:space="0" w:color="auto"/>
                                                    <w:bottom w:val="none" w:sz="0" w:space="0" w:color="auto"/>
                                                    <w:right w:val="none" w:sz="0" w:space="0" w:color="auto"/>
                                                  </w:divBdr>
                                                  <w:divsChild>
                                                    <w:div w:id="423302256">
                                                      <w:marLeft w:val="0"/>
                                                      <w:marRight w:val="0"/>
                                                      <w:marTop w:val="0"/>
                                                      <w:marBottom w:val="0"/>
                                                      <w:divBdr>
                                                        <w:top w:val="none" w:sz="0" w:space="0" w:color="auto"/>
                                                        <w:left w:val="none" w:sz="0" w:space="0" w:color="auto"/>
                                                        <w:bottom w:val="none" w:sz="0" w:space="0" w:color="auto"/>
                                                        <w:right w:val="none" w:sz="0" w:space="0" w:color="auto"/>
                                                      </w:divBdr>
                                                    </w:div>
                                                    <w:div w:id="740518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51624889">
      <w:bodyDiv w:val="1"/>
      <w:marLeft w:val="0"/>
      <w:marRight w:val="0"/>
      <w:marTop w:val="0"/>
      <w:marBottom w:val="0"/>
      <w:divBdr>
        <w:top w:val="none" w:sz="0" w:space="0" w:color="auto"/>
        <w:left w:val="none" w:sz="0" w:space="0" w:color="auto"/>
        <w:bottom w:val="none" w:sz="0" w:space="0" w:color="auto"/>
        <w:right w:val="none" w:sz="0" w:space="0" w:color="auto"/>
      </w:divBdr>
    </w:div>
    <w:div w:id="268584310">
      <w:bodyDiv w:val="1"/>
      <w:marLeft w:val="0"/>
      <w:marRight w:val="0"/>
      <w:marTop w:val="0"/>
      <w:marBottom w:val="0"/>
      <w:divBdr>
        <w:top w:val="none" w:sz="0" w:space="0" w:color="auto"/>
        <w:left w:val="none" w:sz="0" w:space="0" w:color="auto"/>
        <w:bottom w:val="none" w:sz="0" w:space="0" w:color="auto"/>
        <w:right w:val="none" w:sz="0" w:space="0" w:color="auto"/>
      </w:divBdr>
    </w:div>
    <w:div w:id="275527764">
      <w:bodyDiv w:val="1"/>
      <w:marLeft w:val="0"/>
      <w:marRight w:val="0"/>
      <w:marTop w:val="0"/>
      <w:marBottom w:val="0"/>
      <w:divBdr>
        <w:top w:val="none" w:sz="0" w:space="0" w:color="auto"/>
        <w:left w:val="none" w:sz="0" w:space="0" w:color="auto"/>
        <w:bottom w:val="none" w:sz="0" w:space="0" w:color="auto"/>
        <w:right w:val="none" w:sz="0" w:space="0" w:color="auto"/>
      </w:divBdr>
    </w:div>
    <w:div w:id="279532137">
      <w:bodyDiv w:val="1"/>
      <w:marLeft w:val="0"/>
      <w:marRight w:val="0"/>
      <w:marTop w:val="0"/>
      <w:marBottom w:val="0"/>
      <w:divBdr>
        <w:top w:val="none" w:sz="0" w:space="0" w:color="auto"/>
        <w:left w:val="none" w:sz="0" w:space="0" w:color="auto"/>
        <w:bottom w:val="none" w:sz="0" w:space="0" w:color="auto"/>
        <w:right w:val="none" w:sz="0" w:space="0" w:color="auto"/>
      </w:divBdr>
    </w:div>
    <w:div w:id="296031206">
      <w:bodyDiv w:val="1"/>
      <w:marLeft w:val="0"/>
      <w:marRight w:val="0"/>
      <w:marTop w:val="0"/>
      <w:marBottom w:val="0"/>
      <w:divBdr>
        <w:top w:val="none" w:sz="0" w:space="0" w:color="auto"/>
        <w:left w:val="none" w:sz="0" w:space="0" w:color="auto"/>
        <w:bottom w:val="none" w:sz="0" w:space="0" w:color="auto"/>
        <w:right w:val="none" w:sz="0" w:space="0" w:color="auto"/>
      </w:divBdr>
      <w:divsChild>
        <w:div w:id="1274704304">
          <w:marLeft w:val="0"/>
          <w:marRight w:val="0"/>
          <w:marTop w:val="0"/>
          <w:marBottom w:val="0"/>
          <w:divBdr>
            <w:top w:val="none" w:sz="0" w:space="0" w:color="auto"/>
            <w:left w:val="none" w:sz="0" w:space="0" w:color="auto"/>
            <w:bottom w:val="none" w:sz="0" w:space="0" w:color="auto"/>
            <w:right w:val="none" w:sz="0" w:space="0" w:color="auto"/>
          </w:divBdr>
          <w:divsChild>
            <w:div w:id="317541148">
              <w:marLeft w:val="0"/>
              <w:marRight w:val="0"/>
              <w:marTop w:val="0"/>
              <w:marBottom w:val="0"/>
              <w:divBdr>
                <w:top w:val="none" w:sz="0" w:space="0" w:color="auto"/>
                <w:left w:val="none" w:sz="0" w:space="0" w:color="auto"/>
                <w:bottom w:val="none" w:sz="0" w:space="0" w:color="auto"/>
                <w:right w:val="none" w:sz="0" w:space="0" w:color="auto"/>
              </w:divBdr>
            </w:div>
            <w:div w:id="570701797">
              <w:marLeft w:val="0"/>
              <w:marRight w:val="0"/>
              <w:marTop w:val="0"/>
              <w:marBottom w:val="0"/>
              <w:divBdr>
                <w:top w:val="none" w:sz="0" w:space="0" w:color="auto"/>
                <w:left w:val="none" w:sz="0" w:space="0" w:color="auto"/>
                <w:bottom w:val="none" w:sz="0" w:space="0" w:color="auto"/>
                <w:right w:val="none" w:sz="0" w:space="0" w:color="auto"/>
              </w:divBdr>
            </w:div>
            <w:div w:id="825244585">
              <w:marLeft w:val="0"/>
              <w:marRight w:val="0"/>
              <w:marTop w:val="0"/>
              <w:marBottom w:val="0"/>
              <w:divBdr>
                <w:top w:val="none" w:sz="0" w:space="0" w:color="auto"/>
                <w:left w:val="none" w:sz="0" w:space="0" w:color="auto"/>
                <w:bottom w:val="none" w:sz="0" w:space="0" w:color="auto"/>
                <w:right w:val="none" w:sz="0" w:space="0" w:color="auto"/>
              </w:divBdr>
            </w:div>
            <w:div w:id="1039167433">
              <w:marLeft w:val="0"/>
              <w:marRight w:val="0"/>
              <w:marTop w:val="0"/>
              <w:marBottom w:val="0"/>
              <w:divBdr>
                <w:top w:val="none" w:sz="0" w:space="0" w:color="auto"/>
                <w:left w:val="none" w:sz="0" w:space="0" w:color="auto"/>
                <w:bottom w:val="none" w:sz="0" w:space="0" w:color="auto"/>
                <w:right w:val="none" w:sz="0" w:space="0" w:color="auto"/>
              </w:divBdr>
            </w:div>
            <w:div w:id="1211190197">
              <w:marLeft w:val="0"/>
              <w:marRight w:val="0"/>
              <w:marTop w:val="0"/>
              <w:marBottom w:val="0"/>
              <w:divBdr>
                <w:top w:val="none" w:sz="0" w:space="0" w:color="auto"/>
                <w:left w:val="none" w:sz="0" w:space="0" w:color="auto"/>
                <w:bottom w:val="none" w:sz="0" w:space="0" w:color="auto"/>
                <w:right w:val="none" w:sz="0" w:space="0" w:color="auto"/>
              </w:divBdr>
            </w:div>
            <w:div w:id="1250042320">
              <w:marLeft w:val="0"/>
              <w:marRight w:val="0"/>
              <w:marTop w:val="0"/>
              <w:marBottom w:val="0"/>
              <w:divBdr>
                <w:top w:val="none" w:sz="0" w:space="0" w:color="auto"/>
                <w:left w:val="none" w:sz="0" w:space="0" w:color="auto"/>
                <w:bottom w:val="none" w:sz="0" w:space="0" w:color="auto"/>
                <w:right w:val="none" w:sz="0" w:space="0" w:color="auto"/>
              </w:divBdr>
            </w:div>
            <w:div w:id="1644890718">
              <w:marLeft w:val="0"/>
              <w:marRight w:val="0"/>
              <w:marTop w:val="0"/>
              <w:marBottom w:val="0"/>
              <w:divBdr>
                <w:top w:val="none" w:sz="0" w:space="0" w:color="auto"/>
                <w:left w:val="none" w:sz="0" w:space="0" w:color="auto"/>
                <w:bottom w:val="none" w:sz="0" w:space="0" w:color="auto"/>
                <w:right w:val="none" w:sz="0" w:space="0" w:color="auto"/>
              </w:divBdr>
            </w:div>
            <w:div w:id="1923682348">
              <w:marLeft w:val="0"/>
              <w:marRight w:val="0"/>
              <w:marTop w:val="0"/>
              <w:marBottom w:val="0"/>
              <w:divBdr>
                <w:top w:val="none" w:sz="0" w:space="0" w:color="auto"/>
                <w:left w:val="none" w:sz="0" w:space="0" w:color="auto"/>
                <w:bottom w:val="none" w:sz="0" w:space="0" w:color="auto"/>
                <w:right w:val="none" w:sz="0" w:space="0" w:color="auto"/>
              </w:divBdr>
            </w:div>
            <w:div w:id="1970813722">
              <w:marLeft w:val="0"/>
              <w:marRight w:val="0"/>
              <w:marTop w:val="0"/>
              <w:marBottom w:val="0"/>
              <w:divBdr>
                <w:top w:val="none" w:sz="0" w:space="0" w:color="auto"/>
                <w:left w:val="none" w:sz="0" w:space="0" w:color="auto"/>
                <w:bottom w:val="none" w:sz="0" w:space="0" w:color="auto"/>
                <w:right w:val="none" w:sz="0" w:space="0" w:color="auto"/>
              </w:divBdr>
            </w:div>
            <w:div w:id="2074545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857841">
      <w:bodyDiv w:val="1"/>
      <w:marLeft w:val="0"/>
      <w:marRight w:val="0"/>
      <w:marTop w:val="0"/>
      <w:marBottom w:val="0"/>
      <w:divBdr>
        <w:top w:val="none" w:sz="0" w:space="0" w:color="auto"/>
        <w:left w:val="none" w:sz="0" w:space="0" w:color="auto"/>
        <w:bottom w:val="none" w:sz="0" w:space="0" w:color="auto"/>
        <w:right w:val="none" w:sz="0" w:space="0" w:color="auto"/>
      </w:divBdr>
    </w:div>
    <w:div w:id="317343260">
      <w:bodyDiv w:val="1"/>
      <w:marLeft w:val="0"/>
      <w:marRight w:val="0"/>
      <w:marTop w:val="0"/>
      <w:marBottom w:val="0"/>
      <w:divBdr>
        <w:top w:val="none" w:sz="0" w:space="0" w:color="auto"/>
        <w:left w:val="none" w:sz="0" w:space="0" w:color="auto"/>
        <w:bottom w:val="none" w:sz="0" w:space="0" w:color="auto"/>
        <w:right w:val="none" w:sz="0" w:space="0" w:color="auto"/>
      </w:divBdr>
    </w:div>
    <w:div w:id="336664430">
      <w:bodyDiv w:val="1"/>
      <w:marLeft w:val="0"/>
      <w:marRight w:val="0"/>
      <w:marTop w:val="0"/>
      <w:marBottom w:val="0"/>
      <w:divBdr>
        <w:top w:val="none" w:sz="0" w:space="0" w:color="auto"/>
        <w:left w:val="none" w:sz="0" w:space="0" w:color="auto"/>
        <w:bottom w:val="none" w:sz="0" w:space="0" w:color="auto"/>
        <w:right w:val="none" w:sz="0" w:space="0" w:color="auto"/>
      </w:divBdr>
    </w:div>
    <w:div w:id="338044375">
      <w:bodyDiv w:val="1"/>
      <w:marLeft w:val="0"/>
      <w:marRight w:val="0"/>
      <w:marTop w:val="0"/>
      <w:marBottom w:val="0"/>
      <w:divBdr>
        <w:top w:val="none" w:sz="0" w:space="0" w:color="auto"/>
        <w:left w:val="none" w:sz="0" w:space="0" w:color="auto"/>
        <w:bottom w:val="none" w:sz="0" w:space="0" w:color="auto"/>
        <w:right w:val="none" w:sz="0" w:space="0" w:color="auto"/>
      </w:divBdr>
    </w:div>
    <w:div w:id="347223838">
      <w:bodyDiv w:val="1"/>
      <w:marLeft w:val="0"/>
      <w:marRight w:val="0"/>
      <w:marTop w:val="0"/>
      <w:marBottom w:val="0"/>
      <w:divBdr>
        <w:top w:val="none" w:sz="0" w:space="0" w:color="auto"/>
        <w:left w:val="none" w:sz="0" w:space="0" w:color="auto"/>
        <w:bottom w:val="none" w:sz="0" w:space="0" w:color="auto"/>
        <w:right w:val="none" w:sz="0" w:space="0" w:color="auto"/>
      </w:divBdr>
    </w:div>
    <w:div w:id="363795332">
      <w:bodyDiv w:val="1"/>
      <w:marLeft w:val="0"/>
      <w:marRight w:val="0"/>
      <w:marTop w:val="0"/>
      <w:marBottom w:val="0"/>
      <w:divBdr>
        <w:top w:val="none" w:sz="0" w:space="0" w:color="auto"/>
        <w:left w:val="none" w:sz="0" w:space="0" w:color="auto"/>
        <w:bottom w:val="none" w:sz="0" w:space="0" w:color="auto"/>
        <w:right w:val="none" w:sz="0" w:space="0" w:color="auto"/>
      </w:divBdr>
    </w:div>
    <w:div w:id="366412326">
      <w:bodyDiv w:val="1"/>
      <w:marLeft w:val="0"/>
      <w:marRight w:val="0"/>
      <w:marTop w:val="0"/>
      <w:marBottom w:val="0"/>
      <w:divBdr>
        <w:top w:val="none" w:sz="0" w:space="0" w:color="auto"/>
        <w:left w:val="none" w:sz="0" w:space="0" w:color="auto"/>
        <w:bottom w:val="none" w:sz="0" w:space="0" w:color="auto"/>
        <w:right w:val="none" w:sz="0" w:space="0" w:color="auto"/>
      </w:divBdr>
    </w:div>
    <w:div w:id="367990057">
      <w:bodyDiv w:val="1"/>
      <w:marLeft w:val="0"/>
      <w:marRight w:val="0"/>
      <w:marTop w:val="0"/>
      <w:marBottom w:val="0"/>
      <w:divBdr>
        <w:top w:val="none" w:sz="0" w:space="0" w:color="auto"/>
        <w:left w:val="none" w:sz="0" w:space="0" w:color="auto"/>
        <w:bottom w:val="none" w:sz="0" w:space="0" w:color="auto"/>
        <w:right w:val="none" w:sz="0" w:space="0" w:color="auto"/>
      </w:divBdr>
    </w:div>
    <w:div w:id="378432287">
      <w:bodyDiv w:val="1"/>
      <w:marLeft w:val="0"/>
      <w:marRight w:val="0"/>
      <w:marTop w:val="0"/>
      <w:marBottom w:val="0"/>
      <w:divBdr>
        <w:top w:val="none" w:sz="0" w:space="0" w:color="auto"/>
        <w:left w:val="none" w:sz="0" w:space="0" w:color="auto"/>
        <w:bottom w:val="none" w:sz="0" w:space="0" w:color="auto"/>
        <w:right w:val="none" w:sz="0" w:space="0" w:color="auto"/>
      </w:divBdr>
      <w:divsChild>
        <w:div w:id="1570919764">
          <w:marLeft w:val="0"/>
          <w:marRight w:val="0"/>
          <w:marTop w:val="0"/>
          <w:marBottom w:val="0"/>
          <w:divBdr>
            <w:top w:val="none" w:sz="0" w:space="0" w:color="auto"/>
            <w:left w:val="none" w:sz="0" w:space="0" w:color="auto"/>
            <w:bottom w:val="none" w:sz="0" w:space="0" w:color="auto"/>
            <w:right w:val="none" w:sz="0" w:space="0" w:color="auto"/>
          </w:divBdr>
        </w:div>
      </w:divsChild>
    </w:div>
    <w:div w:id="379062780">
      <w:bodyDiv w:val="1"/>
      <w:marLeft w:val="0"/>
      <w:marRight w:val="0"/>
      <w:marTop w:val="0"/>
      <w:marBottom w:val="0"/>
      <w:divBdr>
        <w:top w:val="none" w:sz="0" w:space="0" w:color="auto"/>
        <w:left w:val="none" w:sz="0" w:space="0" w:color="auto"/>
        <w:bottom w:val="none" w:sz="0" w:space="0" w:color="auto"/>
        <w:right w:val="none" w:sz="0" w:space="0" w:color="auto"/>
      </w:divBdr>
    </w:div>
    <w:div w:id="403995922">
      <w:bodyDiv w:val="1"/>
      <w:marLeft w:val="0"/>
      <w:marRight w:val="0"/>
      <w:marTop w:val="0"/>
      <w:marBottom w:val="0"/>
      <w:divBdr>
        <w:top w:val="none" w:sz="0" w:space="0" w:color="auto"/>
        <w:left w:val="none" w:sz="0" w:space="0" w:color="auto"/>
        <w:bottom w:val="none" w:sz="0" w:space="0" w:color="auto"/>
        <w:right w:val="none" w:sz="0" w:space="0" w:color="auto"/>
      </w:divBdr>
    </w:div>
    <w:div w:id="421417515">
      <w:bodyDiv w:val="1"/>
      <w:marLeft w:val="0"/>
      <w:marRight w:val="0"/>
      <w:marTop w:val="0"/>
      <w:marBottom w:val="0"/>
      <w:divBdr>
        <w:top w:val="none" w:sz="0" w:space="0" w:color="auto"/>
        <w:left w:val="none" w:sz="0" w:space="0" w:color="auto"/>
        <w:bottom w:val="none" w:sz="0" w:space="0" w:color="auto"/>
        <w:right w:val="none" w:sz="0" w:space="0" w:color="auto"/>
      </w:divBdr>
    </w:div>
    <w:div w:id="428697549">
      <w:bodyDiv w:val="1"/>
      <w:marLeft w:val="0"/>
      <w:marRight w:val="0"/>
      <w:marTop w:val="0"/>
      <w:marBottom w:val="0"/>
      <w:divBdr>
        <w:top w:val="none" w:sz="0" w:space="0" w:color="auto"/>
        <w:left w:val="none" w:sz="0" w:space="0" w:color="auto"/>
        <w:bottom w:val="none" w:sz="0" w:space="0" w:color="auto"/>
        <w:right w:val="none" w:sz="0" w:space="0" w:color="auto"/>
      </w:divBdr>
    </w:div>
    <w:div w:id="435295696">
      <w:bodyDiv w:val="1"/>
      <w:marLeft w:val="0"/>
      <w:marRight w:val="0"/>
      <w:marTop w:val="0"/>
      <w:marBottom w:val="0"/>
      <w:divBdr>
        <w:top w:val="none" w:sz="0" w:space="0" w:color="auto"/>
        <w:left w:val="none" w:sz="0" w:space="0" w:color="auto"/>
        <w:bottom w:val="none" w:sz="0" w:space="0" w:color="auto"/>
        <w:right w:val="none" w:sz="0" w:space="0" w:color="auto"/>
      </w:divBdr>
    </w:div>
    <w:div w:id="442185771">
      <w:bodyDiv w:val="1"/>
      <w:marLeft w:val="0"/>
      <w:marRight w:val="0"/>
      <w:marTop w:val="0"/>
      <w:marBottom w:val="0"/>
      <w:divBdr>
        <w:top w:val="none" w:sz="0" w:space="0" w:color="auto"/>
        <w:left w:val="none" w:sz="0" w:space="0" w:color="auto"/>
        <w:bottom w:val="none" w:sz="0" w:space="0" w:color="auto"/>
        <w:right w:val="none" w:sz="0" w:space="0" w:color="auto"/>
      </w:divBdr>
    </w:div>
    <w:div w:id="454838663">
      <w:bodyDiv w:val="1"/>
      <w:marLeft w:val="0"/>
      <w:marRight w:val="0"/>
      <w:marTop w:val="0"/>
      <w:marBottom w:val="0"/>
      <w:divBdr>
        <w:top w:val="none" w:sz="0" w:space="0" w:color="auto"/>
        <w:left w:val="none" w:sz="0" w:space="0" w:color="auto"/>
        <w:bottom w:val="none" w:sz="0" w:space="0" w:color="auto"/>
        <w:right w:val="none" w:sz="0" w:space="0" w:color="auto"/>
      </w:divBdr>
    </w:div>
    <w:div w:id="461271336">
      <w:bodyDiv w:val="1"/>
      <w:marLeft w:val="0"/>
      <w:marRight w:val="0"/>
      <w:marTop w:val="0"/>
      <w:marBottom w:val="0"/>
      <w:divBdr>
        <w:top w:val="none" w:sz="0" w:space="0" w:color="auto"/>
        <w:left w:val="none" w:sz="0" w:space="0" w:color="auto"/>
        <w:bottom w:val="none" w:sz="0" w:space="0" w:color="auto"/>
        <w:right w:val="none" w:sz="0" w:space="0" w:color="auto"/>
      </w:divBdr>
    </w:div>
    <w:div w:id="463230904">
      <w:bodyDiv w:val="1"/>
      <w:marLeft w:val="0"/>
      <w:marRight w:val="0"/>
      <w:marTop w:val="0"/>
      <w:marBottom w:val="0"/>
      <w:divBdr>
        <w:top w:val="none" w:sz="0" w:space="0" w:color="auto"/>
        <w:left w:val="none" w:sz="0" w:space="0" w:color="auto"/>
        <w:bottom w:val="none" w:sz="0" w:space="0" w:color="auto"/>
        <w:right w:val="none" w:sz="0" w:space="0" w:color="auto"/>
      </w:divBdr>
    </w:div>
    <w:div w:id="481972369">
      <w:bodyDiv w:val="1"/>
      <w:marLeft w:val="0"/>
      <w:marRight w:val="0"/>
      <w:marTop w:val="0"/>
      <w:marBottom w:val="0"/>
      <w:divBdr>
        <w:top w:val="none" w:sz="0" w:space="0" w:color="auto"/>
        <w:left w:val="none" w:sz="0" w:space="0" w:color="auto"/>
        <w:bottom w:val="none" w:sz="0" w:space="0" w:color="auto"/>
        <w:right w:val="none" w:sz="0" w:space="0" w:color="auto"/>
      </w:divBdr>
    </w:div>
    <w:div w:id="482311974">
      <w:bodyDiv w:val="1"/>
      <w:marLeft w:val="0"/>
      <w:marRight w:val="0"/>
      <w:marTop w:val="0"/>
      <w:marBottom w:val="0"/>
      <w:divBdr>
        <w:top w:val="none" w:sz="0" w:space="0" w:color="auto"/>
        <w:left w:val="none" w:sz="0" w:space="0" w:color="auto"/>
        <w:bottom w:val="none" w:sz="0" w:space="0" w:color="auto"/>
        <w:right w:val="none" w:sz="0" w:space="0" w:color="auto"/>
      </w:divBdr>
    </w:div>
    <w:div w:id="482738987">
      <w:bodyDiv w:val="1"/>
      <w:marLeft w:val="0"/>
      <w:marRight w:val="0"/>
      <w:marTop w:val="0"/>
      <w:marBottom w:val="0"/>
      <w:divBdr>
        <w:top w:val="none" w:sz="0" w:space="0" w:color="auto"/>
        <w:left w:val="none" w:sz="0" w:space="0" w:color="auto"/>
        <w:bottom w:val="none" w:sz="0" w:space="0" w:color="auto"/>
        <w:right w:val="none" w:sz="0" w:space="0" w:color="auto"/>
      </w:divBdr>
    </w:div>
    <w:div w:id="489833856">
      <w:bodyDiv w:val="1"/>
      <w:marLeft w:val="0"/>
      <w:marRight w:val="0"/>
      <w:marTop w:val="0"/>
      <w:marBottom w:val="0"/>
      <w:divBdr>
        <w:top w:val="none" w:sz="0" w:space="0" w:color="auto"/>
        <w:left w:val="none" w:sz="0" w:space="0" w:color="auto"/>
        <w:bottom w:val="none" w:sz="0" w:space="0" w:color="auto"/>
        <w:right w:val="none" w:sz="0" w:space="0" w:color="auto"/>
      </w:divBdr>
    </w:div>
    <w:div w:id="495077656">
      <w:bodyDiv w:val="1"/>
      <w:marLeft w:val="0"/>
      <w:marRight w:val="0"/>
      <w:marTop w:val="0"/>
      <w:marBottom w:val="0"/>
      <w:divBdr>
        <w:top w:val="none" w:sz="0" w:space="0" w:color="auto"/>
        <w:left w:val="none" w:sz="0" w:space="0" w:color="auto"/>
        <w:bottom w:val="none" w:sz="0" w:space="0" w:color="auto"/>
        <w:right w:val="none" w:sz="0" w:space="0" w:color="auto"/>
      </w:divBdr>
    </w:div>
    <w:div w:id="497312993">
      <w:bodyDiv w:val="1"/>
      <w:marLeft w:val="0"/>
      <w:marRight w:val="0"/>
      <w:marTop w:val="0"/>
      <w:marBottom w:val="0"/>
      <w:divBdr>
        <w:top w:val="none" w:sz="0" w:space="0" w:color="auto"/>
        <w:left w:val="none" w:sz="0" w:space="0" w:color="auto"/>
        <w:bottom w:val="none" w:sz="0" w:space="0" w:color="auto"/>
        <w:right w:val="none" w:sz="0" w:space="0" w:color="auto"/>
      </w:divBdr>
    </w:div>
    <w:div w:id="502865628">
      <w:bodyDiv w:val="1"/>
      <w:marLeft w:val="0"/>
      <w:marRight w:val="0"/>
      <w:marTop w:val="0"/>
      <w:marBottom w:val="0"/>
      <w:divBdr>
        <w:top w:val="none" w:sz="0" w:space="0" w:color="auto"/>
        <w:left w:val="none" w:sz="0" w:space="0" w:color="auto"/>
        <w:bottom w:val="none" w:sz="0" w:space="0" w:color="auto"/>
        <w:right w:val="none" w:sz="0" w:space="0" w:color="auto"/>
      </w:divBdr>
      <w:divsChild>
        <w:div w:id="574827220">
          <w:marLeft w:val="0"/>
          <w:marRight w:val="0"/>
          <w:marTop w:val="0"/>
          <w:marBottom w:val="0"/>
          <w:divBdr>
            <w:top w:val="none" w:sz="0" w:space="0" w:color="auto"/>
            <w:left w:val="none" w:sz="0" w:space="0" w:color="auto"/>
            <w:bottom w:val="none" w:sz="0" w:space="0" w:color="auto"/>
            <w:right w:val="none" w:sz="0" w:space="0" w:color="auto"/>
          </w:divBdr>
        </w:div>
      </w:divsChild>
    </w:div>
    <w:div w:id="504907169">
      <w:bodyDiv w:val="1"/>
      <w:marLeft w:val="0"/>
      <w:marRight w:val="0"/>
      <w:marTop w:val="0"/>
      <w:marBottom w:val="0"/>
      <w:divBdr>
        <w:top w:val="none" w:sz="0" w:space="0" w:color="auto"/>
        <w:left w:val="none" w:sz="0" w:space="0" w:color="auto"/>
        <w:bottom w:val="none" w:sz="0" w:space="0" w:color="auto"/>
        <w:right w:val="none" w:sz="0" w:space="0" w:color="auto"/>
      </w:divBdr>
      <w:divsChild>
        <w:div w:id="89280251">
          <w:marLeft w:val="0"/>
          <w:marRight w:val="0"/>
          <w:marTop w:val="0"/>
          <w:marBottom w:val="0"/>
          <w:divBdr>
            <w:top w:val="none" w:sz="0" w:space="0" w:color="auto"/>
            <w:left w:val="none" w:sz="0" w:space="0" w:color="auto"/>
            <w:bottom w:val="none" w:sz="0" w:space="0" w:color="auto"/>
            <w:right w:val="none" w:sz="0" w:space="0" w:color="auto"/>
          </w:divBdr>
        </w:div>
      </w:divsChild>
    </w:div>
    <w:div w:id="514273999">
      <w:bodyDiv w:val="1"/>
      <w:marLeft w:val="0"/>
      <w:marRight w:val="0"/>
      <w:marTop w:val="0"/>
      <w:marBottom w:val="0"/>
      <w:divBdr>
        <w:top w:val="none" w:sz="0" w:space="0" w:color="auto"/>
        <w:left w:val="none" w:sz="0" w:space="0" w:color="auto"/>
        <w:bottom w:val="none" w:sz="0" w:space="0" w:color="auto"/>
        <w:right w:val="none" w:sz="0" w:space="0" w:color="auto"/>
      </w:divBdr>
    </w:div>
    <w:div w:id="517931916">
      <w:bodyDiv w:val="1"/>
      <w:marLeft w:val="0"/>
      <w:marRight w:val="0"/>
      <w:marTop w:val="0"/>
      <w:marBottom w:val="0"/>
      <w:divBdr>
        <w:top w:val="none" w:sz="0" w:space="0" w:color="auto"/>
        <w:left w:val="none" w:sz="0" w:space="0" w:color="auto"/>
        <w:bottom w:val="none" w:sz="0" w:space="0" w:color="auto"/>
        <w:right w:val="none" w:sz="0" w:space="0" w:color="auto"/>
      </w:divBdr>
    </w:div>
    <w:div w:id="520438236">
      <w:bodyDiv w:val="1"/>
      <w:marLeft w:val="0"/>
      <w:marRight w:val="0"/>
      <w:marTop w:val="0"/>
      <w:marBottom w:val="0"/>
      <w:divBdr>
        <w:top w:val="none" w:sz="0" w:space="0" w:color="auto"/>
        <w:left w:val="none" w:sz="0" w:space="0" w:color="auto"/>
        <w:bottom w:val="none" w:sz="0" w:space="0" w:color="auto"/>
        <w:right w:val="none" w:sz="0" w:space="0" w:color="auto"/>
      </w:divBdr>
    </w:div>
    <w:div w:id="523711260">
      <w:bodyDiv w:val="1"/>
      <w:marLeft w:val="0"/>
      <w:marRight w:val="0"/>
      <w:marTop w:val="0"/>
      <w:marBottom w:val="0"/>
      <w:divBdr>
        <w:top w:val="none" w:sz="0" w:space="0" w:color="auto"/>
        <w:left w:val="none" w:sz="0" w:space="0" w:color="auto"/>
        <w:bottom w:val="none" w:sz="0" w:space="0" w:color="auto"/>
        <w:right w:val="none" w:sz="0" w:space="0" w:color="auto"/>
      </w:divBdr>
    </w:div>
    <w:div w:id="564412594">
      <w:bodyDiv w:val="1"/>
      <w:marLeft w:val="0"/>
      <w:marRight w:val="0"/>
      <w:marTop w:val="0"/>
      <w:marBottom w:val="0"/>
      <w:divBdr>
        <w:top w:val="none" w:sz="0" w:space="0" w:color="auto"/>
        <w:left w:val="none" w:sz="0" w:space="0" w:color="auto"/>
        <w:bottom w:val="none" w:sz="0" w:space="0" w:color="auto"/>
        <w:right w:val="none" w:sz="0" w:space="0" w:color="auto"/>
      </w:divBdr>
    </w:div>
    <w:div w:id="570314184">
      <w:bodyDiv w:val="1"/>
      <w:marLeft w:val="0"/>
      <w:marRight w:val="0"/>
      <w:marTop w:val="0"/>
      <w:marBottom w:val="0"/>
      <w:divBdr>
        <w:top w:val="none" w:sz="0" w:space="0" w:color="auto"/>
        <w:left w:val="none" w:sz="0" w:space="0" w:color="auto"/>
        <w:bottom w:val="none" w:sz="0" w:space="0" w:color="auto"/>
        <w:right w:val="none" w:sz="0" w:space="0" w:color="auto"/>
      </w:divBdr>
    </w:div>
    <w:div w:id="588389884">
      <w:bodyDiv w:val="1"/>
      <w:marLeft w:val="0"/>
      <w:marRight w:val="0"/>
      <w:marTop w:val="0"/>
      <w:marBottom w:val="0"/>
      <w:divBdr>
        <w:top w:val="none" w:sz="0" w:space="0" w:color="auto"/>
        <w:left w:val="none" w:sz="0" w:space="0" w:color="auto"/>
        <w:bottom w:val="none" w:sz="0" w:space="0" w:color="auto"/>
        <w:right w:val="none" w:sz="0" w:space="0" w:color="auto"/>
      </w:divBdr>
    </w:div>
    <w:div w:id="597374905">
      <w:bodyDiv w:val="1"/>
      <w:marLeft w:val="0"/>
      <w:marRight w:val="0"/>
      <w:marTop w:val="0"/>
      <w:marBottom w:val="0"/>
      <w:divBdr>
        <w:top w:val="none" w:sz="0" w:space="0" w:color="auto"/>
        <w:left w:val="none" w:sz="0" w:space="0" w:color="auto"/>
        <w:bottom w:val="none" w:sz="0" w:space="0" w:color="auto"/>
        <w:right w:val="none" w:sz="0" w:space="0" w:color="auto"/>
      </w:divBdr>
    </w:div>
    <w:div w:id="601959332">
      <w:bodyDiv w:val="1"/>
      <w:marLeft w:val="0"/>
      <w:marRight w:val="0"/>
      <w:marTop w:val="0"/>
      <w:marBottom w:val="0"/>
      <w:divBdr>
        <w:top w:val="none" w:sz="0" w:space="0" w:color="auto"/>
        <w:left w:val="none" w:sz="0" w:space="0" w:color="auto"/>
        <w:bottom w:val="none" w:sz="0" w:space="0" w:color="auto"/>
        <w:right w:val="none" w:sz="0" w:space="0" w:color="auto"/>
      </w:divBdr>
    </w:div>
    <w:div w:id="602808009">
      <w:bodyDiv w:val="1"/>
      <w:marLeft w:val="0"/>
      <w:marRight w:val="0"/>
      <w:marTop w:val="0"/>
      <w:marBottom w:val="0"/>
      <w:divBdr>
        <w:top w:val="none" w:sz="0" w:space="0" w:color="auto"/>
        <w:left w:val="none" w:sz="0" w:space="0" w:color="auto"/>
        <w:bottom w:val="none" w:sz="0" w:space="0" w:color="auto"/>
        <w:right w:val="none" w:sz="0" w:space="0" w:color="auto"/>
      </w:divBdr>
    </w:div>
    <w:div w:id="610363074">
      <w:bodyDiv w:val="1"/>
      <w:marLeft w:val="0"/>
      <w:marRight w:val="0"/>
      <w:marTop w:val="0"/>
      <w:marBottom w:val="0"/>
      <w:divBdr>
        <w:top w:val="none" w:sz="0" w:space="0" w:color="auto"/>
        <w:left w:val="none" w:sz="0" w:space="0" w:color="auto"/>
        <w:bottom w:val="none" w:sz="0" w:space="0" w:color="auto"/>
        <w:right w:val="none" w:sz="0" w:space="0" w:color="auto"/>
      </w:divBdr>
    </w:div>
    <w:div w:id="624851934">
      <w:bodyDiv w:val="1"/>
      <w:marLeft w:val="0"/>
      <w:marRight w:val="0"/>
      <w:marTop w:val="0"/>
      <w:marBottom w:val="0"/>
      <w:divBdr>
        <w:top w:val="none" w:sz="0" w:space="0" w:color="auto"/>
        <w:left w:val="none" w:sz="0" w:space="0" w:color="auto"/>
        <w:bottom w:val="none" w:sz="0" w:space="0" w:color="auto"/>
        <w:right w:val="none" w:sz="0" w:space="0" w:color="auto"/>
      </w:divBdr>
    </w:div>
    <w:div w:id="644506316">
      <w:bodyDiv w:val="1"/>
      <w:marLeft w:val="0"/>
      <w:marRight w:val="0"/>
      <w:marTop w:val="0"/>
      <w:marBottom w:val="0"/>
      <w:divBdr>
        <w:top w:val="none" w:sz="0" w:space="0" w:color="auto"/>
        <w:left w:val="none" w:sz="0" w:space="0" w:color="auto"/>
        <w:bottom w:val="none" w:sz="0" w:space="0" w:color="auto"/>
        <w:right w:val="none" w:sz="0" w:space="0" w:color="auto"/>
      </w:divBdr>
    </w:div>
    <w:div w:id="645665321">
      <w:bodyDiv w:val="1"/>
      <w:marLeft w:val="0"/>
      <w:marRight w:val="0"/>
      <w:marTop w:val="0"/>
      <w:marBottom w:val="0"/>
      <w:divBdr>
        <w:top w:val="none" w:sz="0" w:space="0" w:color="auto"/>
        <w:left w:val="none" w:sz="0" w:space="0" w:color="auto"/>
        <w:bottom w:val="none" w:sz="0" w:space="0" w:color="auto"/>
        <w:right w:val="none" w:sz="0" w:space="0" w:color="auto"/>
      </w:divBdr>
    </w:div>
    <w:div w:id="645818893">
      <w:bodyDiv w:val="1"/>
      <w:marLeft w:val="0"/>
      <w:marRight w:val="0"/>
      <w:marTop w:val="0"/>
      <w:marBottom w:val="0"/>
      <w:divBdr>
        <w:top w:val="none" w:sz="0" w:space="0" w:color="auto"/>
        <w:left w:val="none" w:sz="0" w:space="0" w:color="auto"/>
        <w:bottom w:val="none" w:sz="0" w:space="0" w:color="auto"/>
        <w:right w:val="none" w:sz="0" w:space="0" w:color="auto"/>
      </w:divBdr>
    </w:div>
    <w:div w:id="656344256">
      <w:bodyDiv w:val="1"/>
      <w:marLeft w:val="0"/>
      <w:marRight w:val="0"/>
      <w:marTop w:val="0"/>
      <w:marBottom w:val="0"/>
      <w:divBdr>
        <w:top w:val="none" w:sz="0" w:space="0" w:color="auto"/>
        <w:left w:val="none" w:sz="0" w:space="0" w:color="auto"/>
        <w:bottom w:val="none" w:sz="0" w:space="0" w:color="auto"/>
        <w:right w:val="none" w:sz="0" w:space="0" w:color="auto"/>
      </w:divBdr>
    </w:div>
    <w:div w:id="656687516">
      <w:bodyDiv w:val="1"/>
      <w:marLeft w:val="0"/>
      <w:marRight w:val="0"/>
      <w:marTop w:val="0"/>
      <w:marBottom w:val="0"/>
      <w:divBdr>
        <w:top w:val="none" w:sz="0" w:space="0" w:color="auto"/>
        <w:left w:val="none" w:sz="0" w:space="0" w:color="auto"/>
        <w:bottom w:val="none" w:sz="0" w:space="0" w:color="auto"/>
        <w:right w:val="none" w:sz="0" w:space="0" w:color="auto"/>
      </w:divBdr>
    </w:div>
    <w:div w:id="661200996">
      <w:bodyDiv w:val="1"/>
      <w:marLeft w:val="0"/>
      <w:marRight w:val="0"/>
      <w:marTop w:val="0"/>
      <w:marBottom w:val="0"/>
      <w:divBdr>
        <w:top w:val="none" w:sz="0" w:space="0" w:color="auto"/>
        <w:left w:val="none" w:sz="0" w:space="0" w:color="auto"/>
        <w:bottom w:val="none" w:sz="0" w:space="0" w:color="auto"/>
        <w:right w:val="none" w:sz="0" w:space="0" w:color="auto"/>
      </w:divBdr>
    </w:div>
    <w:div w:id="669216176">
      <w:bodyDiv w:val="1"/>
      <w:marLeft w:val="0"/>
      <w:marRight w:val="0"/>
      <w:marTop w:val="0"/>
      <w:marBottom w:val="0"/>
      <w:divBdr>
        <w:top w:val="none" w:sz="0" w:space="0" w:color="auto"/>
        <w:left w:val="none" w:sz="0" w:space="0" w:color="auto"/>
        <w:bottom w:val="none" w:sz="0" w:space="0" w:color="auto"/>
        <w:right w:val="none" w:sz="0" w:space="0" w:color="auto"/>
      </w:divBdr>
    </w:div>
    <w:div w:id="673337155">
      <w:bodyDiv w:val="1"/>
      <w:marLeft w:val="0"/>
      <w:marRight w:val="0"/>
      <w:marTop w:val="0"/>
      <w:marBottom w:val="0"/>
      <w:divBdr>
        <w:top w:val="none" w:sz="0" w:space="0" w:color="auto"/>
        <w:left w:val="none" w:sz="0" w:space="0" w:color="auto"/>
        <w:bottom w:val="none" w:sz="0" w:space="0" w:color="auto"/>
        <w:right w:val="none" w:sz="0" w:space="0" w:color="auto"/>
      </w:divBdr>
    </w:div>
    <w:div w:id="676880308">
      <w:bodyDiv w:val="1"/>
      <w:marLeft w:val="0"/>
      <w:marRight w:val="0"/>
      <w:marTop w:val="0"/>
      <w:marBottom w:val="0"/>
      <w:divBdr>
        <w:top w:val="none" w:sz="0" w:space="0" w:color="auto"/>
        <w:left w:val="none" w:sz="0" w:space="0" w:color="auto"/>
        <w:bottom w:val="none" w:sz="0" w:space="0" w:color="auto"/>
        <w:right w:val="none" w:sz="0" w:space="0" w:color="auto"/>
      </w:divBdr>
    </w:div>
    <w:div w:id="677344395">
      <w:bodyDiv w:val="1"/>
      <w:marLeft w:val="0"/>
      <w:marRight w:val="0"/>
      <w:marTop w:val="0"/>
      <w:marBottom w:val="0"/>
      <w:divBdr>
        <w:top w:val="none" w:sz="0" w:space="0" w:color="auto"/>
        <w:left w:val="none" w:sz="0" w:space="0" w:color="auto"/>
        <w:bottom w:val="none" w:sz="0" w:space="0" w:color="auto"/>
        <w:right w:val="none" w:sz="0" w:space="0" w:color="auto"/>
      </w:divBdr>
    </w:div>
    <w:div w:id="678196755">
      <w:bodyDiv w:val="1"/>
      <w:marLeft w:val="0"/>
      <w:marRight w:val="0"/>
      <w:marTop w:val="0"/>
      <w:marBottom w:val="0"/>
      <w:divBdr>
        <w:top w:val="none" w:sz="0" w:space="0" w:color="auto"/>
        <w:left w:val="none" w:sz="0" w:space="0" w:color="auto"/>
        <w:bottom w:val="none" w:sz="0" w:space="0" w:color="auto"/>
        <w:right w:val="none" w:sz="0" w:space="0" w:color="auto"/>
      </w:divBdr>
    </w:div>
    <w:div w:id="680162824">
      <w:bodyDiv w:val="1"/>
      <w:marLeft w:val="0"/>
      <w:marRight w:val="0"/>
      <w:marTop w:val="0"/>
      <w:marBottom w:val="0"/>
      <w:divBdr>
        <w:top w:val="none" w:sz="0" w:space="0" w:color="auto"/>
        <w:left w:val="none" w:sz="0" w:space="0" w:color="auto"/>
        <w:bottom w:val="none" w:sz="0" w:space="0" w:color="auto"/>
        <w:right w:val="none" w:sz="0" w:space="0" w:color="auto"/>
      </w:divBdr>
    </w:div>
    <w:div w:id="715811640">
      <w:bodyDiv w:val="1"/>
      <w:marLeft w:val="0"/>
      <w:marRight w:val="0"/>
      <w:marTop w:val="0"/>
      <w:marBottom w:val="0"/>
      <w:divBdr>
        <w:top w:val="none" w:sz="0" w:space="0" w:color="auto"/>
        <w:left w:val="none" w:sz="0" w:space="0" w:color="auto"/>
        <w:bottom w:val="none" w:sz="0" w:space="0" w:color="auto"/>
        <w:right w:val="none" w:sz="0" w:space="0" w:color="auto"/>
      </w:divBdr>
    </w:div>
    <w:div w:id="721756340">
      <w:bodyDiv w:val="1"/>
      <w:marLeft w:val="0"/>
      <w:marRight w:val="0"/>
      <w:marTop w:val="0"/>
      <w:marBottom w:val="0"/>
      <w:divBdr>
        <w:top w:val="none" w:sz="0" w:space="0" w:color="auto"/>
        <w:left w:val="none" w:sz="0" w:space="0" w:color="auto"/>
        <w:bottom w:val="none" w:sz="0" w:space="0" w:color="auto"/>
        <w:right w:val="none" w:sz="0" w:space="0" w:color="auto"/>
      </w:divBdr>
    </w:div>
    <w:div w:id="726222597">
      <w:bodyDiv w:val="1"/>
      <w:marLeft w:val="0"/>
      <w:marRight w:val="0"/>
      <w:marTop w:val="0"/>
      <w:marBottom w:val="0"/>
      <w:divBdr>
        <w:top w:val="none" w:sz="0" w:space="0" w:color="auto"/>
        <w:left w:val="none" w:sz="0" w:space="0" w:color="auto"/>
        <w:bottom w:val="none" w:sz="0" w:space="0" w:color="auto"/>
        <w:right w:val="none" w:sz="0" w:space="0" w:color="auto"/>
      </w:divBdr>
    </w:div>
    <w:div w:id="726802616">
      <w:bodyDiv w:val="1"/>
      <w:marLeft w:val="0"/>
      <w:marRight w:val="0"/>
      <w:marTop w:val="0"/>
      <w:marBottom w:val="0"/>
      <w:divBdr>
        <w:top w:val="none" w:sz="0" w:space="0" w:color="auto"/>
        <w:left w:val="none" w:sz="0" w:space="0" w:color="auto"/>
        <w:bottom w:val="none" w:sz="0" w:space="0" w:color="auto"/>
        <w:right w:val="none" w:sz="0" w:space="0" w:color="auto"/>
      </w:divBdr>
    </w:div>
    <w:div w:id="738602191">
      <w:bodyDiv w:val="1"/>
      <w:marLeft w:val="0"/>
      <w:marRight w:val="0"/>
      <w:marTop w:val="0"/>
      <w:marBottom w:val="0"/>
      <w:divBdr>
        <w:top w:val="none" w:sz="0" w:space="0" w:color="auto"/>
        <w:left w:val="none" w:sz="0" w:space="0" w:color="auto"/>
        <w:bottom w:val="none" w:sz="0" w:space="0" w:color="auto"/>
        <w:right w:val="none" w:sz="0" w:space="0" w:color="auto"/>
      </w:divBdr>
    </w:div>
    <w:div w:id="746070390">
      <w:bodyDiv w:val="1"/>
      <w:marLeft w:val="0"/>
      <w:marRight w:val="0"/>
      <w:marTop w:val="0"/>
      <w:marBottom w:val="0"/>
      <w:divBdr>
        <w:top w:val="none" w:sz="0" w:space="0" w:color="auto"/>
        <w:left w:val="none" w:sz="0" w:space="0" w:color="auto"/>
        <w:bottom w:val="none" w:sz="0" w:space="0" w:color="auto"/>
        <w:right w:val="none" w:sz="0" w:space="0" w:color="auto"/>
      </w:divBdr>
    </w:div>
    <w:div w:id="755977998">
      <w:bodyDiv w:val="1"/>
      <w:marLeft w:val="0"/>
      <w:marRight w:val="0"/>
      <w:marTop w:val="0"/>
      <w:marBottom w:val="0"/>
      <w:divBdr>
        <w:top w:val="none" w:sz="0" w:space="0" w:color="auto"/>
        <w:left w:val="none" w:sz="0" w:space="0" w:color="auto"/>
        <w:bottom w:val="none" w:sz="0" w:space="0" w:color="auto"/>
        <w:right w:val="none" w:sz="0" w:space="0" w:color="auto"/>
      </w:divBdr>
    </w:div>
    <w:div w:id="762143734">
      <w:bodyDiv w:val="1"/>
      <w:marLeft w:val="0"/>
      <w:marRight w:val="0"/>
      <w:marTop w:val="0"/>
      <w:marBottom w:val="0"/>
      <w:divBdr>
        <w:top w:val="none" w:sz="0" w:space="0" w:color="auto"/>
        <w:left w:val="none" w:sz="0" w:space="0" w:color="auto"/>
        <w:bottom w:val="none" w:sz="0" w:space="0" w:color="auto"/>
        <w:right w:val="none" w:sz="0" w:space="0" w:color="auto"/>
      </w:divBdr>
    </w:div>
    <w:div w:id="770275247">
      <w:bodyDiv w:val="1"/>
      <w:marLeft w:val="0"/>
      <w:marRight w:val="0"/>
      <w:marTop w:val="0"/>
      <w:marBottom w:val="0"/>
      <w:divBdr>
        <w:top w:val="none" w:sz="0" w:space="0" w:color="auto"/>
        <w:left w:val="none" w:sz="0" w:space="0" w:color="auto"/>
        <w:bottom w:val="none" w:sz="0" w:space="0" w:color="auto"/>
        <w:right w:val="none" w:sz="0" w:space="0" w:color="auto"/>
      </w:divBdr>
    </w:div>
    <w:div w:id="770587630">
      <w:bodyDiv w:val="1"/>
      <w:marLeft w:val="0"/>
      <w:marRight w:val="0"/>
      <w:marTop w:val="0"/>
      <w:marBottom w:val="0"/>
      <w:divBdr>
        <w:top w:val="none" w:sz="0" w:space="0" w:color="auto"/>
        <w:left w:val="none" w:sz="0" w:space="0" w:color="auto"/>
        <w:bottom w:val="none" w:sz="0" w:space="0" w:color="auto"/>
        <w:right w:val="none" w:sz="0" w:space="0" w:color="auto"/>
      </w:divBdr>
    </w:div>
    <w:div w:id="802701419">
      <w:bodyDiv w:val="1"/>
      <w:marLeft w:val="0"/>
      <w:marRight w:val="0"/>
      <w:marTop w:val="0"/>
      <w:marBottom w:val="0"/>
      <w:divBdr>
        <w:top w:val="none" w:sz="0" w:space="0" w:color="auto"/>
        <w:left w:val="none" w:sz="0" w:space="0" w:color="auto"/>
        <w:bottom w:val="none" w:sz="0" w:space="0" w:color="auto"/>
        <w:right w:val="none" w:sz="0" w:space="0" w:color="auto"/>
      </w:divBdr>
      <w:divsChild>
        <w:div w:id="869605142">
          <w:marLeft w:val="0"/>
          <w:marRight w:val="0"/>
          <w:marTop w:val="0"/>
          <w:marBottom w:val="0"/>
          <w:divBdr>
            <w:top w:val="none" w:sz="0" w:space="0" w:color="auto"/>
            <w:left w:val="none" w:sz="0" w:space="0" w:color="auto"/>
            <w:bottom w:val="none" w:sz="0" w:space="0" w:color="auto"/>
            <w:right w:val="none" w:sz="0" w:space="0" w:color="auto"/>
          </w:divBdr>
          <w:divsChild>
            <w:div w:id="92288840">
              <w:marLeft w:val="0"/>
              <w:marRight w:val="0"/>
              <w:marTop w:val="0"/>
              <w:marBottom w:val="450"/>
              <w:divBdr>
                <w:top w:val="none" w:sz="0" w:space="0" w:color="auto"/>
                <w:left w:val="none" w:sz="0" w:space="0" w:color="auto"/>
                <w:bottom w:val="none" w:sz="0" w:space="0" w:color="auto"/>
                <w:right w:val="none" w:sz="0" w:space="0" w:color="auto"/>
              </w:divBdr>
            </w:div>
            <w:div w:id="555969451">
              <w:marLeft w:val="0"/>
              <w:marRight w:val="0"/>
              <w:marTop w:val="0"/>
              <w:marBottom w:val="0"/>
              <w:divBdr>
                <w:top w:val="none" w:sz="0" w:space="0" w:color="auto"/>
                <w:left w:val="none" w:sz="0" w:space="0" w:color="auto"/>
                <w:bottom w:val="none" w:sz="0" w:space="0" w:color="auto"/>
                <w:right w:val="none" w:sz="0" w:space="0" w:color="auto"/>
              </w:divBdr>
            </w:div>
            <w:div w:id="570696434">
              <w:marLeft w:val="0"/>
              <w:marRight w:val="0"/>
              <w:marTop w:val="0"/>
              <w:marBottom w:val="0"/>
              <w:divBdr>
                <w:top w:val="none" w:sz="0" w:space="0" w:color="auto"/>
                <w:left w:val="none" w:sz="0" w:space="0" w:color="auto"/>
                <w:bottom w:val="none" w:sz="0" w:space="0" w:color="auto"/>
                <w:right w:val="none" w:sz="0" w:space="0" w:color="auto"/>
              </w:divBdr>
            </w:div>
            <w:div w:id="739592691">
              <w:marLeft w:val="0"/>
              <w:marRight w:val="0"/>
              <w:marTop w:val="0"/>
              <w:marBottom w:val="450"/>
              <w:divBdr>
                <w:top w:val="none" w:sz="0" w:space="0" w:color="auto"/>
                <w:left w:val="none" w:sz="0" w:space="0" w:color="auto"/>
                <w:bottom w:val="none" w:sz="0" w:space="0" w:color="auto"/>
                <w:right w:val="none" w:sz="0" w:space="0" w:color="auto"/>
              </w:divBdr>
            </w:div>
            <w:div w:id="1409040773">
              <w:marLeft w:val="0"/>
              <w:marRight w:val="0"/>
              <w:marTop w:val="0"/>
              <w:marBottom w:val="0"/>
              <w:divBdr>
                <w:top w:val="none" w:sz="0" w:space="0" w:color="auto"/>
                <w:left w:val="none" w:sz="0" w:space="0" w:color="auto"/>
                <w:bottom w:val="none" w:sz="0" w:space="0" w:color="auto"/>
                <w:right w:val="none" w:sz="0" w:space="0" w:color="auto"/>
              </w:divBdr>
            </w:div>
            <w:div w:id="1549992448">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 w:id="808401787">
      <w:bodyDiv w:val="1"/>
      <w:marLeft w:val="0"/>
      <w:marRight w:val="0"/>
      <w:marTop w:val="0"/>
      <w:marBottom w:val="0"/>
      <w:divBdr>
        <w:top w:val="none" w:sz="0" w:space="0" w:color="auto"/>
        <w:left w:val="none" w:sz="0" w:space="0" w:color="auto"/>
        <w:bottom w:val="none" w:sz="0" w:space="0" w:color="auto"/>
        <w:right w:val="none" w:sz="0" w:space="0" w:color="auto"/>
      </w:divBdr>
      <w:divsChild>
        <w:div w:id="1587035371">
          <w:marLeft w:val="0"/>
          <w:marRight w:val="0"/>
          <w:marTop w:val="0"/>
          <w:marBottom w:val="0"/>
          <w:divBdr>
            <w:top w:val="none" w:sz="0" w:space="0" w:color="auto"/>
            <w:left w:val="none" w:sz="0" w:space="0" w:color="auto"/>
            <w:bottom w:val="none" w:sz="0" w:space="0" w:color="auto"/>
            <w:right w:val="none" w:sz="0" w:space="0" w:color="auto"/>
          </w:divBdr>
          <w:divsChild>
            <w:div w:id="607274704">
              <w:marLeft w:val="0"/>
              <w:marRight w:val="0"/>
              <w:marTop w:val="0"/>
              <w:marBottom w:val="0"/>
              <w:divBdr>
                <w:top w:val="none" w:sz="0" w:space="0" w:color="auto"/>
                <w:left w:val="none" w:sz="0" w:space="0" w:color="auto"/>
                <w:bottom w:val="none" w:sz="0" w:space="0" w:color="auto"/>
                <w:right w:val="none" w:sz="0" w:space="0" w:color="auto"/>
              </w:divBdr>
            </w:div>
            <w:div w:id="939871056">
              <w:marLeft w:val="0"/>
              <w:marRight w:val="0"/>
              <w:marTop w:val="0"/>
              <w:marBottom w:val="0"/>
              <w:divBdr>
                <w:top w:val="none" w:sz="0" w:space="0" w:color="auto"/>
                <w:left w:val="none" w:sz="0" w:space="0" w:color="auto"/>
                <w:bottom w:val="none" w:sz="0" w:space="0" w:color="auto"/>
                <w:right w:val="none" w:sz="0" w:space="0" w:color="auto"/>
              </w:divBdr>
            </w:div>
            <w:div w:id="1481342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032846">
      <w:bodyDiv w:val="1"/>
      <w:marLeft w:val="0"/>
      <w:marRight w:val="0"/>
      <w:marTop w:val="0"/>
      <w:marBottom w:val="0"/>
      <w:divBdr>
        <w:top w:val="none" w:sz="0" w:space="0" w:color="auto"/>
        <w:left w:val="none" w:sz="0" w:space="0" w:color="auto"/>
        <w:bottom w:val="none" w:sz="0" w:space="0" w:color="auto"/>
        <w:right w:val="none" w:sz="0" w:space="0" w:color="auto"/>
      </w:divBdr>
    </w:div>
    <w:div w:id="821848329">
      <w:bodyDiv w:val="1"/>
      <w:marLeft w:val="0"/>
      <w:marRight w:val="0"/>
      <w:marTop w:val="0"/>
      <w:marBottom w:val="0"/>
      <w:divBdr>
        <w:top w:val="none" w:sz="0" w:space="0" w:color="auto"/>
        <w:left w:val="none" w:sz="0" w:space="0" w:color="auto"/>
        <w:bottom w:val="none" w:sz="0" w:space="0" w:color="auto"/>
        <w:right w:val="none" w:sz="0" w:space="0" w:color="auto"/>
      </w:divBdr>
    </w:div>
    <w:div w:id="825901813">
      <w:bodyDiv w:val="1"/>
      <w:marLeft w:val="0"/>
      <w:marRight w:val="0"/>
      <w:marTop w:val="0"/>
      <w:marBottom w:val="0"/>
      <w:divBdr>
        <w:top w:val="none" w:sz="0" w:space="0" w:color="auto"/>
        <w:left w:val="none" w:sz="0" w:space="0" w:color="auto"/>
        <w:bottom w:val="none" w:sz="0" w:space="0" w:color="auto"/>
        <w:right w:val="none" w:sz="0" w:space="0" w:color="auto"/>
      </w:divBdr>
    </w:div>
    <w:div w:id="841622349">
      <w:bodyDiv w:val="1"/>
      <w:marLeft w:val="0"/>
      <w:marRight w:val="0"/>
      <w:marTop w:val="0"/>
      <w:marBottom w:val="0"/>
      <w:divBdr>
        <w:top w:val="none" w:sz="0" w:space="0" w:color="auto"/>
        <w:left w:val="none" w:sz="0" w:space="0" w:color="auto"/>
        <w:bottom w:val="none" w:sz="0" w:space="0" w:color="auto"/>
        <w:right w:val="none" w:sz="0" w:space="0" w:color="auto"/>
      </w:divBdr>
    </w:div>
    <w:div w:id="847215880">
      <w:bodyDiv w:val="1"/>
      <w:marLeft w:val="0"/>
      <w:marRight w:val="0"/>
      <w:marTop w:val="0"/>
      <w:marBottom w:val="0"/>
      <w:divBdr>
        <w:top w:val="none" w:sz="0" w:space="0" w:color="auto"/>
        <w:left w:val="none" w:sz="0" w:space="0" w:color="auto"/>
        <w:bottom w:val="none" w:sz="0" w:space="0" w:color="auto"/>
        <w:right w:val="none" w:sz="0" w:space="0" w:color="auto"/>
      </w:divBdr>
      <w:divsChild>
        <w:div w:id="804934082">
          <w:marLeft w:val="0"/>
          <w:marRight w:val="0"/>
          <w:marTop w:val="0"/>
          <w:marBottom w:val="0"/>
          <w:divBdr>
            <w:top w:val="none" w:sz="0" w:space="0" w:color="auto"/>
            <w:left w:val="none" w:sz="0" w:space="0" w:color="auto"/>
            <w:bottom w:val="none" w:sz="0" w:space="0" w:color="auto"/>
            <w:right w:val="none" w:sz="0" w:space="0" w:color="auto"/>
          </w:divBdr>
          <w:divsChild>
            <w:div w:id="399132898">
              <w:marLeft w:val="0"/>
              <w:marRight w:val="0"/>
              <w:marTop w:val="0"/>
              <w:marBottom w:val="0"/>
              <w:divBdr>
                <w:top w:val="none" w:sz="0" w:space="0" w:color="auto"/>
                <w:left w:val="none" w:sz="0" w:space="0" w:color="auto"/>
                <w:bottom w:val="none" w:sz="0" w:space="0" w:color="auto"/>
                <w:right w:val="none" w:sz="0" w:space="0" w:color="auto"/>
              </w:divBdr>
            </w:div>
            <w:div w:id="569775435">
              <w:marLeft w:val="0"/>
              <w:marRight w:val="0"/>
              <w:marTop w:val="0"/>
              <w:marBottom w:val="0"/>
              <w:divBdr>
                <w:top w:val="none" w:sz="0" w:space="0" w:color="auto"/>
                <w:left w:val="none" w:sz="0" w:space="0" w:color="auto"/>
                <w:bottom w:val="none" w:sz="0" w:space="0" w:color="auto"/>
                <w:right w:val="none" w:sz="0" w:space="0" w:color="auto"/>
              </w:divBdr>
            </w:div>
            <w:div w:id="1142691919">
              <w:marLeft w:val="0"/>
              <w:marRight w:val="0"/>
              <w:marTop w:val="0"/>
              <w:marBottom w:val="0"/>
              <w:divBdr>
                <w:top w:val="none" w:sz="0" w:space="0" w:color="auto"/>
                <w:left w:val="none" w:sz="0" w:space="0" w:color="auto"/>
                <w:bottom w:val="none" w:sz="0" w:space="0" w:color="auto"/>
                <w:right w:val="none" w:sz="0" w:space="0" w:color="auto"/>
              </w:divBdr>
            </w:div>
            <w:div w:id="1208682705">
              <w:marLeft w:val="0"/>
              <w:marRight w:val="0"/>
              <w:marTop w:val="0"/>
              <w:marBottom w:val="0"/>
              <w:divBdr>
                <w:top w:val="none" w:sz="0" w:space="0" w:color="auto"/>
                <w:left w:val="none" w:sz="0" w:space="0" w:color="auto"/>
                <w:bottom w:val="none" w:sz="0" w:space="0" w:color="auto"/>
                <w:right w:val="none" w:sz="0" w:space="0" w:color="auto"/>
              </w:divBdr>
            </w:div>
            <w:div w:id="1827045207">
              <w:marLeft w:val="0"/>
              <w:marRight w:val="0"/>
              <w:marTop w:val="0"/>
              <w:marBottom w:val="0"/>
              <w:divBdr>
                <w:top w:val="none" w:sz="0" w:space="0" w:color="auto"/>
                <w:left w:val="none" w:sz="0" w:space="0" w:color="auto"/>
                <w:bottom w:val="none" w:sz="0" w:space="0" w:color="auto"/>
                <w:right w:val="none" w:sz="0" w:space="0" w:color="auto"/>
              </w:divBdr>
            </w:div>
            <w:div w:id="1995336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6968872">
      <w:bodyDiv w:val="1"/>
      <w:marLeft w:val="0"/>
      <w:marRight w:val="0"/>
      <w:marTop w:val="0"/>
      <w:marBottom w:val="0"/>
      <w:divBdr>
        <w:top w:val="none" w:sz="0" w:space="0" w:color="auto"/>
        <w:left w:val="none" w:sz="0" w:space="0" w:color="auto"/>
        <w:bottom w:val="none" w:sz="0" w:space="0" w:color="auto"/>
        <w:right w:val="none" w:sz="0" w:space="0" w:color="auto"/>
      </w:divBdr>
    </w:div>
    <w:div w:id="885022507">
      <w:bodyDiv w:val="1"/>
      <w:marLeft w:val="0"/>
      <w:marRight w:val="0"/>
      <w:marTop w:val="0"/>
      <w:marBottom w:val="0"/>
      <w:divBdr>
        <w:top w:val="none" w:sz="0" w:space="0" w:color="auto"/>
        <w:left w:val="none" w:sz="0" w:space="0" w:color="auto"/>
        <w:bottom w:val="none" w:sz="0" w:space="0" w:color="auto"/>
        <w:right w:val="none" w:sz="0" w:space="0" w:color="auto"/>
      </w:divBdr>
      <w:divsChild>
        <w:div w:id="520169496">
          <w:marLeft w:val="0"/>
          <w:marRight w:val="0"/>
          <w:marTop w:val="0"/>
          <w:marBottom w:val="0"/>
          <w:divBdr>
            <w:top w:val="none" w:sz="0" w:space="0" w:color="auto"/>
            <w:left w:val="none" w:sz="0" w:space="0" w:color="auto"/>
            <w:bottom w:val="none" w:sz="0" w:space="0" w:color="auto"/>
            <w:right w:val="none" w:sz="0" w:space="0" w:color="auto"/>
          </w:divBdr>
        </w:div>
      </w:divsChild>
    </w:div>
    <w:div w:id="888882584">
      <w:bodyDiv w:val="1"/>
      <w:marLeft w:val="0"/>
      <w:marRight w:val="0"/>
      <w:marTop w:val="0"/>
      <w:marBottom w:val="0"/>
      <w:divBdr>
        <w:top w:val="none" w:sz="0" w:space="0" w:color="auto"/>
        <w:left w:val="none" w:sz="0" w:space="0" w:color="auto"/>
        <w:bottom w:val="none" w:sz="0" w:space="0" w:color="auto"/>
        <w:right w:val="none" w:sz="0" w:space="0" w:color="auto"/>
      </w:divBdr>
    </w:div>
    <w:div w:id="889612764">
      <w:bodyDiv w:val="1"/>
      <w:marLeft w:val="0"/>
      <w:marRight w:val="0"/>
      <w:marTop w:val="0"/>
      <w:marBottom w:val="0"/>
      <w:divBdr>
        <w:top w:val="none" w:sz="0" w:space="0" w:color="auto"/>
        <w:left w:val="none" w:sz="0" w:space="0" w:color="auto"/>
        <w:bottom w:val="none" w:sz="0" w:space="0" w:color="auto"/>
        <w:right w:val="none" w:sz="0" w:space="0" w:color="auto"/>
      </w:divBdr>
      <w:divsChild>
        <w:div w:id="903414095">
          <w:marLeft w:val="0"/>
          <w:marRight w:val="0"/>
          <w:marTop w:val="0"/>
          <w:marBottom w:val="0"/>
          <w:divBdr>
            <w:top w:val="none" w:sz="0" w:space="0" w:color="auto"/>
            <w:left w:val="none" w:sz="0" w:space="0" w:color="auto"/>
            <w:bottom w:val="none" w:sz="0" w:space="0" w:color="auto"/>
            <w:right w:val="none" w:sz="0" w:space="0" w:color="auto"/>
          </w:divBdr>
        </w:div>
      </w:divsChild>
    </w:div>
    <w:div w:id="895507376">
      <w:bodyDiv w:val="1"/>
      <w:marLeft w:val="0"/>
      <w:marRight w:val="0"/>
      <w:marTop w:val="0"/>
      <w:marBottom w:val="0"/>
      <w:divBdr>
        <w:top w:val="none" w:sz="0" w:space="0" w:color="auto"/>
        <w:left w:val="none" w:sz="0" w:space="0" w:color="auto"/>
        <w:bottom w:val="none" w:sz="0" w:space="0" w:color="auto"/>
        <w:right w:val="none" w:sz="0" w:space="0" w:color="auto"/>
      </w:divBdr>
      <w:divsChild>
        <w:div w:id="1372850795">
          <w:marLeft w:val="0"/>
          <w:marRight w:val="0"/>
          <w:marTop w:val="0"/>
          <w:marBottom w:val="0"/>
          <w:divBdr>
            <w:top w:val="single" w:sz="12" w:space="0" w:color="DF1920"/>
            <w:left w:val="none" w:sz="0" w:space="0" w:color="auto"/>
            <w:bottom w:val="none" w:sz="0" w:space="0" w:color="auto"/>
            <w:right w:val="none" w:sz="0" w:space="0" w:color="auto"/>
          </w:divBdr>
          <w:divsChild>
            <w:div w:id="1980382544">
              <w:marLeft w:val="0"/>
              <w:marRight w:val="0"/>
              <w:marTop w:val="0"/>
              <w:marBottom w:val="0"/>
              <w:divBdr>
                <w:top w:val="none" w:sz="0" w:space="0" w:color="auto"/>
                <w:left w:val="none" w:sz="0" w:space="0" w:color="auto"/>
                <w:bottom w:val="none" w:sz="0" w:space="0" w:color="auto"/>
                <w:right w:val="none" w:sz="0" w:space="0" w:color="auto"/>
              </w:divBdr>
              <w:divsChild>
                <w:div w:id="1273434777">
                  <w:marLeft w:val="0"/>
                  <w:marRight w:val="0"/>
                  <w:marTop w:val="0"/>
                  <w:marBottom w:val="0"/>
                  <w:divBdr>
                    <w:top w:val="none" w:sz="0" w:space="0" w:color="auto"/>
                    <w:left w:val="none" w:sz="0" w:space="0" w:color="auto"/>
                    <w:bottom w:val="none" w:sz="0" w:space="0" w:color="auto"/>
                    <w:right w:val="none" w:sz="0" w:space="0" w:color="auto"/>
                  </w:divBdr>
                  <w:divsChild>
                    <w:div w:id="213547262">
                      <w:marLeft w:val="0"/>
                      <w:marRight w:val="-100"/>
                      <w:marTop w:val="0"/>
                      <w:marBottom w:val="0"/>
                      <w:divBdr>
                        <w:top w:val="none" w:sz="0" w:space="0" w:color="auto"/>
                        <w:left w:val="none" w:sz="0" w:space="0" w:color="auto"/>
                        <w:bottom w:val="none" w:sz="0" w:space="0" w:color="auto"/>
                        <w:right w:val="none" w:sz="0" w:space="0" w:color="auto"/>
                      </w:divBdr>
                      <w:divsChild>
                        <w:div w:id="1274047516">
                          <w:marLeft w:val="0"/>
                          <w:marRight w:val="3825"/>
                          <w:marTop w:val="0"/>
                          <w:marBottom w:val="0"/>
                          <w:divBdr>
                            <w:top w:val="none" w:sz="0" w:space="0" w:color="auto"/>
                            <w:left w:val="none" w:sz="0" w:space="0" w:color="auto"/>
                            <w:bottom w:val="none" w:sz="0" w:space="0" w:color="auto"/>
                            <w:right w:val="none" w:sz="0" w:space="0" w:color="auto"/>
                          </w:divBdr>
                          <w:divsChild>
                            <w:div w:id="19475097">
                              <w:marLeft w:val="0"/>
                              <w:marRight w:val="0"/>
                              <w:marTop w:val="0"/>
                              <w:marBottom w:val="150"/>
                              <w:divBdr>
                                <w:top w:val="none" w:sz="0" w:space="0" w:color="auto"/>
                                <w:left w:val="none" w:sz="0" w:space="0" w:color="auto"/>
                                <w:bottom w:val="none" w:sz="0" w:space="0" w:color="auto"/>
                                <w:right w:val="none" w:sz="0" w:space="0" w:color="auto"/>
                              </w:divBdr>
                              <w:divsChild>
                                <w:div w:id="1152403047">
                                  <w:marLeft w:val="0"/>
                                  <w:marRight w:val="0"/>
                                  <w:marTop w:val="0"/>
                                  <w:marBottom w:val="0"/>
                                  <w:divBdr>
                                    <w:top w:val="none" w:sz="0" w:space="0" w:color="auto"/>
                                    <w:left w:val="none" w:sz="0" w:space="0" w:color="auto"/>
                                    <w:bottom w:val="none" w:sz="0" w:space="0" w:color="auto"/>
                                    <w:right w:val="none" w:sz="0" w:space="0" w:color="auto"/>
                                  </w:divBdr>
                                  <w:divsChild>
                                    <w:div w:id="1710062789">
                                      <w:marLeft w:val="0"/>
                                      <w:marRight w:val="-100"/>
                                      <w:marTop w:val="0"/>
                                      <w:marBottom w:val="0"/>
                                      <w:divBdr>
                                        <w:top w:val="none" w:sz="0" w:space="0" w:color="auto"/>
                                        <w:left w:val="none" w:sz="0" w:space="0" w:color="auto"/>
                                        <w:bottom w:val="none" w:sz="0" w:space="0" w:color="auto"/>
                                        <w:right w:val="none" w:sz="0" w:space="0" w:color="auto"/>
                                      </w:divBdr>
                                      <w:divsChild>
                                        <w:div w:id="905651545">
                                          <w:marLeft w:val="0"/>
                                          <w:marRight w:val="0"/>
                                          <w:marTop w:val="0"/>
                                          <w:marBottom w:val="0"/>
                                          <w:divBdr>
                                            <w:top w:val="none" w:sz="0" w:space="0" w:color="auto"/>
                                            <w:left w:val="none" w:sz="0" w:space="0" w:color="auto"/>
                                            <w:bottom w:val="none" w:sz="0" w:space="0" w:color="auto"/>
                                            <w:right w:val="none" w:sz="0" w:space="0" w:color="auto"/>
                                          </w:divBdr>
                                          <w:divsChild>
                                            <w:div w:id="1861694">
                                              <w:marLeft w:val="0"/>
                                              <w:marRight w:val="0"/>
                                              <w:marTop w:val="0"/>
                                              <w:marBottom w:val="75"/>
                                              <w:divBdr>
                                                <w:top w:val="none" w:sz="0" w:space="0" w:color="auto"/>
                                                <w:left w:val="none" w:sz="0" w:space="0" w:color="auto"/>
                                                <w:bottom w:val="none" w:sz="0" w:space="0" w:color="auto"/>
                                                <w:right w:val="none" w:sz="0" w:space="0" w:color="auto"/>
                                              </w:divBdr>
                                              <w:divsChild>
                                                <w:div w:id="1337461484">
                                                  <w:marLeft w:val="0"/>
                                                  <w:marRight w:val="0"/>
                                                  <w:marTop w:val="0"/>
                                                  <w:marBottom w:val="0"/>
                                                  <w:divBdr>
                                                    <w:top w:val="none" w:sz="0" w:space="0" w:color="auto"/>
                                                    <w:left w:val="none" w:sz="0" w:space="0" w:color="auto"/>
                                                    <w:bottom w:val="none" w:sz="0" w:space="0" w:color="auto"/>
                                                    <w:right w:val="none" w:sz="0" w:space="0" w:color="auto"/>
                                                  </w:divBdr>
                                                  <w:divsChild>
                                                    <w:div w:id="1168327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973023">
                                              <w:marLeft w:val="0"/>
                                              <w:marRight w:val="0"/>
                                              <w:marTop w:val="0"/>
                                              <w:marBottom w:val="0"/>
                                              <w:divBdr>
                                                <w:top w:val="none" w:sz="0" w:space="0" w:color="auto"/>
                                                <w:left w:val="none" w:sz="0" w:space="0" w:color="auto"/>
                                                <w:bottom w:val="none" w:sz="0" w:space="0" w:color="auto"/>
                                                <w:right w:val="none" w:sz="0" w:space="0" w:color="auto"/>
                                              </w:divBdr>
                                            </w:div>
                                            <w:div w:id="655500063">
                                              <w:marLeft w:val="0"/>
                                              <w:marRight w:val="0"/>
                                              <w:marTop w:val="0"/>
                                              <w:marBottom w:val="0"/>
                                              <w:divBdr>
                                                <w:top w:val="none" w:sz="0" w:space="0" w:color="auto"/>
                                                <w:left w:val="none" w:sz="0" w:space="0" w:color="auto"/>
                                                <w:bottom w:val="none" w:sz="0" w:space="0" w:color="auto"/>
                                                <w:right w:val="none" w:sz="0" w:space="0" w:color="auto"/>
                                              </w:divBdr>
                                            </w:div>
                                            <w:div w:id="1106580252">
                                              <w:marLeft w:val="0"/>
                                              <w:marRight w:val="0"/>
                                              <w:marTop w:val="0"/>
                                              <w:marBottom w:val="0"/>
                                              <w:divBdr>
                                                <w:top w:val="none" w:sz="0" w:space="0" w:color="auto"/>
                                                <w:left w:val="none" w:sz="0" w:space="0" w:color="auto"/>
                                                <w:bottom w:val="none" w:sz="0" w:space="0" w:color="auto"/>
                                                <w:right w:val="none" w:sz="0" w:space="0" w:color="auto"/>
                                              </w:divBdr>
                                            </w:div>
                                            <w:div w:id="1598514732">
                                              <w:marLeft w:val="0"/>
                                              <w:marRight w:val="0"/>
                                              <w:marTop w:val="0"/>
                                              <w:marBottom w:val="0"/>
                                              <w:divBdr>
                                                <w:top w:val="none" w:sz="0" w:space="0" w:color="auto"/>
                                                <w:left w:val="none" w:sz="0" w:space="0" w:color="auto"/>
                                                <w:bottom w:val="none" w:sz="0" w:space="0" w:color="auto"/>
                                                <w:right w:val="none" w:sz="0" w:space="0" w:color="auto"/>
                                              </w:divBdr>
                                            </w:div>
                                            <w:div w:id="1690982996">
                                              <w:marLeft w:val="0"/>
                                              <w:marRight w:val="0"/>
                                              <w:marTop w:val="0"/>
                                              <w:marBottom w:val="0"/>
                                              <w:divBdr>
                                                <w:top w:val="none" w:sz="0" w:space="0" w:color="auto"/>
                                                <w:left w:val="none" w:sz="0" w:space="0" w:color="auto"/>
                                                <w:bottom w:val="none" w:sz="0" w:space="0" w:color="auto"/>
                                                <w:right w:val="none" w:sz="0" w:space="0" w:color="auto"/>
                                              </w:divBdr>
                                              <w:divsChild>
                                                <w:div w:id="633489395">
                                                  <w:marLeft w:val="0"/>
                                                  <w:marRight w:val="0"/>
                                                  <w:marTop w:val="0"/>
                                                  <w:marBottom w:val="75"/>
                                                  <w:divBdr>
                                                    <w:top w:val="none" w:sz="0" w:space="0" w:color="auto"/>
                                                    <w:left w:val="none" w:sz="0" w:space="0" w:color="auto"/>
                                                    <w:bottom w:val="none" w:sz="0" w:space="0" w:color="auto"/>
                                                    <w:right w:val="none" w:sz="0" w:space="0" w:color="auto"/>
                                                  </w:divBdr>
                                                  <w:divsChild>
                                                    <w:div w:id="771122654">
                                                      <w:marLeft w:val="0"/>
                                                      <w:marRight w:val="0"/>
                                                      <w:marTop w:val="0"/>
                                                      <w:marBottom w:val="0"/>
                                                      <w:divBdr>
                                                        <w:top w:val="none" w:sz="0" w:space="0" w:color="auto"/>
                                                        <w:left w:val="none" w:sz="0" w:space="0" w:color="auto"/>
                                                        <w:bottom w:val="none" w:sz="0" w:space="0" w:color="auto"/>
                                                        <w:right w:val="none" w:sz="0" w:space="0" w:color="auto"/>
                                                      </w:divBdr>
                                                      <w:divsChild>
                                                        <w:div w:id="274598340">
                                                          <w:marLeft w:val="0"/>
                                                          <w:marRight w:val="0"/>
                                                          <w:marTop w:val="0"/>
                                                          <w:marBottom w:val="0"/>
                                                          <w:divBdr>
                                                            <w:top w:val="none" w:sz="0" w:space="0" w:color="auto"/>
                                                            <w:left w:val="none" w:sz="0" w:space="0" w:color="auto"/>
                                                            <w:bottom w:val="none" w:sz="0" w:space="0" w:color="auto"/>
                                                            <w:right w:val="none" w:sz="0" w:space="0" w:color="auto"/>
                                                          </w:divBdr>
                                                          <w:divsChild>
                                                            <w:div w:id="1570187411">
                                                              <w:marLeft w:val="0"/>
                                                              <w:marRight w:val="0"/>
                                                              <w:marTop w:val="0"/>
                                                              <w:marBottom w:val="0"/>
                                                              <w:divBdr>
                                                                <w:top w:val="none" w:sz="0" w:space="0" w:color="auto"/>
                                                                <w:left w:val="none" w:sz="0" w:space="0" w:color="auto"/>
                                                                <w:bottom w:val="none" w:sz="0" w:space="0" w:color="auto"/>
                                                                <w:right w:val="none" w:sz="0" w:space="0" w:color="auto"/>
                                                              </w:divBdr>
                                                              <w:divsChild>
                                                                <w:div w:id="1558737106">
                                                                  <w:marLeft w:val="0"/>
                                                                  <w:marRight w:val="0"/>
                                                                  <w:marTop w:val="0"/>
                                                                  <w:marBottom w:val="0"/>
                                                                  <w:divBdr>
                                                                    <w:top w:val="single" w:sz="6" w:space="5" w:color="CCCCCC"/>
                                                                    <w:left w:val="single" w:sz="6" w:space="4" w:color="CCCCCC"/>
                                                                    <w:bottom w:val="single" w:sz="6" w:space="5" w:color="CCCCCC"/>
                                                                    <w:right w:val="single" w:sz="6" w:space="4" w:color="CCCCCC"/>
                                                                  </w:divBdr>
                                                                </w:div>
                                                              </w:divsChild>
                                                            </w:div>
                                                          </w:divsChild>
                                                        </w:div>
                                                      </w:divsChild>
                                                    </w:div>
                                                  </w:divsChild>
                                                </w:div>
                                              </w:divsChild>
                                            </w:div>
                                            <w:div w:id="1766346355">
                                              <w:marLeft w:val="0"/>
                                              <w:marRight w:val="0"/>
                                              <w:marTop w:val="0"/>
                                              <w:marBottom w:val="75"/>
                                              <w:divBdr>
                                                <w:top w:val="none" w:sz="0" w:space="0" w:color="auto"/>
                                                <w:left w:val="none" w:sz="0" w:space="0" w:color="auto"/>
                                                <w:bottom w:val="none" w:sz="0" w:space="0" w:color="auto"/>
                                                <w:right w:val="none" w:sz="0" w:space="0" w:color="auto"/>
                                              </w:divBdr>
                                              <w:divsChild>
                                                <w:div w:id="200469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388772">
                              <w:marLeft w:val="0"/>
                              <w:marRight w:val="0"/>
                              <w:marTop w:val="0"/>
                              <w:marBottom w:val="0"/>
                              <w:divBdr>
                                <w:top w:val="none" w:sz="0" w:space="0" w:color="auto"/>
                                <w:left w:val="none" w:sz="0" w:space="0" w:color="auto"/>
                                <w:bottom w:val="none" w:sz="0" w:space="0" w:color="auto"/>
                                <w:right w:val="none" w:sz="0" w:space="0" w:color="auto"/>
                              </w:divBdr>
                              <w:divsChild>
                                <w:div w:id="1074200790">
                                  <w:marLeft w:val="0"/>
                                  <w:marRight w:val="0"/>
                                  <w:marTop w:val="0"/>
                                  <w:marBottom w:val="0"/>
                                  <w:divBdr>
                                    <w:top w:val="none" w:sz="0" w:space="0" w:color="auto"/>
                                    <w:left w:val="none" w:sz="0" w:space="0" w:color="auto"/>
                                    <w:bottom w:val="single" w:sz="6" w:space="5" w:color="CCCCCC"/>
                                    <w:right w:val="none" w:sz="0" w:space="0" w:color="auto"/>
                                  </w:divBdr>
                                  <w:divsChild>
                                    <w:div w:id="1422528555">
                                      <w:marLeft w:val="-4080"/>
                                      <w:marRight w:val="0"/>
                                      <w:marTop w:val="195"/>
                                      <w:marBottom w:val="0"/>
                                      <w:divBdr>
                                        <w:top w:val="none" w:sz="0" w:space="0" w:color="auto"/>
                                        <w:left w:val="none" w:sz="0" w:space="0" w:color="auto"/>
                                        <w:bottom w:val="none" w:sz="0" w:space="0" w:color="auto"/>
                                        <w:right w:val="none" w:sz="0" w:space="0" w:color="auto"/>
                                      </w:divBdr>
                                      <w:divsChild>
                                        <w:div w:id="143428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9134967">
                              <w:marLeft w:val="0"/>
                              <w:marRight w:val="0"/>
                              <w:marTop w:val="0"/>
                              <w:marBottom w:val="0"/>
                              <w:divBdr>
                                <w:top w:val="none" w:sz="0" w:space="0" w:color="auto"/>
                                <w:left w:val="none" w:sz="0" w:space="0" w:color="auto"/>
                                <w:bottom w:val="none" w:sz="0" w:space="0" w:color="auto"/>
                                <w:right w:val="none" w:sz="0" w:space="0" w:color="auto"/>
                              </w:divBdr>
                              <w:divsChild>
                                <w:div w:id="109801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04994669">
      <w:bodyDiv w:val="1"/>
      <w:marLeft w:val="0"/>
      <w:marRight w:val="0"/>
      <w:marTop w:val="0"/>
      <w:marBottom w:val="0"/>
      <w:divBdr>
        <w:top w:val="none" w:sz="0" w:space="0" w:color="auto"/>
        <w:left w:val="none" w:sz="0" w:space="0" w:color="auto"/>
        <w:bottom w:val="none" w:sz="0" w:space="0" w:color="auto"/>
        <w:right w:val="none" w:sz="0" w:space="0" w:color="auto"/>
      </w:divBdr>
    </w:div>
    <w:div w:id="907573547">
      <w:bodyDiv w:val="1"/>
      <w:marLeft w:val="0"/>
      <w:marRight w:val="0"/>
      <w:marTop w:val="0"/>
      <w:marBottom w:val="0"/>
      <w:divBdr>
        <w:top w:val="none" w:sz="0" w:space="0" w:color="auto"/>
        <w:left w:val="none" w:sz="0" w:space="0" w:color="auto"/>
        <w:bottom w:val="none" w:sz="0" w:space="0" w:color="auto"/>
        <w:right w:val="none" w:sz="0" w:space="0" w:color="auto"/>
      </w:divBdr>
    </w:div>
    <w:div w:id="912815656">
      <w:bodyDiv w:val="1"/>
      <w:marLeft w:val="0"/>
      <w:marRight w:val="0"/>
      <w:marTop w:val="0"/>
      <w:marBottom w:val="0"/>
      <w:divBdr>
        <w:top w:val="none" w:sz="0" w:space="0" w:color="auto"/>
        <w:left w:val="none" w:sz="0" w:space="0" w:color="auto"/>
        <w:bottom w:val="none" w:sz="0" w:space="0" w:color="auto"/>
        <w:right w:val="none" w:sz="0" w:space="0" w:color="auto"/>
      </w:divBdr>
    </w:div>
    <w:div w:id="913471868">
      <w:bodyDiv w:val="1"/>
      <w:marLeft w:val="0"/>
      <w:marRight w:val="0"/>
      <w:marTop w:val="0"/>
      <w:marBottom w:val="0"/>
      <w:divBdr>
        <w:top w:val="none" w:sz="0" w:space="0" w:color="auto"/>
        <w:left w:val="none" w:sz="0" w:space="0" w:color="auto"/>
        <w:bottom w:val="none" w:sz="0" w:space="0" w:color="auto"/>
        <w:right w:val="none" w:sz="0" w:space="0" w:color="auto"/>
      </w:divBdr>
    </w:div>
    <w:div w:id="920331796">
      <w:bodyDiv w:val="1"/>
      <w:marLeft w:val="0"/>
      <w:marRight w:val="0"/>
      <w:marTop w:val="0"/>
      <w:marBottom w:val="0"/>
      <w:divBdr>
        <w:top w:val="none" w:sz="0" w:space="0" w:color="auto"/>
        <w:left w:val="none" w:sz="0" w:space="0" w:color="auto"/>
        <w:bottom w:val="none" w:sz="0" w:space="0" w:color="auto"/>
        <w:right w:val="none" w:sz="0" w:space="0" w:color="auto"/>
      </w:divBdr>
    </w:div>
    <w:div w:id="935400856">
      <w:bodyDiv w:val="1"/>
      <w:marLeft w:val="0"/>
      <w:marRight w:val="0"/>
      <w:marTop w:val="0"/>
      <w:marBottom w:val="0"/>
      <w:divBdr>
        <w:top w:val="none" w:sz="0" w:space="0" w:color="auto"/>
        <w:left w:val="none" w:sz="0" w:space="0" w:color="auto"/>
        <w:bottom w:val="none" w:sz="0" w:space="0" w:color="auto"/>
        <w:right w:val="none" w:sz="0" w:space="0" w:color="auto"/>
      </w:divBdr>
    </w:div>
    <w:div w:id="937711399">
      <w:bodyDiv w:val="1"/>
      <w:marLeft w:val="0"/>
      <w:marRight w:val="0"/>
      <w:marTop w:val="0"/>
      <w:marBottom w:val="0"/>
      <w:divBdr>
        <w:top w:val="none" w:sz="0" w:space="0" w:color="auto"/>
        <w:left w:val="none" w:sz="0" w:space="0" w:color="auto"/>
        <w:bottom w:val="none" w:sz="0" w:space="0" w:color="auto"/>
        <w:right w:val="none" w:sz="0" w:space="0" w:color="auto"/>
      </w:divBdr>
    </w:div>
    <w:div w:id="940526284">
      <w:bodyDiv w:val="1"/>
      <w:marLeft w:val="0"/>
      <w:marRight w:val="0"/>
      <w:marTop w:val="0"/>
      <w:marBottom w:val="0"/>
      <w:divBdr>
        <w:top w:val="none" w:sz="0" w:space="0" w:color="auto"/>
        <w:left w:val="none" w:sz="0" w:space="0" w:color="auto"/>
        <w:bottom w:val="none" w:sz="0" w:space="0" w:color="auto"/>
        <w:right w:val="none" w:sz="0" w:space="0" w:color="auto"/>
      </w:divBdr>
      <w:divsChild>
        <w:div w:id="769083422">
          <w:marLeft w:val="0"/>
          <w:marRight w:val="0"/>
          <w:marTop w:val="0"/>
          <w:marBottom w:val="0"/>
          <w:divBdr>
            <w:top w:val="none" w:sz="0" w:space="0" w:color="auto"/>
            <w:left w:val="none" w:sz="0" w:space="0" w:color="auto"/>
            <w:bottom w:val="none" w:sz="0" w:space="0" w:color="auto"/>
            <w:right w:val="none" w:sz="0" w:space="0" w:color="auto"/>
          </w:divBdr>
        </w:div>
      </w:divsChild>
    </w:div>
    <w:div w:id="948701603">
      <w:bodyDiv w:val="1"/>
      <w:marLeft w:val="0"/>
      <w:marRight w:val="0"/>
      <w:marTop w:val="0"/>
      <w:marBottom w:val="0"/>
      <w:divBdr>
        <w:top w:val="none" w:sz="0" w:space="0" w:color="auto"/>
        <w:left w:val="none" w:sz="0" w:space="0" w:color="auto"/>
        <w:bottom w:val="none" w:sz="0" w:space="0" w:color="auto"/>
        <w:right w:val="none" w:sz="0" w:space="0" w:color="auto"/>
      </w:divBdr>
    </w:div>
    <w:div w:id="953170462">
      <w:bodyDiv w:val="1"/>
      <w:marLeft w:val="0"/>
      <w:marRight w:val="0"/>
      <w:marTop w:val="0"/>
      <w:marBottom w:val="0"/>
      <w:divBdr>
        <w:top w:val="none" w:sz="0" w:space="0" w:color="auto"/>
        <w:left w:val="none" w:sz="0" w:space="0" w:color="auto"/>
        <w:bottom w:val="none" w:sz="0" w:space="0" w:color="auto"/>
        <w:right w:val="none" w:sz="0" w:space="0" w:color="auto"/>
      </w:divBdr>
    </w:div>
    <w:div w:id="957878381">
      <w:bodyDiv w:val="1"/>
      <w:marLeft w:val="0"/>
      <w:marRight w:val="0"/>
      <w:marTop w:val="0"/>
      <w:marBottom w:val="0"/>
      <w:divBdr>
        <w:top w:val="none" w:sz="0" w:space="0" w:color="auto"/>
        <w:left w:val="none" w:sz="0" w:space="0" w:color="auto"/>
        <w:bottom w:val="none" w:sz="0" w:space="0" w:color="auto"/>
        <w:right w:val="none" w:sz="0" w:space="0" w:color="auto"/>
      </w:divBdr>
    </w:div>
    <w:div w:id="974027649">
      <w:bodyDiv w:val="1"/>
      <w:marLeft w:val="0"/>
      <w:marRight w:val="0"/>
      <w:marTop w:val="0"/>
      <w:marBottom w:val="0"/>
      <w:divBdr>
        <w:top w:val="none" w:sz="0" w:space="0" w:color="auto"/>
        <w:left w:val="none" w:sz="0" w:space="0" w:color="auto"/>
        <w:bottom w:val="none" w:sz="0" w:space="0" w:color="auto"/>
        <w:right w:val="none" w:sz="0" w:space="0" w:color="auto"/>
      </w:divBdr>
    </w:div>
    <w:div w:id="982391769">
      <w:bodyDiv w:val="1"/>
      <w:marLeft w:val="0"/>
      <w:marRight w:val="0"/>
      <w:marTop w:val="0"/>
      <w:marBottom w:val="0"/>
      <w:divBdr>
        <w:top w:val="none" w:sz="0" w:space="0" w:color="auto"/>
        <w:left w:val="none" w:sz="0" w:space="0" w:color="auto"/>
        <w:bottom w:val="none" w:sz="0" w:space="0" w:color="auto"/>
        <w:right w:val="none" w:sz="0" w:space="0" w:color="auto"/>
      </w:divBdr>
    </w:div>
    <w:div w:id="986011310">
      <w:bodyDiv w:val="1"/>
      <w:marLeft w:val="0"/>
      <w:marRight w:val="0"/>
      <w:marTop w:val="0"/>
      <w:marBottom w:val="0"/>
      <w:divBdr>
        <w:top w:val="none" w:sz="0" w:space="0" w:color="auto"/>
        <w:left w:val="none" w:sz="0" w:space="0" w:color="auto"/>
        <w:bottom w:val="none" w:sz="0" w:space="0" w:color="auto"/>
        <w:right w:val="none" w:sz="0" w:space="0" w:color="auto"/>
      </w:divBdr>
    </w:div>
    <w:div w:id="986473493">
      <w:bodyDiv w:val="1"/>
      <w:marLeft w:val="0"/>
      <w:marRight w:val="0"/>
      <w:marTop w:val="0"/>
      <w:marBottom w:val="0"/>
      <w:divBdr>
        <w:top w:val="none" w:sz="0" w:space="0" w:color="auto"/>
        <w:left w:val="none" w:sz="0" w:space="0" w:color="auto"/>
        <w:bottom w:val="none" w:sz="0" w:space="0" w:color="auto"/>
        <w:right w:val="none" w:sz="0" w:space="0" w:color="auto"/>
      </w:divBdr>
    </w:div>
    <w:div w:id="992216230">
      <w:bodyDiv w:val="1"/>
      <w:marLeft w:val="0"/>
      <w:marRight w:val="0"/>
      <w:marTop w:val="0"/>
      <w:marBottom w:val="0"/>
      <w:divBdr>
        <w:top w:val="none" w:sz="0" w:space="0" w:color="auto"/>
        <w:left w:val="none" w:sz="0" w:space="0" w:color="auto"/>
        <w:bottom w:val="none" w:sz="0" w:space="0" w:color="auto"/>
        <w:right w:val="none" w:sz="0" w:space="0" w:color="auto"/>
      </w:divBdr>
    </w:div>
    <w:div w:id="1019351736">
      <w:bodyDiv w:val="1"/>
      <w:marLeft w:val="0"/>
      <w:marRight w:val="0"/>
      <w:marTop w:val="0"/>
      <w:marBottom w:val="0"/>
      <w:divBdr>
        <w:top w:val="none" w:sz="0" w:space="0" w:color="auto"/>
        <w:left w:val="none" w:sz="0" w:space="0" w:color="auto"/>
        <w:bottom w:val="none" w:sz="0" w:space="0" w:color="auto"/>
        <w:right w:val="none" w:sz="0" w:space="0" w:color="auto"/>
      </w:divBdr>
    </w:div>
    <w:div w:id="1029987212">
      <w:bodyDiv w:val="1"/>
      <w:marLeft w:val="0"/>
      <w:marRight w:val="0"/>
      <w:marTop w:val="0"/>
      <w:marBottom w:val="0"/>
      <w:divBdr>
        <w:top w:val="none" w:sz="0" w:space="0" w:color="auto"/>
        <w:left w:val="none" w:sz="0" w:space="0" w:color="auto"/>
        <w:bottom w:val="none" w:sz="0" w:space="0" w:color="auto"/>
        <w:right w:val="none" w:sz="0" w:space="0" w:color="auto"/>
      </w:divBdr>
    </w:div>
    <w:div w:id="1036151459">
      <w:bodyDiv w:val="1"/>
      <w:marLeft w:val="0"/>
      <w:marRight w:val="0"/>
      <w:marTop w:val="0"/>
      <w:marBottom w:val="0"/>
      <w:divBdr>
        <w:top w:val="none" w:sz="0" w:space="0" w:color="auto"/>
        <w:left w:val="none" w:sz="0" w:space="0" w:color="auto"/>
        <w:bottom w:val="none" w:sz="0" w:space="0" w:color="auto"/>
        <w:right w:val="none" w:sz="0" w:space="0" w:color="auto"/>
      </w:divBdr>
    </w:div>
    <w:div w:id="1038240136">
      <w:bodyDiv w:val="1"/>
      <w:marLeft w:val="0"/>
      <w:marRight w:val="0"/>
      <w:marTop w:val="0"/>
      <w:marBottom w:val="0"/>
      <w:divBdr>
        <w:top w:val="none" w:sz="0" w:space="0" w:color="auto"/>
        <w:left w:val="none" w:sz="0" w:space="0" w:color="auto"/>
        <w:bottom w:val="none" w:sz="0" w:space="0" w:color="auto"/>
        <w:right w:val="none" w:sz="0" w:space="0" w:color="auto"/>
      </w:divBdr>
    </w:div>
    <w:div w:id="1048412108">
      <w:bodyDiv w:val="1"/>
      <w:marLeft w:val="0"/>
      <w:marRight w:val="0"/>
      <w:marTop w:val="0"/>
      <w:marBottom w:val="0"/>
      <w:divBdr>
        <w:top w:val="none" w:sz="0" w:space="0" w:color="auto"/>
        <w:left w:val="none" w:sz="0" w:space="0" w:color="auto"/>
        <w:bottom w:val="none" w:sz="0" w:space="0" w:color="auto"/>
        <w:right w:val="none" w:sz="0" w:space="0" w:color="auto"/>
      </w:divBdr>
    </w:div>
    <w:div w:id="1055200233">
      <w:bodyDiv w:val="1"/>
      <w:marLeft w:val="0"/>
      <w:marRight w:val="0"/>
      <w:marTop w:val="0"/>
      <w:marBottom w:val="0"/>
      <w:divBdr>
        <w:top w:val="none" w:sz="0" w:space="0" w:color="auto"/>
        <w:left w:val="none" w:sz="0" w:space="0" w:color="auto"/>
        <w:bottom w:val="none" w:sz="0" w:space="0" w:color="auto"/>
        <w:right w:val="none" w:sz="0" w:space="0" w:color="auto"/>
      </w:divBdr>
    </w:div>
    <w:div w:id="1058016761">
      <w:bodyDiv w:val="1"/>
      <w:marLeft w:val="0"/>
      <w:marRight w:val="0"/>
      <w:marTop w:val="0"/>
      <w:marBottom w:val="0"/>
      <w:divBdr>
        <w:top w:val="none" w:sz="0" w:space="0" w:color="auto"/>
        <w:left w:val="none" w:sz="0" w:space="0" w:color="auto"/>
        <w:bottom w:val="none" w:sz="0" w:space="0" w:color="auto"/>
        <w:right w:val="none" w:sz="0" w:space="0" w:color="auto"/>
      </w:divBdr>
    </w:div>
    <w:div w:id="1059984881">
      <w:bodyDiv w:val="1"/>
      <w:marLeft w:val="0"/>
      <w:marRight w:val="0"/>
      <w:marTop w:val="0"/>
      <w:marBottom w:val="0"/>
      <w:divBdr>
        <w:top w:val="none" w:sz="0" w:space="0" w:color="auto"/>
        <w:left w:val="none" w:sz="0" w:space="0" w:color="auto"/>
        <w:bottom w:val="none" w:sz="0" w:space="0" w:color="auto"/>
        <w:right w:val="none" w:sz="0" w:space="0" w:color="auto"/>
      </w:divBdr>
    </w:div>
    <w:div w:id="1075249666">
      <w:bodyDiv w:val="1"/>
      <w:marLeft w:val="0"/>
      <w:marRight w:val="0"/>
      <w:marTop w:val="0"/>
      <w:marBottom w:val="0"/>
      <w:divBdr>
        <w:top w:val="none" w:sz="0" w:space="0" w:color="auto"/>
        <w:left w:val="none" w:sz="0" w:space="0" w:color="auto"/>
        <w:bottom w:val="none" w:sz="0" w:space="0" w:color="auto"/>
        <w:right w:val="none" w:sz="0" w:space="0" w:color="auto"/>
      </w:divBdr>
    </w:div>
    <w:div w:id="1088043699">
      <w:bodyDiv w:val="1"/>
      <w:marLeft w:val="0"/>
      <w:marRight w:val="0"/>
      <w:marTop w:val="0"/>
      <w:marBottom w:val="0"/>
      <w:divBdr>
        <w:top w:val="none" w:sz="0" w:space="0" w:color="auto"/>
        <w:left w:val="none" w:sz="0" w:space="0" w:color="auto"/>
        <w:bottom w:val="none" w:sz="0" w:space="0" w:color="auto"/>
        <w:right w:val="none" w:sz="0" w:space="0" w:color="auto"/>
      </w:divBdr>
      <w:divsChild>
        <w:div w:id="512380665">
          <w:marLeft w:val="0"/>
          <w:marRight w:val="0"/>
          <w:marTop w:val="0"/>
          <w:marBottom w:val="0"/>
          <w:divBdr>
            <w:top w:val="none" w:sz="0" w:space="0" w:color="auto"/>
            <w:left w:val="none" w:sz="0" w:space="0" w:color="auto"/>
            <w:bottom w:val="none" w:sz="0" w:space="0" w:color="auto"/>
            <w:right w:val="none" w:sz="0" w:space="0" w:color="auto"/>
          </w:divBdr>
        </w:div>
      </w:divsChild>
    </w:div>
    <w:div w:id="1094130264">
      <w:bodyDiv w:val="1"/>
      <w:marLeft w:val="0"/>
      <w:marRight w:val="0"/>
      <w:marTop w:val="0"/>
      <w:marBottom w:val="0"/>
      <w:divBdr>
        <w:top w:val="none" w:sz="0" w:space="0" w:color="auto"/>
        <w:left w:val="none" w:sz="0" w:space="0" w:color="auto"/>
        <w:bottom w:val="none" w:sz="0" w:space="0" w:color="auto"/>
        <w:right w:val="none" w:sz="0" w:space="0" w:color="auto"/>
      </w:divBdr>
    </w:div>
    <w:div w:id="1096049648">
      <w:bodyDiv w:val="1"/>
      <w:marLeft w:val="0"/>
      <w:marRight w:val="0"/>
      <w:marTop w:val="0"/>
      <w:marBottom w:val="0"/>
      <w:divBdr>
        <w:top w:val="none" w:sz="0" w:space="0" w:color="auto"/>
        <w:left w:val="none" w:sz="0" w:space="0" w:color="auto"/>
        <w:bottom w:val="none" w:sz="0" w:space="0" w:color="auto"/>
        <w:right w:val="none" w:sz="0" w:space="0" w:color="auto"/>
      </w:divBdr>
    </w:div>
    <w:div w:id="1112748251">
      <w:bodyDiv w:val="1"/>
      <w:marLeft w:val="0"/>
      <w:marRight w:val="0"/>
      <w:marTop w:val="0"/>
      <w:marBottom w:val="0"/>
      <w:divBdr>
        <w:top w:val="none" w:sz="0" w:space="0" w:color="auto"/>
        <w:left w:val="none" w:sz="0" w:space="0" w:color="auto"/>
        <w:bottom w:val="none" w:sz="0" w:space="0" w:color="auto"/>
        <w:right w:val="none" w:sz="0" w:space="0" w:color="auto"/>
      </w:divBdr>
    </w:div>
    <w:div w:id="1125732306">
      <w:bodyDiv w:val="1"/>
      <w:marLeft w:val="0"/>
      <w:marRight w:val="0"/>
      <w:marTop w:val="0"/>
      <w:marBottom w:val="0"/>
      <w:divBdr>
        <w:top w:val="none" w:sz="0" w:space="0" w:color="auto"/>
        <w:left w:val="none" w:sz="0" w:space="0" w:color="auto"/>
        <w:bottom w:val="none" w:sz="0" w:space="0" w:color="auto"/>
        <w:right w:val="none" w:sz="0" w:space="0" w:color="auto"/>
      </w:divBdr>
    </w:div>
    <w:div w:id="1129279478">
      <w:bodyDiv w:val="1"/>
      <w:marLeft w:val="0"/>
      <w:marRight w:val="0"/>
      <w:marTop w:val="0"/>
      <w:marBottom w:val="0"/>
      <w:divBdr>
        <w:top w:val="none" w:sz="0" w:space="0" w:color="auto"/>
        <w:left w:val="none" w:sz="0" w:space="0" w:color="auto"/>
        <w:bottom w:val="none" w:sz="0" w:space="0" w:color="auto"/>
        <w:right w:val="none" w:sz="0" w:space="0" w:color="auto"/>
      </w:divBdr>
    </w:div>
    <w:div w:id="1139957170">
      <w:bodyDiv w:val="1"/>
      <w:marLeft w:val="0"/>
      <w:marRight w:val="0"/>
      <w:marTop w:val="0"/>
      <w:marBottom w:val="0"/>
      <w:divBdr>
        <w:top w:val="none" w:sz="0" w:space="0" w:color="auto"/>
        <w:left w:val="none" w:sz="0" w:space="0" w:color="auto"/>
        <w:bottom w:val="none" w:sz="0" w:space="0" w:color="auto"/>
        <w:right w:val="none" w:sz="0" w:space="0" w:color="auto"/>
      </w:divBdr>
    </w:div>
    <w:div w:id="1142693548">
      <w:bodyDiv w:val="1"/>
      <w:marLeft w:val="0"/>
      <w:marRight w:val="0"/>
      <w:marTop w:val="0"/>
      <w:marBottom w:val="0"/>
      <w:divBdr>
        <w:top w:val="none" w:sz="0" w:space="0" w:color="auto"/>
        <w:left w:val="none" w:sz="0" w:space="0" w:color="auto"/>
        <w:bottom w:val="none" w:sz="0" w:space="0" w:color="auto"/>
        <w:right w:val="none" w:sz="0" w:space="0" w:color="auto"/>
      </w:divBdr>
    </w:div>
    <w:div w:id="1144473300">
      <w:bodyDiv w:val="1"/>
      <w:marLeft w:val="0"/>
      <w:marRight w:val="0"/>
      <w:marTop w:val="0"/>
      <w:marBottom w:val="0"/>
      <w:divBdr>
        <w:top w:val="none" w:sz="0" w:space="0" w:color="auto"/>
        <w:left w:val="none" w:sz="0" w:space="0" w:color="auto"/>
        <w:bottom w:val="none" w:sz="0" w:space="0" w:color="auto"/>
        <w:right w:val="none" w:sz="0" w:space="0" w:color="auto"/>
      </w:divBdr>
    </w:div>
    <w:div w:id="1151871925">
      <w:bodyDiv w:val="1"/>
      <w:marLeft w:val="0"/>
      <w:marRight w:val="0"/>
      <w:marTop w:val="0"/>
      <w:marBottom w:val="0"/>
      <w:divBdr>
        <w:top w:val="none" w:sz="0" w:space="0" w:color="auto"/>
        <w:left w:val="none" w:sz="0" w:space="0" w:color="auto"/>
        <w:bottom w:val="none" w:sz="0" w:space="0" w:color="auto"/>
        <w:right w:val="none" w:sz="0" w:space="0" w:color="auto"/>
      </w:divBdr>
    </w:div>
    <w:div w:id="1168518597">
      <w:bodyDiv w:val="1"/>
      <w:marLeft w:val="0"/>
      <w:marRight w:val="0"/>
      <w:marTop w:val="0"/>
      <w:marBottom w:val="0"/>
      <w:divBdr>
        <w:top w:val="none" w:sz="0" w:space="0" w:color="auto"/>
        <w:left w:val="none" w:sz="0" w:space="0" w:color="auto"/>
        <w:bottom w:val="none" w:sz="0" w:space="0" w:color="auto"/>
        <w:right w:val="none" w:sz="0" w:space="0" w:color="auto"/>
      </w:divBdr>
    </w:div>
    <w:div w:id="1171678258">
      <w:bodyDiv w:val="1"/>
      <w:marLeft w:val="0"/>
      <w:marRight w:val="0"/>
      <w:marTop w:val="0"/>
      <w:marBottom w:val="0"/>
      <w:divBdr>
        <w:top w:val="none" w:sz="0" w:space="0" w:color="auto"/>
        <w:left w:val="none" w:sz="0" w:space="0" w:color="auto"/>
        <w:bottom w:val="none" w:sz="0" w:space="0" w:color="auto"/>
        <w:right w:val="none" w:sz="0" w:space="0" w:color="auto"/>
      </w:divBdr>
      <w:divsChild>
        <w:div w:id="64225692">
          <w:marLeft w:val="0"/>
          <w:marRight w:val="0"/>
          <w:marTop w:val="0"/>
          <w:marBottom w:val="0"/>
          <w:divBdr>
            <w:top w:val="single" w:sz="12" w:space="0" w:color="DF1920"/>
            <w:left w:val="none" w:sz="0" w:space="0" w:color="auto"/>
            <w:bottom w:val="none" w:sz="0" w:space="0" w:color="auto"/>
            <w:right w:val="none" w:sz="0" w:space="0" w:color="auto"/>
          </w:divBdr>
          <w:divsChild>
            <w:div w:id="1412581131">
              <w:marLeft w:val="0"/>
              <w:marRight w:val="0"/>
              <w:marTop w:val="0"/>
              <w:marBottom w:val="0"/>
              <w:divBdr>
                <w:top w:val="none" w:sz="0" w:space="0" w:color="auto"/>
                <w:left w:val="none" w:sz="0" w:space="0" w:color="auto"/>
                <w:bottom w:val="none" w:sz="0" w:space="0" w:color="auto"/>
                <w:right w:val="none" w:sz="0" w:space="0" w:color="auto"/>
              </w:divBdr>
              <w:divsChild>
                <w:div w:id="569005725">
                  <w:marLeft w:val="0"/>
                  <w:marRight w:val="0"/>
                  <w:marTop w:val="0"/>
                  <w:marBottom w:val="0"/>
                  <w:divBdr>
                    <w:top w:val="none" w:sz="0" w:space="0" w:color="auto"/>
                    <w:left w:val="none" w:sz="0" w:space="0" w:color="auto"/>
                    <w:bottom w:val="none" w:sz="0" w:space="0" w:color="auto"/>
                    <w:right w:val="none" w:sz="0" w:space="0" w:color="auto"/>
                  </w:divBdr>
                  <w:divsChild>
                    <w:div w:id="519469018">
                      <w:marLeft w:val="0"/>
                      <w:marRight w:val="-100"/>
                      <w:marTop w:val="0"/>
                      <w:marBottom w:val="0"/>
                      <w:divBdr>
                        <w:top w:val="none" w:sz="0" w:space="0" w:color="auto"/>
                        <w:left w:val="none" w:sz="0" w:space="0" w:color="auto"/>
                        <w:bottom w:val="none" w:sz="0" w:space="0" w:color="auto"/>
                        <w:right w:val="none" w:sz="0" w:space="0" w:color="auto"/>
                      </w:divBdr>
                      <w:divsChild>
                        <w:div w:id="971133398">
                          <w:marLeft w:val="0"/>
                          <w:marRight w:val="3825"/>
                          <w:marTop w:val="0"/>
                          <w:marBottom w:val="0"/>
                          <w:divBdr>
                            <w:top w:val="none" w:sz="0" w:space="0" w:color="auto"/>
                            <w:left w:val="none" w:sz="0" w:space="0" w:color="auto"/>
                            <w:bottom w:val="none" w:sz="0" w:space="0" w:color="auto"/>
                            <w:right w:val="none" w:sz="0" w:space="0" w:color="auto"/>
                          </w:divBdr>
                          <w:divsChild>
                            <w:div w:id="1707488208">
                              <w:marLeft w:val="0"/>
                              <w:marRight w:val="0"/>
                              <w:marTop w:val="0"/>
                              <w:marBottom w:val="150"/>
                              <w:divBdr>
                                <w:top w:val="none" w:sz="0" w:space="0" w:color="auto"/>
                                <w:left w:val="none" w:sz="0" w:space="0" w:color="auto"/>
                                <w:bottom w:val="none" w:sz="0" w:space="0" w:color="auto"/>
                                <w:right w:val="none" w:sz="0" w:space="0" w:color="auto"/>
                              </w:divBdr>
                              <w:divsChild>
                                <w:div w:id="269625733">
                                  <w:marLeft w:val="0"/>
                                  <w:marRight w:val="0"/>
                                  <w:marTop w:val="0"/>
                                  <w:marBottom w:val="0"/>
                                  <w:divBdr>
                                    <w:top w:val="none" w:sz="0" w:space="0" w:color="auto"/>
                                    <w:left w:val="none" w:sz="0" w:space="0" w:color="auto"/>
                                    <w:bottom w:val="none" w:sz="0" w:space="0" w:color="auto"/>
                                    <w:right w:val="none" w:sz="0" w:space="0" w:color="auto"/>
                                  </w:divBdr>
                                  <w:divsChild>
                                    <w:div w:id="1285842952">
                                      <w:marLeft w:val="0"/>
                                      <w:marRight w:val="0"/>
                                      <w:marTop w:val="60"/>
                                      <w:marBottom w:val="0"/>
                                      <w:divBdr>
                                        <w:top w:val="none" w:sz="0" w:space="0" w:color="auto"/>
                                        <w:left w:val="none" w:sz="0" w:space="0" w:color="auto"/>
                                        <w:bottom w:val="none" w:sz="0" w:space="0" w:color="auto"/>
                                        <w:right w:val="none" w:sz="0" w:space="0" w:color="auto"/>
                                      </w:divBdr>
                                      <w:divsChild>
                                        <w:div w:id="42693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3494869">
      <w:bodyDiv w:val="1"/>
      <w:marLeft w:val="0"/>
      <w:marRight w:val="0"/>
      <w:marTop w:val="0"/>
      <w:marBottom w:val="0"/>
      <w:divBdr>
        <w:top w:val="none" w:sz="0" w:space="0" w:color="auto"/>
        <w:left w:val="none" w:sz="0" w:space="0" w:color="auto"/>
        <w:bottom w:val="none" w:sz="0" w:space="0" w:color="auto"/>
        <w:right w:val="none" w:sz="0" w:space="0" w:color="auto"/>
      </w:divBdr>
    </w:div>
    <w:div w:id="1182088859">
      <w:bodyDiv w:val="1"/>
      <w:marLeft w:val="0"/>
      <w:marRight w:val="0"/>
      <w:marTop w:val="0"/>
      <w:marBottom w:val="0"/>
      <w:divBdr>
        <w:top w:val="none" w:sz="0" w:space="0" w:color="auto"/>
        <w:left w:val="none" w:sz="0" w:space="0" w:color="auto"/>
        <w:bottom w:val="none" w:sz="0" w:space="0" w:color="auto"/>
        <w:right w:val="none" w:sz="0" w:space="0" w:color="auto"/>
      </w:divBdr>
      <w:divsChild>
        <w:div w:id="1421750858">
          <w:marLeft w:val="0"/>
          <w:marRight w:val="0"/>
          <w:marTop w:val="0"/>
          <w:marBottom w:val="0"/>
          <w:divBdr>
            <w:top w:val="none" w:sz="0" w:space="0" w:color="auto"/>
            <w:left w:val="none" w:sz="0" w:space="0" w:color="auto"/>
            <w:bottom w:val="none" w:sz="0" w:space="0" w:color="auto"/>
            <w:right w:val="none" w:sz="0" w:space="0" w:color="auto"/>
          </w:divBdr>
          <w:divsChild>
            <w:div w:id="1642074199">
              <w:marLeft w:val="100"/>
              <w:marRight w:val="100"/>
              <w:marTop w:val="200"/>
              <w:marBottom w:val="200"/>
              <w:divBdr>
                <w:top w:val="none" w:sz="0" w:space="0" w:color="auto"/>
                <w:left w:val="none" w:sz="0" w:space="0" w:color="auto"/>
                <w:bottom w:val="none" w:sz="0" w:space="0" w:color="auto"/>
                <w:right w:val="none" w:sz="0" w:space="0" w:color="auto"/>
              </w:divBdr>
            </w:div>
          </w:divsChild>
        </w:div>
      </w:divsChild>
    </w:div>
    <w:div w:id="1190527225">
      <w:bodyDiv w:val="1"/>
      <w:marLeft w:val="0"/>
      <w:marRight w:val="0"/>
      <w:marTop w:val="0"/>
      <w:marBottom w:val="0"/>
      <w:divBdr>
        <w:top w:val="none" w:sz="0" w:space="0" w:color="auto"/>
        <w:left w:val="none" w:sz="0" w:space="0" w:color="auto"/>
        <w:bottom w:val="none" w:sz="0" w:space="0" w:color="auto"/>
        <w:right w:val="none" w:sz="0" w:space="0" w:color="auto"/>
      </w:divBdr>
    </w:div>
    <w:div w:id="1197036264">
      <w:bodyDiv w:val="1"/>
      <w:marLeft w:val="0"/>
      <w:marRight w:val="0"/>
      <w:marTop w:val="0"/>
      <w:marBottom w:val="0"/>
      <w:divBdr>
        <w:top w:val="none" w:sz="0" w:space="0" w:color="auto"/>
        <w:left w:val="none" w:sz="0" w:space="0" w:color="auto"/>
        <w:bottom w:val="none" w:sz="0" w:space="0" w:color="auto"/>
        <w:right w:val="none" w:sz="0" w:space="0" w:color="auto"/>
      </w:divBdr>
    </w:div>
    <w:div w:id="1210728498">
      <w:bodyDiv w:val="1"/>
      <w:marLeft w:val="0"/>
      <w:marRight w:val="0"/>
      <w:marTop w:val="0"/>
      <w:marBottom w:val="0"/>
      <w:divBdr>
        <w:top w:val="none" w:sz="0" w:space="0" w:color="auto"/>
        <w:left w:val="none" w:sz="0" w:space="0" w:color="auto"/>
        <w:bottom w:val="none" w:sz="0" w:space="0" w:color="auto"/>
        <w:right w:val="none" w:sz="0" w:space="0" w:color="auto"/>
      </w:divBdr>
    </w:div>
    <w:div w:id="1229150963">
      <w:bodyDiv w:val="1"/>
      <w:marLeft w:val="0"/>
      <w:marRight w:val="0"/>
      <w:marTop w:val="0"/>
      <w:marBottom w:val="0"/>
      <w:divBdr>
        <w:top w:val="none" w:sz="0" w:space="0" w:color="auto"/>
        <w:left w:val="none" w:sz="0" w:space="0" w:color="auto"/>
        <w:bottom w:val="none" w:sz="0" w:space="0" w:color="auto"/>
        <w:right w:val="none" w:sz="0" w:space="0" w:color="auto"/>
      </w:divBdr>
      <w:divsChild>
        <w:div w:id="1820882030">
          <w:marLeft w:val="0"/>
          <w:marRight w:val="0"/>
          <w:marTop w:val="0"/>
          <w:marBottom w:val="0"/>
          <w:divBdr>
            <w:top w:val="single" w:sz="12" w:space="0" w:color="DF1920"/>
            <w:left w:val="none" w:sz="0" w:space="0" w:color="auto"/>
            <w:bottom w:val="none" w:sz="0" w:space="0" w:color="auto"/>
            <w:right w:val="none" w:sz="0" w:space="0" w:color="auto"/>
          </w:divBdr>
          <w:divsChild>
            <w:div w:id="1793816283">
              <w:marLeft w:val="0"/>
              <w:marRight w:val="0"/>
              <w:marTop w:val="0"/>
              <w:marBottom w:val="0"/>
              <w:divBdr>
                <w:top w:val="none" w:sz="0" w:space="0" w:color="auto"/>
                <w:left w:val="none" w:sz="0" w:space="0" w:color="auto"/>
                <w:bottom w:val="none" w:sz="0" w:space="0" w:color="auto"/>
                <w:right w:val="none" w:sz="0" w:space="0" w:color="auto"/>
              </w:divBdr>
              <w:divsChild>
                <w:div w:id="1668365529">
                  <w:marLeft w:val="0"/>
                  <w:marRight w:val="0"/>
                  <w:marTop w:val="0"/>
                  <w:marBottom w:val="0"/>
                  <w:divBdr>
                    <w:top w:val="none" w:sz="0" w:space="0" w:color="auto"/>
                    <w:left w:val="none" w:sz="0" w:space="0" w:color="auto"/>
                    <w:bottom w:val="none" w:sz="0" w:space="0" w:color="auto"/>
                    <w:right w:val="none" w:sz="0" w:space="0" w:color="auto"/>
                  </w:divBdr>
                  <w:divsChild>
                    <w:div w:id="1706951286">
                      <w:marLeft w:val="0"/>
                      <w:marRight w:val="-100"/>
                      <w:marTop w:val="0"/>
                      <w:marBottom w:val="0"/>
                      <w:divBdr>
                        <w:top w:val="none" w:sz="0" w:space="0" w:color="auto"/>
                        <w:left w:val="none" w:sz="0" w:space="0" w:color="auto"/>
                        <w:bottom w:val="none" w:sz="0" w:space="0" w:color="auto"/>
                        <w:right w:val="none" w:sz="0" w:space="0" w:color="auto"/>
                      </w:divBdr>
                      <w:divsChild>
                        <w:div w:id="284699810">
                          <w:marLeft w:val="0"/>
                          <w:marRight w:val="3825"/>
                          <w:marTop w:val="0"/>
                          <w:marBottom w:val="0"/>
                          <w:divBdr>
                            <w:top w:val="none" w:sz="0" w:space="0" w:color="auto"/>
                            <w:left w:val="none" w:sz="0" w:space="0" w:color="auto"/>
                            <w:bottom w:val="none" w:sz="0" w:space="0" w:color="auto"/>
                            <w:right w:val="none" w:sz="0" w:space="0" w:color="auto"/>
                          </w:divBdr>
                          <w:divsChild>
                            <w:div w:id="314801301">
                              <w:marLeft w:val="0"/>
                              <w:marRight w:val="0"/>
                              <w:marTop w:val="0"/>
                              <w:marBottom w:val="150"/>
                              <w:divBdr>
                                <w:top w:val="none" w:sz="0" w:space="0" w:color="auto"/>
                                <w:left w:val="none" w:sz="0" w:space="0" w:color="auto"/>
                                <w:bottom w:val="none" w:sz="0" w:space="0" w:color="auto"/>
                                <w:right w:val="none" w:sz="0" w:space="0" w:color="auto"/>
                              </w:divBdr>
                              <w:divsChild>
                                <w:div w:id="2028018810">
                                  <w:marLeft w:val="0"/>
                                  <w:marRight w:val="0"/>
                                  <w:marTop w:val="0"/>
                                  <w:marBottom w:val="0"/>
                                  <w:divBdr>
                                    <w:top w:val="none" w:sz="0" w:space="0" w:color="auto"/>
                                    <w:left w:val="none" w:sz="0" w:space="0" w:color="auto"/>
                                    <w:bottom w:val="none" w:sz="0" w:space="0" w:color="auto"/>
                                    <w:right w:val="none" w:sz="0" w:space="0" w:color="auto"/>
                                  </w:divBdr>
                                  <w:divsChild>
                                    <w:div w:id="1097096852">
                                      <w:marLeft w:val="0"/>
                                      <w:marRight w:val="-100"/>
                                      <w:marTop w:val="0"/>
                                      <w:marBottom w:val="0"/>
                                      <w:divBdr>
                                        <w:top w:val="none" w:sz="0" w:space="0" w:color="auto"/>
                                        <w:left w:val="none" w:sz="0" w:space="0" w:color="auto"/>
                                        <w:bottom w:val="none" w:sz="0" w:space="0" w:color="auto"/>
                                        <w:right w:val="none" w:sz="0" w:space="0" w:color="auto"/>
                                      </w:divBdr>
                                      <w:divsChild>
                                        <w:div w:id="12851050">
                                          <w:marLeft w:val="0"/>
                                          <w:marRight w:val="0"/>
                                          <w:marTop w:val="0"/>
                                          <w:marBottom w:val="0"/>
                                          <w:divBdr>
                                            <w:top w:val="none" w:sz="0" w:space="0" w:color="auto"/>
                                            <w:left w:val="none" w:sz="0" w:space="0" w:color="auto"/>
                                            <w:bottom w:val="none" w:sz="0" w:space="0" w:color="auto"/>
                                            <w:right w:val="none" w:sz="0" w:space="0" w:color="auto"/>
                                          </w:divBdr>
                                          <w:divsChild>
                                            <w:div w:id="1036735831">
                                              <w:marLeft w:val="0"/>
                                              <w:marRight w:val="0"/>
                                              <w:marTop w:val="0"/>
                                              <w:marBottom w:val="0"/>
                                              <w:divBdr>
                                                <w:top w:val="none" w:sz="0" w:space="0" w:color="auto"/>
                                                <w:left w:val="none" w:sz="0" w:space="0" w:color="auto"/>
                                                <w:bottom w:val="none" w:sz="0" w:space="0" w:color="auto"/>
                                                <w:right w:val="none" w:sz="0" w:space="0" w:color="auto"/>
                                              </w:divBdr>
                                              <w:divsChild>
                                                <w:div w:id="328599137">
                                                  <w:marLeft w:val="0"/>
                                                  <w:marRight w:val="0"/>
                                                  <w:marTop w:val="0"/>
                                                  <w:marBottom w:val="75"/>
                                                  <w:divBdr>
                                                    <w:top w:val="none" w:sz="0" w:space="0" w:color="auto"/>
                                                    <w:left w:val="none" w:sz="0" w:space="0" w:color="auto"/>
                                                    <w:bottom w:val="none" w:sz="0" w:space="0" w:color="auto"/>
                                                    <w:right w:val="none" w:sz="0" w:space="0" w:color="auto"/>
                                                  </w:divBdr>
                                                  <w:divsChild>
                                                    <w:div w:id="597712736">
                                                      <w:marLeft w:val="0"/>
                                                      <w:marRight w:val="0"/>
                                                      <w:marTop w:val="0"/>
                                                      <w:marBottom w:val="0"/>
                                                      <w:divBdr>
                                                        <w:top w:val="none" w:sz="0" w:space="0" w:color="auto"/>
                                                        <w:left w:val="none" w:sz="0" w:space="0" w:color="auto"/>
                                                        <w:bottom w:val="none" w:sz="0" w:space="0" w:color="auto"/>
                                                        <w:right w:val="none" w:sz="0" w:space="0" w:color="auto"/>
                                                      </w:divBdr>
                                                      <w:divsChild>
                                                        <w:div w:id="910889536">
                                                          <w:marLeft w:val="0"/>
                                                          <w:marRight w:val="0"/>
                                                          <w:marTop w:val="0"/>
                                                          <w:marBottom w:val="0"/>
                                                          <w:divBdr>
                                                            <w:top w:val="none" w:sz="0" w:space="0" w:color="auto"/>
                                                            <w:left w:val="none" w:sz="0" w:space="0" w:color="auto"/>
                                                            <w:bottom w:val="none" w:sz="0" w:space="0" w:color="auto"/>
                                                            <w:right w:val="none" w:sz="0" w:space="0" w:color="auto"/>
                                                          </w:divBdr>
                                                          <w:divsChild>
                                                            <w:div w:id="648636812">
                                                              <w:marLeft w:val="0"/>
                                                              <w:marRight w:val="0"/>
                                                              <w:marTop w:val="0"/>
                                                              <w:marBottom w:val="0"/>
                                                              <w:divBdr>
                                                                <w:top w:val="none" w:sz="0" w:space="0" w:color="auto"/>
                                                                <w:left w:val="none" w:sz="0" w:space="0" w:color="auto"/>
                                                                <w:bottom w:val="none" w:sz="0" w:space="0" w:color="auto"/>
                                                                <w:right w:val="none" w:sz="0" w:space="0" w:color="auto"/>
                                                              </w:divBdr>
                                                              <w:divsChild>
                                                                <w:div w:id="1137989893">
                                                                  <w:marLeft w:val="0"/>
                                                                  <w:marRight w:val="0"/>
                                                                  <w:marTop w:val="0"/>
                                                                  <w:marBottom w:val="0"/>
                                                                  <w:divBdr>
                                                                    <w:top w:val="single" w:sz="6" w:space="5" w:color="CCCCCC"/>
                                                                    <w:left w:val="single" w:sz="6" w:space="4" w:color="CCCCCC"/>
                                                                    <w:bottom w:val="single" w:sz="6" w:space="5" w:color="CCCCCC"/>
                                                                    <w:right w:val="single" w:sz="6" w:space="4" w:color="CCCCCC"/>
                                                                  </w:divBdr>
                                                                </w:div>
                                                              </w:divsChild>
                                                            </w:div>
                                                          </w:divsChild>
                                                        </w:div>
                                                      </w:divsChild>
                                                    </w:div>
                                                  </w:divsChild>
                                                </w:div>
                                              </w:divsChild>
                                            </w:div>
                                            <w:div w:id="1176923733">
                                              <w:marLeft w:val="0"/>
                                              <w:marRight w:val="0"/>
                                              <w:marTop w:val="0"/>
                                              <w:marBottom w:val="0"/>
                                              <w:divBdr>
                                                <w:top w:val="none" w:sz="0" w:space="0" w:color="auto"/>
                                                <w:left w:val="none" w:sz="0" w:space="0" w:color="auto"/>
                                                <w:bottom w:val="none" w:sz="0" w:space="0" w:color="auto"/>
                                                <w:right w:val="none" w:sz="0" w:space="0" w:color="auto"/>
                                              </w:divBdr>
                                            </w:div>
                                            <w:div w:id="1314487644">
                                              <w:marLeft w:val="0"/>
                                              <w:marRight w:val="0"/>
                                              <w:marTop w:val="0"/>
                                              <w:marBottom w:val="0"/>
                                              <w:divBdr>
                                                <w:top w:val="none" w:sz="0" w:space="0" w:color="auto"/>
                                                <w:left w:val="none" w:sz="0" w:space="0" w:color="auto"/>
                                                <w:bottom w:val="none" w:sz="0" w:space="0" w:color="auto"/>
                                                <w:right w:val="none" w:sz="0" w:space="0" w:color="auto"/>
                                              </w:divBdr>
                                            </w:div>
                                            <w:div w:id="1476988457">
                                              <w:marLeft w:val="0"/>
                                              <w:marRight w:val="0"/>
                                              <w:marTop w:val="0"/>
                                              <w:marBottom w:val="75"/>
                                              <w:divBdr>
                                                <w:top w:val="none" w:sz="0" w:space="0" w:color="auto"/>
                                                <w:left w:val="none" w:sz="0" w:space="0" w:color="auto"/>
                                                <w:bottom w:val="none" w:sz="0" w:space="0" w:color="auto"/>
                                                <w:right w:val="none" w:sz="0" w:space="0" w:color="auto"/>
                                              </w:divBdr>
                                              <w:divsChild>
                                                <w:div w:id="317657515">
                                                  <w:marLeft w:val="0"/>
                                                  <w:marRight w:val="0"/>
                                                  <w:marTop w:val="0"/>
                                                  <w:marBottom w:val="0"/>
                                                  <w:divBdr>
                                                    <w:top w:val="none" w:sz="0" w:space="0" w:color="auto"/>
                                                    <w:left w:val="none" w:sz="0" w:space="0" w:color="auto"/>
                                                    <w:bottom w:val="none" w:sz="0" w:space="0" w:color="auto"/>
                                                    <w:right w:val="none" w:sz="0" w:space="0" w:color="auto"/>
                                                  </w:divBdr>
                                                </w:div>
                                              </w:divsChild>
                                            </w:div>
                                            <w:div w:id="1679115596">
                                              <w:marLeft w:val="0"/>
                                              <w:marRight w:val="0"/>
                                              <w:marTop w:val="0"/>
                                              <w:marBottom w:val="75"/>
                                              <w:divBdr>
                                                <w:top w:val="none" w:sz="0" w:space="0" w:color="auto"/>
                                                <w:left w:val="none" w:sz="0" w:space="0" w:color="auto"/>
                                                <w:bottom w:val="none" w:sz="0" w:space="0" w:color="auto"/>
                                                <w:right w:val="none" w:sz="0" w:space="0" w:color="auto"/>
                                              </w:divBdr>
                                              <w:divsChild>
                                                <w:div w:id="1314914790">
                                                  <w:marLeft w:val="0"/>
                                                  <w:marRight w:val="0"/>
                                                  <w:marTop w:val="0"/>
                                                  <w:marBottom w:val="0"/>
                                                  <w:divBdr>
                                                    <w:top w:val="none" w:sz="0" w:space="0" w:color="auto"/>
                                                    <w:left w:val="none" w:sz="0" w:space="0" w:color="auto"/>
                                                    <w:bottom w:val="none" w:sz="0" w:space="0" w:color="auto"/>
                                                    <w:right w:val="none" w:sz="0" w:space="0" w:color="auto"/>
                                                  </w:divBdr>
                                                  <w:divsChild>
                                                    <w:div w:id="525220547">
                                                      <w:marLeft w:val="0"/>
                                                      <w:marRight w:val="0"/>
                                                      <w:marTop w:val="0"/>
                                                      <w:marBottom w:val="0"/>
                                                      <w:divBdr>
                                                        <w:top w:val="none" w:sz="0" w:space="0" w:color="auto"/>
                                                        <w:left w:val="none" w:sz="0" w:space="0" w:color="auto"/>
                                                        <w:bottom w:val="none" w:sz="0" w:space="0" w:color="auto"/>
                                                        <w:right w:val="none" w:sz="0" w:space="0" w:color="auto"/>
                                                      </w:divBdr>
                                                    </w:div>
                                                    <w:div w:id="1418477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5367081">
                              <w:marLeft w:val="0"/>
                              <w:marRight w:val="0"/>
                              <w:marTop w:val="0"/>
                              <w:marBottom w:val="0"/>
                              <w:divBdr>
                                <w:top w:val="none" w:sz="0" w:space="0" w:color="auto"/>
                                <w:left w:val="none" w:sz="0" w:space="0" w:color="auto"/>
                                <w:bottom w:val="none" w:sz="0" w:space="0" w:color="auto"/>
                                <w:right w:val="none" w:sz="0" w:space="0" w:color="auto"/>
                              </w:divBdr>
                              <w:divsChild>
                                <w:div w:id="539056755">
                                  <w:marLeft w:val="0"/>
                                  <w:marRight w:val="0"/>
                                  <w:marTop w:val="0"/>
                                  <w:marBottom w:val="0"/>
                                  <w:divBdr>
                                    <w:top w:val="none" w:sz="0" w:space="0" w:color="auto"/>
                                    <w:left w:val="none" w:sz="0" w:space="0" w:color="auto"/>
                                    <w:bottom w:val="single" w:sz="6" w:space="5" w:color="CCCCCC"/>
                                    <w:right w:val="none" w:sz="0" w:space="0" w:color="auto"/>
                                  </w:divBdr>
                                  <w:divsChild>
                                    <w:div w:id="1075661016">
                                      <w:marLeft w:val="-4080"/>
                                      <w:marRight w:val="0"/>
                                      <w:marTop w:val="195"/>
                                      <w:marBottom w:val="0"/>
                                      <w:divBdr>
                                        <w:top w:val="none" w:sz="0" w:space="0" w:color="auto"/>
                                        <w:left w:val="none" w:sz="0" w:space="0" w:color="auto"/>
                                        <w:bottom w:val="none" w:sz="0" w:space="0" w:color="auto"/>
                                        <w:right w:val="none" w:sz="0" w:space="0" w:color="auto"/>
                                      </w:divBdr>
                                      <w:divsChild>
                                        <w:div w:id="153426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6310918">
                              <w:marLeft w:val="0"/>
                              <w:marRight w:val="0"/>
                              <w:marTop w:val="0"/>
                              <w:marBottom w:val="0"/>
                              <w:divBdr>
                                <w:top w:val="none" w:sz="0" w:space="0" w:color="auto"/>
                                <w:left w:val="none" w:sz="0" w:space="0" w:color="auto"/>
                                <w:bottom w:val="none" w:sz="0" w:space="0" w:color="auto"/>
                                <w:right w:val="none" w:sz="0" w:space="0" w:color="auto"/>
                              </w:divBdr>
                              <w:divsChild>
                                <w:div w:id="2142846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31698694">
      <w:bodyDiv w:val="1"/>
      <w:marLeft w:val="0"/>
      <w:marRight w:val="0"/>
      <w:marTop w:val="0"/>
      <w:marBottom w:val="0"/>
      <w:divBdr>
        <w:top w:val="none" w:sz="0" w:space="0" w:color="auto"/>
        <w:left w:val="none" w:sz="0" w:space="0" w:color="auto"/>
        <w:bottom w:val="none" w:sz="0" w:space="0" w:color="auto"/>
        <w:right w:val="none" w:sz="0" w:space="0" w:color="auto"/>
      </w:divBdr>
      <w:divsChild>
        <w:div w:id="35853852">
          <w:marLeft w:val="0"/>
          <w:marRight w:val="0"/>
          <w:marTop w:val="180"/>
          <w:marBottom w:val="180"/>
          <w:divBdr>
            <w:top w:val="none" w:sz="0" w:space="0" w:color="auto"/>
            <w:left w:val="none" w:sz="0" w:space="0" w:color="auto"/>
            <w:bottom w:val="none" w:sz="0" w:space="0" w:color="auto"/>
            <w:right w:val="none" w:sz="0" w:space="0" w:color="auto"/>
          </w:divBdr>
          <w:divsChild>
            <w:div w:id="1949001598">
              <w:marLeft w:val="0"/>
              <w:marRight w:val="0"/>
              <w:marTop w:val="0"/>
              <w:marBottom w:val="0"/>
              <w:divBdr>
                <w:top w:val="none" w:sz="0" w:space="0" w:color="auto"/>
                <w:left w:val="none" w:sz="0" w:space="0" w:color="auto"/>
                <w:bottom w:val="none" w:sz="0" w:space="0" w:color="auto"/>
                <w:right w:val="none" w:sz="0" w:space="0" w:color="auto"/>
              </w:divBdr>
              <w:divsChild>
                <w:div w:id="122483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2040087">
      <w:bodyDiv w:val="1"/>
      <w:marLeft w:val="0"/>
      <w:marRight w:val="0"/>
      <w:marTop w:val="0"/>
      <w:marBottom w:val="0"/>
      <w:divBdr>
        <w:top w:val="none" w:sz="0" w:space="0" w:color="auto"/>
        <w:left w:val="none" w:sz="0" w:space="0" w:color="auto"/>
        <w:bottom w:val="none" w:sz="0" w:space="0" w:color="auto"/>
        <w:right w:val="none" w:sz="0" w:space="0" w:color="auto"/>
      </w:divBdr>
    </w:div>
    <w:div w:id="1233545517">
      <w:bodyDiv w:val="1"/>
      <w:marLeft w:val="0"/>
      <w:marRight w:val="0"/>
      <w:marTop w:val="0"/>
      <w:marBottom w:val="0"/>
      <w:divBdr>
        <w:top w:val="none" w:sz="0" w:space="0" w:color="auto"/>
        <w:left w:val="none" w:sz="0" w:space="0" w:color="auto"/>
        <w:bottom w:val="none" w:sz="0" w:space="0" w:color="auto"/>
        <w:right w:val="none" w:sz="0" w:space="0" w:color="auto"/>
      </w:divBdr>
    </w:div>
    <w:div w:id="1247499511">
      <w:bodyDiv w:val="1"/>
      <w:marLeft w:val="0"/>
      <w:marRight w:val="0"/>
      <w:marTop w:val="0"/>
      <w:marBottom w:val="0"/>
      <w:divBdr>
        <w:top w:val="none" w:sz="0" w:space="0" w:color="auto"/>
        <w:left w:val="none" w:sz="0" w:space="0" w:color="auto"/>
        <w:bottom w:val="none" w:sz="0" w:space="0" w:color="auto"/>
        <w:right w:val="none" w:sz="0" w:space="0" w:color="auto"/>
      </w:divBdr>
    </w:div>
    <w:div w:id="1256986267">
      <w:bodyDiv w:val="1"/>
      <w:marLeft w:val="0"/>
      <w:marRight w:val="0"/>
      <w:marTop w:val="0"/>
      <w:marBottom w:val="0"/>
      <w:divBdr>
        <w:top w:val="none" w:sz="0" w:space="0" w:color="auto"/>
        <w:left w:val="none" w:sz="0" w:space="0" w:color="auto"/>
        <w:bottom w:val="none" w:sz="0" w:space="0" w:color="auto"/>
        <w:right w:val="none" w:sz="0" w:space="0" w:color="auto"/>
      </w:divBdr>
    </w:div>
    <w:div w:id="1265073014">
      <w:bodyDiv w:val="1"/>
      <w:marLeft w:val="0"/>
      <w:marRight w:val="0"/>
      <w:marTop w:val="0"/>
      <w:marBottom w:val="0"/>
      <w:divBdr>
        <w:top w:val="none" w:sz="0" w:space="0" w:color="auto"/>
        <w:left w:val="none" w:sz="0" w:space="0" w:color="auto"/>
        <w:bottom w:val="none" w:sz="0" w:space="0" w:color="auto"/>
        <w:right w:val="none" w:sz="0" w:space="0" w:color="auto"/>
      </w:divBdr>
    </w:div>
    <w:div w:id="1277324408">
      <w:bodyDiv w:val="1"/>
      <w:marLeft w:val="0"/>
      <w:marRight w:val="0"/>
      <w:marTop w:val="0"/>
      <w:marBottom w:val="0"/>
      <w:divBdr>
        <w:top w:val="none" w:sz="0" w:space="0" w:color="auto"/>
        <w:left w:val="none" w:sz="0" w:space="0" w:color="auto"/>
        <w:bottom w:val="none" w:sz="0" w:space="0" w:color="auto"/>
        <w:right w:val="none" w:sz="0" w:space="0" w:color="auto"/>
      </w:divBdr>
    </w:div>
    <w:div w:id="1297759218">
      <w:bodyDiv w:val="1"/>
      <w:marLeft w:val="0"/>
      <w:marRight w:val="0"/>
      <w:marTop w:val="0"/>
      <w:marBottom w:val="0"/>
      <w:divBdr>
        <w:top w:val="none" w:sz="0" w:space="0" w:color="auto"/>
        <w:left w:val="none" w:sz="0" w:space="0" w:color="auto"/>
        <w:bottom w:val="none" w:sz="0" w:space="0" w:color="auto"/>
        <w:right w:val="none" w:sz="0" w:space="0" w:color="auto"/>
      </w:divBdr>
    </w:div>
    <w:div w:id="1303149172">
      <w:bodyDiv w:val="1"/>
      <w:marLeft w:val="0"/>
      <w:marRight w:val="0"/>
      <w:marTop w:val="0"/>
      <w:marBottom w:val="0"/>
      <w:divBdr>
        <w:top w:val="none" w:sz="0" w:space="0" w:color="auto"/>
        <w:left w:val="none" w:sz="0" w:space="0" w:color="auto"/>
        <w:bottom w:val="none" w:sz="0" w:space="0" w:color="auto"/>
        <w:right w:val="none" w:sz="0" w:space="0" w:color="auto"/>
      </w:divBdr>
    </w:div>
    <w:div w:id="1307516281">
      <w:bodyDiv w:val="1"/>
      <w:marLeft w:val="0"/>
      <w:marRight w:val="0"/>
      <w:marTop w:val="0"/>
      <w:marBottom w:val="0"/>
      <w:divBdr>
        <w:top w:val="none" w:sz="0" w:space="0" w:color="auto"/>
        <w:left w:val="none" w:sz="0" w:space="0" w:color="auto"/>
        <w:bottom w:val="none" w:sz="0" w:space="0" w:color="auto"/>
        <w:right w:val="none" w:sz="0" w:space="0" w:color="auto"/>
      </w:divBdr>
    </w:div>
    <w:div w:id="1308046831">
      <w:bodyDiv w:val="1"/>
      <w:marLeft w:val="0"/>
      <w:marRight w:val="0"/>
      <w:marTop w:val="0"/>
      <w:marBottom w:val="0"/>
      <w:divBdr>
        <w:top w:val="none" w:sz="0" w:space="0" w:color="auto"/>
        <w:left w:val="none" w:sz="0" w:space="0" w:color="auto"/>
        <w:bottom w:val="none" w:sz="0" w:space="0" w:color="auto"/>
        <w:right w:val="none" w:sz="0" w:space="0" w:color="auto"/>
      </w:divBdr>
    </w:div>
    <w:div w:id="1314869883">
      <w:bodyDiv w:val="1"/>
      <w:marLeft w:val="0"/>
      <w:marRight w:val="0"/>
      <w:marTop w:val="0"/>
      <w:marBottom w:val="0"/>
      <w:divBdr>
        <w:top w:val="none" w:sz="0" w:space="0" w:color="auto"/>
        <w:left w:val="none" w:sz="0" w:space="0" w:color="auto"/>
        <w:bottom w:val="none" w:sz="0" w:space="0" w:color="auto"/>
        <w:right w:val="none" w:sz="0" w:space="0" w:color="auto"/>
      </w:divBdr>
    </w:div>
    <w:div w:id="1316378795">
      <w:bodyDiv w:val="1"/>
      <w:marLeft w:val="0"/>
      <w:marRight w:val="0"/>
      <w:marTop w:val="0"/>
      <w:marBottom w:val="0"/>
      <w:divBdr>
        <w:top w:val="none" w:sz="0" w:space="0" w:color="auto"/>
        <w:left w:val="none" w:sz="0" w:space="0" w:color="auto"/>
        <w:bottom w:val="none" w:sz="0" w:space="0" w:color="auto"/>
        <w:right w:val="none" w:sz="0" w:space="0" w:color="auto"/>
      </w:divBdr>
    </w:div>
    <w:div w:id="1331566011">
      <w:bodyDiv w:val="1"/>
      <w:marLeft w:val="0"/>
      <w:marRight w:val="0"/>
      <w:marTop w:val="0"/>
      <w:marBottom w:val="0"/>
      <w:divBdr>
        <w:top w:val="none" w:sz="0" w:space="0" w:color="auto"/>
        <w:left w:val="none" w:sz="0" w:space="0" w:color="auto"/>
        <w:bottom w:val="none" w:sz="0" w:space="0" w:color="auto"/>
        <w:right w:val="none" w:sz="0" w:space="0" w:color="auto"/>
      </w:divBdr>
    </w:div>
    <w:div w:id="1337999580">
      <w:bodyDiv w:val="1"/>
      <w:marLeft w:val="0"/>
      <w:marRight w:val="0"/>
      <w:marTop w:val="0"/>
      <w:marBottom w:val="0"/>
      <w:divBdr>
        <w:top w:val="none" w:sz="0" w:space="0" w:color="auto"/>
        <w:left w:val="none" w:sz="0" w:space="0" w:color="auto"/>
        <w:bottom w:val="none" w:sz="0" w:space="0" w:color="auto"/>
        <w:right w:val="none" w:sz="0" w:space="0" w:color="auto"/>
      </w:divBdr>
    </w:div>
    <w:div w:id="1346831651">
      <w:bodyDiv w:val="1"/>
      <w:marLeft w:val="0"/>
      <w:marRight w:val="0"/>
      <w:marTop w:val="0"/>
      <w:marBottom w:val="0"/>
      <w:divBdr>
        <w:top w:val="none" w:sz="0" w:space="0" w:color="auto"/>
        <w:left w:val="none" w:sz="0" w:space="0" w:color="auto"/>
        <w:bottom w:val="none" w:sz="0" w:space="0" w:color="auto"/>
        <w:right w:val="none" w:sz="0" w:space="0" w:color="auto"/>
      </w:divBdr>
    </w:div>
    <w:div w:id="1350255046">
      <w:bodyDiv w:val="1"/>
      <w:marLeft w:val="0"/>
      <w:marRight w:val="0"/>
      <w:marTop w:val="0"/>
      <w:marBottom w:val="0"/>
      <w:divBdr>
        <w:top w:val="none" w:sz="0" w:space="0" w:color="auto"/>
        <w:left w:val="none" w:sz="0" w:space="0" w:color="auto"/>
        <w:bottom w:val="none" w:sz="0" w:space="0" w:color="auto"/>
        <w:right w:val="none" w:sz="0" w:space="0" w:color="auto"/>
      </w:divBdr>
    </w:div>
    <w:div w:id="1351756404">
      <w:bodyDiv w:val="1"/>
      <w:marLeft w:val="0"/>
      <w:marRight w:val="0"/>
      <w:marTop w:val="0"/>
      <w:marBottom w:val="0"/>
      <w:divBdr>
        <w:top w:val="none" w:sz="0" w:space="0" w:color="auto"/>
        <w:left w:val="none" w:sz="0" w:space="0" w:color="auto"/>
        <w:bottom w:val="none" w:sz="0" w:space="0" w:color="auto"/>
        <w:right w:val="none" w:sz="0" w:space="0" w:color="auto"/>
      </w:divBdr>
      <w:divsChild>
        <w:div w:id="698817507">
          <w:marLeft w:val="0"/>
          <w:marRight w:val="0"/>
          <w:marTop w:val="0"/>
          <w:marBottom w:val="0"/>
          <w:divBdr>
            <w:top w:val="none" w:sz="0" w:space="0" w:color="auto"/>
            <w:left w:val="none" w:sz="0" w:space="0" w:color="auto"/>
            <w:bottom w:val="none" w:sz="0" w:space="0" w:color="auto"/>
            <w:right w:val="none" w:sz="0" w:space="0" w:color="auto"/>
          </w:divBdr>
          <w:divsChild>
            <w:div w:id="43992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2652312">
      <w:bodyDiv w:val="1"/>
      <w:marLeft w:val="0"/>
      <w:marRight w:val="0"/>
      <w:marTop w:val="0"/>
      <w:marBottom w:val="0"/>
      <w:divBdr>
        <w:top w:val="none" w:sz="0" w:space="0" w:color="auto"/>
        <w:left w:val="none" w:sz="0" w:space="0" w:color="auto"/>
        <w:bottom w:val="none" w:sz="0" w:space="0" w:color="auto"/>
        <w:right w:val="none" w:sz="0" w:space="0" w:color="auto"/>
      </w:divBdr>
      <w:divsChild>
        <w:div w:id="2071535577">
          <w:marLeft w:val="0"/>
          <w:marRight w:val="0"/>
          <w:marTop w:val="0"/>
          <w:marBottom w:val="0"/>
          <w:divBdr>
            <w:top w:val="none" w:sz="0" w:space="0" w:color="auto"/>
            <w:left w:val="none" w:sz="0" w:space="0" w:color="auto"/>
            <w:bottom w:val="none" w:sz="0" w:space="0" w:color="auto"/>
            <w:right w:val="none" w:sz="0" w:space="0" w:color="auto"/>
          </w:divBdr>
          <w:divsChild>
            <w:div w:id="670714831">
              <w:marLeft w:val="0"/>
              <w:marRight w:val="0"/>
              <w:marTop w:val="0"/>
              <w:marBottom w:val="0"/>
              <w:divBdr>
                <w:top w:val="none" w:sz="0" w:space="0" w:color="auto"/>
                <w:left w:val="none" w:sz="0" w:space="0" w:color="auto"/>
                <w:bottom w:val="none" w:sz="0" w:space="0" w:color="auto"/>
                <w:right w:val="none" w:sz="0" w:space="0" w:color="auto"/>
              </w:divBdr>
            </w:div>
            <w:div w:id="775557715">
              <w:marLeft w:val="0"/>
              <w:marRight w:val="0"/>
              <w:marTop w:val="0"/>
              <w:marBottom w:val="0"/>
              <w:divBdr>
                <w:top w:val="none" w:sz="0" w:space="0" w:color="auto"/>
                <w:left w:val="none" w:sz="0" w:space="0" w:color="auto"/>
                <w:bottom w:val="none" w:sz="0" w:space="0" w:color="auto"/>
                <w:right w:val="none" w:sz="0" w:space="0" w:color="auto"/>
              </w:divBdr>
            </w:div>
            <w:div w:id="916742992">
              <w:marLeft w:val="0"/>
              <w:marRight w:val="0"/>
              <w:marTop w:val="0"/>
              <w:marBottom w:val="0"/>
              <w:divBdr>
                <w:top w:val="none" w:sz="0" w:space="0" w:color="auto"/>
                <w:left w:val="none" w:sz="0" w:space="0" w:color="auto"/>
                <w:bottom w:val="none" w:sz="0" w:space="0" w:color="auto"/>
                <w:right w:val="none" w:sz="0" w:space="0" w:color="auto"/>
              </w:divBdr>
            </w:div>
            <w:div w:id="1826819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2050712">
      <w:bodyDiv w:val="1"/>
      <w:marLeft w:val="0"/>
      <w:marRight w:val="0"/>
      <w:marTop w:val="0"/>
      <w:marBottom w:val="0"/>
      <w:divBdr>
        <w:top w:val="none" w:sz="0" w:space="0" w:color="auto"/>
        <w:left w:val="none" w:sz="0" w:space="0" w:color="auto"/>
        <w:bottom w:val="none" w:sz="0" w:space="0" w:color="auto"/>
        <w:right w:val="none" w:sz="0" w:space="0" w:color="auto"/>
      </w:divBdr>
    </w:div>
    <w:div w:id="1415053666">
      <w:bodyDiv w:val="1"/>
      <w:marLeft w:val="0"/>
      <w:marRight w:val="0"/>
      <w:marTop w:val="0"/>
      <w:marBottom w:val="0"/>
      <w:divBdr>
        <w:top w:val="none" w:sz="0" w:space="0" w:color="auto"/>
        <w:left w:val="none" w:sz="0" w:space="0" w:color="auto"/>
        <w:bottom w:val="none" w:sz="0" w:space="0" w:color="auto"/>
        <w:right w:val="none" w:sz="0" w:space="0" w:color="auto"/>
      </w:divBdr>
    </w:div>
    <w:div w:id="1415125761">
      <w:bodyDiv w:val="1"/>
      <w:marLeft w:val="0"/>
      <w:marRight w:val="0"/>
      <w:marTop w:val="0"/>
      <w:marBottom w:val="0"/>
      <w:divBdr>
        <w:top w:val="none" w:sz="0" w:space="0" w:color="auto"/>
        <w:left w:val="none" w:sz="0" w:space="0" w:color="auto"/>
        <w:bottom w:val="none" w:sz="0" w:space="0" w:color="auto"/>
        <w:right w:val="none" w:sz="0" w:space="0" w:color="auto"/>
      </w:divBdr>
    </w:div>
    <w:div w:id="1416322769">
      <w:bodyDiv w:val="1"/>
      <w:marLeft w:val="0"/>
      <w:marRight w:val="0"/>
      <w:marTop w:val="0"/>
      <w:marBottom w:val="0"/>
      <w:divBdr>
        <w:top w:val="none" w:sz="0" w:space="0" w:color="auto"/>
        <w:left w:val="none" w:sz="0" w:space="0" w:color="auto"/>
        <w:bottom w:val="none" w:sz="0" w:space="0" w:color="auto"/>
        <w:right w:val="none" w:sz="0" w:space="0" w:color="auto"/>
      </w:divBdr>
      <w:divsChild>
        <w:div w:id="1526822135">
          <w:marLeft w:val="0"/>
          <w:marRight w:val="0"/>
          <w:marTop w:val="0"/>
          <w:marBottom w:val="0"/>
          <w:divBdr>
            <w:top w:val="none" w:sz="0" w:space="0" w:color="auto"/>
            <w:left w:val="none" w:sz="0" w:space="0" w:color="auto"/>
            <w:bottom w:val="none" w:sz="0" w:space="0" w:color="auto"/>
            <w:right w:val="none" w:sz="0" w:space="0" w:color="auto"/>
          </w:divBdr>
          <w:divsChild>
            <w:div w:id="521096210">
              <w:marLeft w:val="0"/>
              <w:marRight w:val="0"/>
              <w:marTop w:val="0"/>
              <w:marBottom w:val="0"/>
              <w:divBdr>
                <w:top w:val="none" w:sz="0" w:space="0" w:color="auto"/>
                <w:left w:val="none" w:sz="0" w:space="0" w:color="auto"/>
                <w:bottom w:val="none" w:sz="0" w:space="0" w:color="auto"/>
                <w:right w:val="none" w:sz="0" w:space="0" w:color="auto"/>
              </w:divBdr>
              <w:divsChild>
                <w:div w:id="986738533">
                  <w:marLeft w:val="0"/>
                  <w:marRight w:val="0"/>
                  <w:marTop w:val="0"/>
                  <w:marBottom w:val="0"/>
                  <w:divBdr>
                    <w:top w:val="none" w:sz="0" w:space="0" w:color="auto"/>
                    <w:left w:val="none" w:sz="0" w:space="0" w:color="auto"/>
                    <w:bottom w:val="none" w:sz="0" w:space="0" w:color="auto"/>
                    <w:right w:val="none" w:sz="0" w:space="0" w:color="auto"/>
                  </w:divBdr>
                  <w:divsChild>
                    <w:div w:id="164133137">
                      <w:marLeft w:val="0"/>
                      <w:marRight w:val="0"/>
                      <w:marTop w:val="0"/>
                      <w:marBottom w:val="0"/>
                      <w:divBdr>
                        <w:top w:val="none" w:sz="0" w:space="0" w:color="auto"/>
                        <w:left w:val="none" w:sz="0" w:space="0" w:color="auto"/>
                        <w:bottom w:val="none" w:sz="0" w:space="0" w:color="auto"/>
                        <w:right w:val="none" w:sz="0" w:space="0" w:color="auto"/>
                      </w:divBdr>
                      <w:divsChild>
                        <w:div w:id="1749308648">
                          <w:marLeft w:val="0"/>
                          <w:marRight w:val="0"/>
                          <w:marTop w:val="0"/>
                          <w:marBottom w:val="0"/>
                          <w:divBdr>
                            <w:top w:val="none" w:sz="0" w:space="0" w:color="auto"/>
                            <w:left w:val="none" w:sz="0" w:space="0" w:color="auto"/>
                            <w:bottom w:val="none" w:sz="0" w:space="0" w:color="auto"/>
                            <w:right w:val="none" w:sz="0" w:space="0" w:color="auto"/>
                          </w:divBdr>
                        </w:div>
                      </w:divsChild>
                    </w:div>
                    <w:div w:id="788009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4304687">
      <w:bodyDiv w:val="1"/>
      <w:marLeft w:val="0"/>
      <w:marRight w:val="0"/>
      <w:marTop w:val="0"/>
      <w:marBottom w:val="0"/>
      <w:divBdr>
        <w:top w:val="none" w:sz="0" w:space="0" w:color="auto"/>
        <w:left w:val="none" w:sz="0" w:space="0" w:color="auto"/>
        <w:bottom w:val="none" w:sz="0" w:space="0" w:color="auto"/>
        <w:right w:val="none" w:sz="0" w:space="0" w:color="auto"/>
      </w:divBdr>
    </w:div>
    <w:div w:id="1425342737">
      <w:bodyDiv w:val="1"/>
      <w:marLeft w:val="0"/>
      <w:marRight w:val="0"/>
      <w:marTop w:val="0"/>
      <w:marBottom w:val="0"/>
      <w:divBdr>
        <w:top w:val="none" w:sz="0" w:space="0" w:color="auto"/>
        <w:left w:val="none" w:sz="0" w:space="0" w:color="auto"/>
        <w:bottom w:val="none" w:sz="0" w:space="0" w:color="auto"/>
        <w:right w:val="none" w:sz="0" w:space="0" w:color="auto"/>
      </w:divBdr>
    </w:div>
    <w:div w:id="1425953393">
      <w:bodyDiv w:val="1"/>
      <w:marLeft w:val="0"/>
      <w:marRight w:val="0"/>
      <w:marTop w:val="0"/>
      <w:marBottom w:val="0"/>
      <w:divBdr>
        <w:top w:val="none" w:sz="0" w:space="0" w:color="auto"/>
        <w:left w:val="none" w:sz="0" w:space="0" w:color="auto"/>
        <w:bottom w:val="none" w:sz="0" w:space="0" w:color="auto"/>
        <w:right w:val="none" w:sz="0" w:space="0" w:color="auto"/>
      </w:divBdr>
    </w:div>
    <w:div w:id="1427075002">
      <w:bodyDiv w:val="1"/>
      <w:marLeft w:val="0"/>
      <w:marRight w:val="0"/>
      <w:marTop w:val="0"/>
      <w:marBottom w:val="0"/>
      <w:divBdr>
        <w:top w:val="none" w:sz="0" w:space="0" w:color="auto"/>
        <w:left w:val="none" w:sz="0" w:space="0" w:color="auto"/>
        <w:bottom w:val="none" w:sz="0" w:space="0" w:color="auto"/>
        <w:right w:val="none" w:sz="0" w:space="0" w:color="auto"/>
      </w:divBdr>
    </w:div>
    <w:div w:id="1431003844">
      <w:bodyDiv w:val="1"/>
      <w:marLeft w:val="0"/>
      <w:marRight w:val="0"/>
      <w:marTop w:val="0"/>
      <w:marBottom w:val="0"/>
      <w:divBdr>
        <w:top w:val="none" w:sz="0" w:space="0" w:color="auto"/>
        <w:left w:val="none" w:sz="0" w:space="0" w:color="auto"/>
        <w:bottom w:val="none" w:sz="0" w:space="0" w:color="auto"/>
        <w:right w:val="none" w:sz="0" w:space="0" w:color="auto"/>
      </w:divBdr>
      <w:divsChild>
        <w:div w:id="1128203473">
          <w:marLeft w:val="0"/>
          <w:marRight w:val="0"/>
          <w:marTop w:val="0"/>
          <w:marBottom w:val="0"/>
          <w:divBdr>
            <w:top w:val="single" w:sz="12" w:space="0" w:color="DF1920"/>
            <w:left w:val="none" w:sz="0" w:space="0" w:color="auto"/>
            <w:bottom w:val="none" w:sz="0" w:space="0" w:color="auto"/>
            <w:right w:val="none" w:sz="0" w:space="0" w:color="auto"/>
          </w:divBdr>
          <w:divsChild>
            <w:div w:id="1346980407">
              <w:marLeft w:val="0"/>
              <w:marRight w:val="0"/>
              <w:marTop w:val="0"/>
              <w:marBottom w:val="0"/>
              <w:divBdr>
                <w:top w:val="none" w:sz="0" w:space="0" w:color="auto"/>
                <w:left w:val="none" w:sz="0" w:space="0" w:color="auto"/>
                <w:bottom w:val="none" w:sz="0" w:space="0" w:color="auto"/>
                <w:right w:val="none" w:sz="0" w:space="0" w:color="auto"/>
              </w:divBdr>
              <w:divsChild>
                <w:div w:id="1493253079">
                  <w:marLeft w:val="0"/>
                  <w:marRight w:val="0"/>
                  <w:marTop w:val="0"/>
                  <w:marBottom w:val="0"/>
                  <w:divBdr>
                    <w:top w:val="none" w:sz="0" w:space="0" w:color="auto"/>
                    <w:left w:val="none" w:sz="0" w:space="0" w:color="auto"/>
                    <w:bottom w:val="none" w:sz="0" w:space="0" w:color="auto"/>
                    <w:right w:val="none" w:sz="0" w:space="0" w:color="auto"/>
                  </w:divBdr>
                  <w:divsChild>
                    <w:div w:id="310714623">
                      <w:marLeft w:val="0"/>
                      <w:marRight w:val="-100"/>
                      <w:marTop w:val="0"/>
                      <w:marBottom w:val="0"/>
                      <w:divBdr>
                        <w:top w:val="none" w:sz="0" w:space="0" w:color="auto"/>
                        <w:left w:val="none" w:sz="0" w:space="0" w:color="auto"/>
                        <w:bottom w:val="none" w:sz="0" w:space="0" w:color="auto"/>
                        <w:right w:val="none" w:sz="0" w:space="0" w:color="auto"/>
                      </w:divBdr>
                      <w:divsChild>
                        <w:div w:id="1364401094">
                          <w:marLeft w:val="0"/>
                          <w:marRight w:val="3825"/>
                          <w:marTop w:val="0"/>
                          <w:marBottom w:val="0"/>
                          <w:divBdr>
                            <w:top w:val="none" w:sz="0" w:space="0" w:color="auto"/>
                            <w:left w:val="none" w:sz="0" w:space="0" w:color="auto"/>
                            <w:bottom w:val="none" w:sz="0" w:space="0" w:color="auto"/>
                            <w:right w:val="none" w:sz="0" w:space="0" w:color="auto"/>
                          </w:divBdr>
                          <w:divsChild>
                            <w:div w:id="51317548">
                              <w:marLeft w:val="0"/>
                              <w:marRight w:val="0"/>
                              <w:marTop w:val="0"/>
                              <w:marBottom w:val="0"/>
                              <w:divBdr>
                                <w:top w:val="none" w:sz="0" w:space="0" w:color="auto"/>
                                <w:left w:val="none" w:sz="0" w:space="0" w:color="auto"/>
                                <w:bottom w:val="none" w:sz="0" w:space="0" w:color="auto"/>
                                <w:right w:val="none" w:sz="0" w:space="0" w:color="auto"/>
                              </w:divBdr>
                              <w:divsChild>
                                <w:div w:id="1303777204">
                                  <w:marLeft w:val="0"/>
                                  <w:marRight w:val="0"/>
                                  <w:marTop w:val="0"/>
                                  <w:marBottom w:val="0"/>
                                  <w:divBdr>
                                    <w:top w:val="none" w:sz="0" w:space="0" w:color="auto"/>
                                    <w:left w:val="none" w:sz="0" w:space="0" w:color="auto"/>
                                    <w:bottom w:val="single" w:sz="6" w:space="5" w:color="CCCCCC"/>
                                    <w:right w:val="none" w:sz="0" w:space="0" w:color="auto"/>
                                  </w:divBdr>
                                  <w:divsChild>
                                    <w:div w:id="656224581">
                                      <w:marLeft w:val="-4080"/>
                                      <w:marRight w:val="0"/>
                                      <w:marTop w:val="195"/>
                                      <w:marBottom w:val="0"/>
                                      <w:divBdr>
                                        <w:top w:val="none" w:sz="0" w:space="0" w:color="auto"/>
                                        <w:left w:val="none" w:sz="0" w:space="0" w:color="auto"/>
                                        <w:bottom w:val="none" w:sz="0" w:space="0" w:color="auto"/>
                                        <w:right w:val="none" w:sz="0" w:space="0" w:color="auto"/>
                                      </w:divBdr>
                                      <w:divsChild>
                                        <w:div w:id="208503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602759">
                              <w:marLeft w:val="0"/>
                              <w:marRight w:val="0"/>
                              <w:marTop w:val="0"/>
                              <w:marBottom w:val="0"/>
                              <w:divBdr>
                                <w:top w:val="none" w:sz="0" w:space="0" w:color="auto"/>
                                <w:left w:val="none" w:sz="0" w:space="0" w:color="auto"/>
                                <w:bottom w:val="none" w:sz="0" w:space="0" w:color="auto"/>
                                <w:right w:val="none" w:sz="0" w:space="0" w:color="auto"/>
                              </w:divBdr>
                              <w:divsChild>
                                <w:div w:id="1313634823">
                                  <w:marLeft w:val="0"/>
                                  <w:marRight w:val="0"/>
                                  <w:marTop w:val="0"/>
                                  <w:marBottom w:val="0"/>
                                  <w:divBdr>
                                    <w:top w:val="none" w:sz="0" w:space="0" w:color="auto"/>
                                    <w:left w:val="none" w:sz="0" w:space="0" w:color="auto"/>
                                    <w:bottom w:val="none" w:sz="0" w:space="0" w:color="auto"/>
                                    <w:right w:val="none" w:sz="0" w:space="0" w:color="auto"/>
                                  </w:divBdr>
                                </w:div>
                              </w:divsChild>
                            </w:div>
                            <w:div w:id="1568566085">
                              <w:marLeft w:val="0"/>
                              <w:marRight w:val="0"/>
                              <w:marTop w:val="0"/>
                              <w:marBottom w:val="150"/>
                              <w:divBdr>
                                <w:top w:val="none" w:sz="0" w:space="0" w:color="auto"/>
                                <w:left w:val="none" w:sz="0" w:space="0" w:color="auto"/>
                                <w:bottom w:val="none" w:sz="0" w:space="0" w:color="auto"/>
                                <w:right w:val="none" w:sz="0" w:space="0" w:color="auto"/>
                              </w:divBdr>
                              <w:divsChild>
                                <w:div w:id="1184170553">
                                  <w:marLeft w:val="0"/>
                                  <w:marRight w:val="0"/>
                                  <w:marTop w:val="0"/>
                                  <w:marBottom w:val="0"/>
                                  <w:divBdr>
                                    <w:top w:val="none" w:sz="0" w:space="0" w:color="auto"/>
                                    <w:left w:val="none" w:sz="0" w:space="0" w:color="auto"/>
                                    <w:bottom w:val="none" w:sz="0" w:space="0" w:color="auto"/>
                                    <w:right w:val="none" w:sz="0" w:space="0" w:color="auto"/>
                                  </w:divBdr>
                                  <w:divsChild>
                                    <w:div w:id="1810780124">
                                      <w:marLeft w:val="0"/>
                                      <w:marRight w:val="-100"/>
                                      <w:marTop w:val="0"/>
                                      <w:marBottom w:val="0"/>
                                      <w:divBdr>
                                        <w:top w:val="none" w:sz="0" w:space="0" w:color="auto"/>
                                        <w:left w:val="none" w:sz="0" w:space="0" w:color="auto"/>
                                        <w:bottom w:val="none" w:sz="0" w:space="0" w:color="auto"/>
                                        <w:right w:val="none" w:sz="0" w:space="0" w:color="auto"/>
                                      </w:divBdr>
                                      <w:divsChild>
                                        <w:div w:id="602342743">
                                          <w:marLeft w:val="0"/>
                                          <w:marRight w:val="0"/>
                                          <w:marTop w:val="0"/>
                                          <w:marBottom w:val="0"/>
                                          <w:divBdr>
                                            <w:top w:val="none" w:sz="0" w:space="0" w:color="auto"/>
                                            <w:left w:val="none" w:sz="0" w:space="0" w:color="auto"/>
                                            <w:bottom w:val="none" w:sz="0" w:space="0" w:color="auto"/>
                                            <w:right w:val="none" w:sz="0" w:space="0" w:color="auto"/>
                                          </w:divBdr>
                                          <w:divsChild>
                                            <w:div w:id="694354325">
                                              <w:marLeft w:val="0"/>
                                              <w:marRight w:val="0"/>
                                              <w:marTop w:val="0"/>
                                              <w:marBottom w:val="0"/>
                                              <w:divBdr>
                                                <w:top w:val="none" w:sz="0" w:space="0" w:color="auto"/>
                                                <w:left w:val="none" w:sz="0" w:space="0" w:color="auto"/>
                                                <w:bottom w:val="none" w:sz="0" w:space="0" w:color="auto"/>
                                                <w:right w:val="none" w:sz="0" w:space="0" w:color="auto"/>
                                              </w:divBdr>
                                            </w:div>
                                            <w:div w:id="933242143">
                                              <w:marLeft w:val="0"/>
                                              <w:marRight w:val="0"/>
                                              <w:marTop w:val="0"/>
                                              <w:marBottom w:val="0"/>
                                              <w:divBdr>
                                                <w:top w:val="none" w:sz="0" w:space="0" w:color="auto"/>
                                                <w:left w:val="none" w:sz="0" w:space="0" w:color="auto"/>
                                                <w:bottom w:val="none" w:sz="0" w:space="0" w:color="auto"/>
                                                <w:right w:val="none" w:sz="0" w:space="0" w:color="auto"/>
                                              </w:divBdr>
                                              <w:divsChild>
                                                <w:div w:id="1124957488">
                                                  <w:marLeft w:val="0"/>
                                                  <w:marRight w:val="0"/>
                                                  <w:marTop w:val="0"/>
                                                  <w:marBottom w:val="75"/>
                                                  <w:divBdr>
                                                    <w:top w:val="none" w:sz="0" w:space="0" w:color="auto"/>
                                                    <w:left w:val="none" w:sz="0" w:space="0" w:color="auto"/>
                                                    <w:bottom w:val="none" w:sz="0" w:space="0" w:color="auto"/>
                                                    <w:right w:val="none" w:sz="0" w:space="0" w:color="auto"/>
                                                  </w:divBdr>
                                                  <w:divsChild>
                                                    <w:div w:id="1689284210">
                                                      <w:marLeft w:val="0"/>
                                                      <w:marRight w:val="0"/>
                                                      <w:marTop w:val="0"/>
                                                      <w:marBottom w:val="0"/>
                                                      <w:divBdr>
                                                        <w:top w:val="none" w:sz="0" w:space="0" w:color="auto"/>
                                                        <w:left w:val="none" w:sz="0" w:space="0" w:color="auto"/>
                                                        <w:bottom w:val="none" w:sz="0" w:space="0" w:color="auto"/>
                                                        <w:right w:val="none" w:sz="0" w:space="0" w:color="auto"/>
                                                      </w:divBdr>
                                                      <w:divsChild>
                                                        <w:div w:id="1100023954">
                                                          <w:marLeft w:val="0"/>
                                                          <w:marRight w:val="0"/>
                                                          <w:marTop w:val="0"/>
                                                          <w:marBottom w:val="0"/>
                                                          <w:divBdr>
                                                            <w:top w:val="none" w:sz="0" w:space="0" w:color="auto"/>
                                                            <w:left w:val="none" w:sz="0" w:space="0" w:color="auto"/>
                                                            <w:bottom w:val="none" w:sz="0" w:space="0" w:color="auto"/>
                                                            <w:right w:val="none" w:sz="0" w:space="0" w:color="auto"/>
                                                          </w:divBdr>
                                                          <w:divsChild>
                                                            <w:div w:id="1205098620">
                                                              <w:marLeft w:val="0"/>
                                                              <w:marRight w:val="0"/>
                                                              <w:marTop w:val="0"/>
                                                              <w:marBottom w:val="0"/>
                                                              <w:divBdr>
                                                                <w:top w:val="none" w:sz="0" w:space="0" w:color="auto"/>
                                                                <w:left w:val="none" w:sz="0" w:space="0" w:color="auto"/>
                                                                <w:bottom w:val="none" w:sz="0" w:space="0" w:color="auto"/>
                                                                <w:right w:val="none" w:sz="0" w:space="0" w:color="auto"/>
                                                              </w:divBdr>
                                                              <w:divsChild>
                                                                <w:div w:id="181209327">
                                                                  <w:marLeft w:val="0"/>
                                                                  <w:marRight w:val="0"/>
                                                                  <w:marTop w:val="0"/>
                                                                  <w:marBottom w:val="0"/>
                                                                  <w:divBdr>
                                                                    <w:top w:val="single" w:sz="6" w:space="5" w:color="CCCCCC"/>
                                                                    <w:left w:val="single" w:sz="6" w:space="4" w:color="CCCCCC"/>
                                                                    <w:bottom w:val="single" w:sz="6" w:space="5" w:color="CCCCCC"/>
                                                                    <w:right w:val="single" w:sz="6" w:space="4" w:color="CCCCCC"/>
                                                                  </w:divBdr>
                                                                </w:div>
                                                              </w:divsChild>
                                                            </w:div>
                                                          </w:divsChild>
                                                        </w:div>
                                                      </w:divsChild>
                                                    </w:div>
                                                  </w:divsChild>
                                                </w:div>
                                              </w:divsChild>
                                            </w:div>
                                            <w:div w:id="1331134257">
                                              <w:marLeft w:val="0"/>
                                              <w:marRight w:val="0"/>
                                              <w:marTop w:val="0"/>
                                              <w:marBottom w:val="75"/>
                                              <w:divBdr>
                                                <w:top w:val="none" w:sz="0" w:space="0" w:color="auto"/>
                                                <w:left w:val="none" w:sz="0" w:space="0" w:color="auto"/>
                                                <w:bottom w:val="none" w:sz="0" w:space="0" w:color="auto"/>
                                                <w:right w:val="none" w:sz="0" w:space="0" w:color="auto"/>
                                              </w:divBdr>
                                              <w:divsChild>
                                                <w:div w:id="386535017">
                                                  <w:marLeft w:val="0"/>
                                                  <w:marRight w:val="0"/>
                                                  <w:marTop w:val="0"/>
                                                  <w:marBottom w:val="0"/>
                                                  <w:divBdr>
                                                    <w:top w:val="none" w:sz="0" w:space="0" w:color="auto"/>
                                                    <w:left w:val="none" w:sz="0" w:space="0" w:color="auto"/>
                                                    <w:bottom w:val="none" w:sz="0" w:space="0" w:color="auto"/>
                                                    <w:right w:val="none" w:sz="0" w:space="0" w:color="auto"/>
                                                  </w:divBdr>
                                                  <w:divsChild>
                                                    <w:div w:id="380634482">
                                                      <w:marLeft w:val="0"/>
                                                      <w:marRight w:val="0"/>
                                                      <w:marTop w:val="0"/>
                                                      <w:marBottom w:val="0"/>
                                                      <w:divBdr>
                                                        <w:top w:val="none" w:sz="0" w:space="0" w:color="auto"/>
                                                        <w:left w:val="none" w:sz="0" w:space="0" w:color="auto"/>
                                                        <w:bottom w:val="none" w:sz="0" w:space="0" w:color="auto"/>
                                                        <w:right w:val="none" w:sz="0" w:space="0" w:color="auto"/>
                                                      </w:divBdr>
                                                      <w:divsChild>
                                                        <w:div w:id="1125462477">
                                                          <w:marLeft w:val="0"/>
                                                          <w:marRight w:val="0"/>
                                                          <w:marTop w:val="0"/>
                                                          <w:marBottom w:val="0"/>
                                                          <w:divBdr>
                                                            <w:top w:val="single" w:sz="6" w:space="5" w:color="E1E1E1"/>
                                                            <w:left w:val="single" w:sz="6" w:space="4" w:color="E1E1E1"/>
                                                            <w:bottom w:val="single" w:sz="6" w:space="5" w:color="E1E1E1"/>
                                                            <w:right w:val="single" w:sz="6" w:space="4" w:color="E1E1E1"/>
                                                          </w:divBdr>
                                                          <w:divsChild>
                                                            <w:div w:id="280456802">
                                                              <w:marLeft w:val="0"/>
                                                              <w:marRight w:val="0"/>
                                                              <w:marTop w:val="0"/>
                                                              <w:marBottom w:val="0"/>
                                                              <w:divBdr>
                                                                <w:top w:val="none" w:sz="0" w:space="0" w:color="auto"/>
                                                                <w:left w:val="none" w:sz="0" w:space="0" w:color="auto"/>
                                                                <w:bottom w:val="none" w:sz="0" w:space="0" w:color="auto"/>
                                                                <w:right w:val="none" w:sz="0" w:space="0" w:color="auto"/>
                                                              </w:divBdr>
                                                              <w:divsChild>
                                                                <w:div w:id="202793721">
                                                                  <w:marLeft w:val="0"/>
                                                                  <w:marRight w:val="0"/>
                                                                  <w:marTop w:val="0"/>
                                                                  <w:marBottom w:val="0"/>
                                                                  <w:divBdr>
                                                                    <w:top w:val="none" w:sz="0" w:space="0" w:color="auto"/>
                                                                    <w:left w:val="none" w:sz="0" w:space="0" w:color="auto"/>
                                                                    <w:bottom w:val="none" w:sz="0" w:space="0" w:color="auto"/>
                                                                    <w:right w:val="none" w:sz="0" w:space="0" w:color="auto"/>
                                                                  </w:divBdr>
                                                                  <w:divsChild>
                                                                    <w:div w:id="813454509">
                                                                      <w:marLeft w:val="0"/>
                                                                      <w:marRight w:val="-2182"/>
                                                                      <w:marTop w:val="0"/>
                                                                      <w:marBottom w:val="0"/>
                                                                      <w:divBdr>
                                                                        <w:top w:val="none" w:sz="0" w:space="0" w:color="auto"/>
                                                                        <w:left w:val="none" w:sz="0" w:space="0" w:color="auto"/>
                                                                        <w:bottom w:val="none" w:sz="0" w:space="0" w:color="auto"/>
                                                                        <w:right w:val="none" w:sz="0" w:space="0" w:color="auto"/>
                                                                      </w:divBdr>
                                                                    </w:div>
                                                                  </w:divsChild>
                                                                </w:div>
                                                                <w:div w:id="464856480">
                                                                  <w:marLeft w:val="0"/>
                                                                  <w:marRight w:val="0"/>
                                                                  <w:marTop w:val="0"/>
                                                                  <w:marBottom w:val="0"/>
                                                                  <w:divBdr>
                                                                    <w:top w:val="none" w:sz="0" w:space="0" w:color="auto"/>
                                                                    <w:left w:val="none" w:sz="0" w:space="0" w:color="auto"/>
                                                                    <w:bottom w:val="none" w:sz="0" w:space="0" w:color="auto"/>
                                                                    <w:right w:val="none" w:sz="0" w:space="0" w:color="auto"/>
                                                                  </w:divBdr>
                                                                  <w:divsChild>
                                                                    <w:div w:id="464667877">
                                                                      <w:marLeft w:val="0"/>
                                                                      <w:marRight w:val="-2182"/>
                                                                      <w:marTop w:val="0"/>
                                                                      <w:marBottom w:val="0"/>
                                                                      <w:divBdr>
                                                                        <w:top w:val="none" w:sz="0" w:space="0" w:color="auto"/>
                                                                        <w:left w:val="none" w:sz="0" w:space="0" w:color="auto"/>
                                                                        <w:bottom w:val="none" w:sz="0" w:space="0" w:color="auto"/>
                                                                        <w:right w:val="none" w:sz="0" w:space="0" w:color="auto"/>
                                                                      </w:divBdr>
                                                                    </w:div>
                                                                  </w:divsChild>
                                                                </w:div>
                                                                <w:div w:id="1145316617">
                                                                  <w:marLeft w:val="0"/>
                                                                  <w:marRight w:val="0"/>
                                                                  <w:marTop w:val="0"/>
                                                                  <w:marBottom w:val="0"/>
                                                                  <w:divBdr>
                                                                    <w:top w:val="none" w:sz="0" w:space="0" w:color="auto"/>
                                                                    <w:left w:val="none" w:sz="0" w:space="0" w:color="auto"/>
                                                                    <w:bottom w:val="none" w:sz="0" w:space="0" w:color="auto"/>
                                                                    <w:right w:val="none" w:sz="0" w:space="0" w:color="auto"/>
                                                                  </w:divBdr>
                                                                  <w:divsChild>
                                                                    <w:div w:id="836269913">
                                                                      <w:marLeft w:val="0"/>
                                                                      <w:marRight w:val="-2182"/>
                                                                      <w:marTop w:val="0"/>
                                                                      <w:marBottom w:val="0"/>
                                                                      <w:divBdr>
                                                                        <w:top w:val="none" w:sz="0" w:space="0" w:color="auto"/>
                                                                        <w:left w:val="none" w:sz="0" w:space="0" w:color="auto"/>
                                                                        <w:bottom w:val="none" w:sz="0" w:space="0" w:color="auto"/>
                                                                        <w:right w:val="none" w:sz="0" w:space="0" w:color="auto"/>
                                                                      </w:divBdr>
                                                                    </w:div>
                                                                  </w:divsChild>
                                                                </w:div>
                                                                <w:div w:id="1171413993">
                                                                  <w:marLeft w:val="0"/>
                                                                  <w:marRight w:val="0"/>
                                                                  <w:marTop w:val="0"/>
                                                                  <w:marBottom w:val="0"/>
                                                                  <w:divBdr>
                                                                    <w:top w:val="none" w:sz="0" w:space="0" w:color="auto"/>
                                                                    <w:left w:val="none" w:sz="0" w:space="0" w:color="auto"/>
                                                                    <w:bottom w:val="none" w:sz="0" w:space="0" w:color="auto"/>
                                                                    <w:right w:val="none" w:sz="0" w:space="0" w:color="auto"/>
                                                                  </w:divBdr>
                                                                  <w:divsChild>
                                                                    <w:div w:id="1507091525">
                                                                      <w:marLeft w:val="0"/>
                                                                      <w:marRight w:val="-2182"/>
                                                                      <w:marTop w:val="0"/>
                                                                      <w:marBottom w:val="0"/>
                                                                      <w:divBdr>
                                                                        <w:top w:val="none" w:sz="0" w:space="0" w:color="auto"/>
                                                                        <w:left w:val="none" w:sz="0" w:space="0" w:color="auto"/>
                                                                        <w:bottom w:val="none" w:sz="0" w:space="0" w:color="auto"/>
                                                                        <w:right w:val="none" w:sz="0" w:space="0" w:color="auto"/>
                                                                      </w:divBdr>
                                                                    </w:div>
                                                                  </w:divsChild>
                                                                </w:div>
                                                                <w:div w:id="1290086967">
                                                                  <w:marLeft w:val="0"/>
                                                                  <w:marRight w:val="0"/>
                                                                  <w:marTop w:val="0"/>
                                                                  <w:marBottom w:val="0"/>
                                                                  <w:divBdr>
                                                                    <w:top w:val="none" w:sz="0" w:space="0" w:color="auto"/>
                                                                    <w:left w:val="none" w:sz="0" w:space="0" w:color="auto"/>
                                                                    <w:bottom w:val="none" w:sz="0" w:space="0" w:color="auto"/>
                                                                    <w:right w:val="none" w:sz="0" w:space="0" w:color="auto"/>
                                                                  </w:divBdr>
                                                                  <w:divsChild>
                                                                    <w:div w:id="98334144">
                                                                      <w:marLeft w:val="0"/>
                                                                      <w:marRight w:val="0"/>
                                                                      <w:marTop w:val="0"/>
                                                                      <w:marBottom w:val="0"/>
                                                                      <w:divBdr>
                                                                        <w:top w:val="none" w:sz="0" w:space="0" w:color="auto"/>
                                                                        <w:left w:val="none" w:sz="0" w:space="0" w:color="auto"/>
                                                                        <w:bottom w:val="none" w:sz="0" w:space="0" w:color="auto"/>
                                                                        <w:right w:val="none" w:sz="0" w:space="0" w:color="auto"/>
                                                                      </w:divBdr>
                                                                    </w:div>
                                                                    <w:div w:id="1717123588">
                                                                      <w:marLeft w:val="0"/>
                                                                      <w:marRight w:val="0"/>
                                                                      <w:marTop w:val="0"/>
                                                                      <w:marBottom w:val="0"/>
                                                                      <w:divBdr>
                                                                        <w:top w:val="none" w:sz="0" w:space="0" w:color="auto"/>
                                                                        <w:left w:val="none" w:sz="0" w:space="0" w:color="auto"/>
                                                                        <w:bottom w:val="none" w:sz="0" w:space="0" w:color="auto"/>
                                                                        <w:right w:val="none" w:sz="0" w:space="0" w:color="auto"/>
                                                                      </w:divBdr>
                                                                    </w:div>
                                                                  </w:divsChild>
                                                                </w:div>
                                                                <w:div w:id="1836456596">
                                                                  <w:marLeft w:val="0"/>
                                                                  <w:marRight w:val="0"/>
                                                                  <w:marTop w:val="0"/>
                                                                  <w:marBottom w:val="0"/>
                                                                  <w:divBdr>
                                                                    <w:top w:val="none" w:sz="0" w:space="0" w:color="auto"/>
                                                                    <w:left w:val="none" w:sz="0" w:space="0" w:color="auto"/>
                                                                    <w:bottom w:val="none" w:sz="0" w:space="0" w:color="auto"/>
                                                                    <w:right w:val="none" w:sz="0" w:space="0" w:color="auto"/>
                                                                  </w:divBdr>
                                                                  <w:divsChild>
                                                                    <w:div w:id="774059148">
                                                                      <w:marLeft w:val="0"/>
                                                                      <w:marRight w:val="-2182"/>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1303515">
                                                      <w:marLeft w:val="0"/>
                                                      <w:marRight w:val="0"/>
                                                      <w:marTop w:val="0"/>
                                                      <w:marBottom w:val="0"/>
                                                      <w:divBdr>
                                                        <w:top w:val="none" w:sz="0" w:space="0" w:color="auto"/>
                                                        <w:left w:val="none" w:sz="0" w:space="0" w:color="auto"/>
                                                        <w:bottom w:val="none" w:sz="0" w:space="0" w:color="auto"/>
                                                        <w:right w:val="none" w:sz="0" w:space="0" w:color="auto"/>
                                                      </w:divBdr>
                                                    </w:div>
                                                    <w:div w:id="1555510020">
                                                      <w:marLeft w:val="0"/>
                                                      <w:marRight w:val="0"/>
                                                      <w:marTop w:val="0"/>
                                                      <w:marBottom w:val="0"/>
                                                      <w:divBdr>
                                                        <w:top w:val="none" w:sz="0" w:space="0" w:color="auto"/>
                                                        <w:left w:val="none" w:sz="0" w:space="0" w:color="auto"/>
                                                        <w:bottom w:val="none" w:sz="0" w:space="0" w:color="auto"/>
                                                        <w:right w:val="none" w:sz="0" w:space="0" w:color="auto"/>
                                                      </w:divBdr>
                                                    </w:div>
                                                    <w:div w:id="2000576219">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773280988">
                                              <w:marLeft w:val="0"/>
                                              <w:marRight w:val="0"/>
                                              <w:marTop w:val="0"/>
                                              <w:marBottom w:val="75"/>
                                              <w:divBdr>
                                                <w:top w:val="none" w:sz="0" w:space="0" w:color="auto"/>
                                                <w:left w:val="none" w:sz="0" w:space="0" w:color="auto"/>
                                                <w:bottom w:val="none" w:sz="0" w:space="0" w:color="auto"/>
                                                <w:right w:val="none" w:sz="0" w:space="0" w:color="auto"/>
                                              </w:divBdr>
                                              <w:divsChild>
                                                <w:div w:id="619260013">
                                                  <w:marLeft w:val="0"/>
                                                  <w:marRight w:val="0"/>
                                                  <w:marTop w:val="0"/>
                                                  <w:marBottom w:val="0"/>
                                                  <w:divBdr>
                                                    <w:top w:val="none" w:sz="0" w:space="0" w:color="auto"/>
                                                    <w:left w:val="none" w:sz="0" w:space="0" w:color="auto"/>
                                                    <w:bottom w:val="none" w:sz="0" w:space="0" w:color="auto"/>
                                                    <w:right w:val="none" w:sz="0" w:space="0" w:color="auto"/>
                                                  </w:divBdr>
                                                </w:div>
                                              </w:divsChild>
                                            </w:div>
                                            <w:div w:id="192776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4323961">
      <w:bodyDiv w:val="1"/>
      <w:marLeft w:val="0"/>
      <w:marRight w:val="0"/>
      <w:marTop w:val="0"/>
      <w:marBottom w:val="0"/>
      <w:divBdr>
        <w:top w:val="none" w:sz="0" w:space="0" w:color="auto"/>
        <w:left w:val="none" w:sz="0" w:space="0" w:color="auto"/>
        <w:bottom w:val="none" w:sz="0" w:space="0" w:color="auto"/>
        <w:right w:val="none" w:sz="0" w:space="0" w:color="auto"/>
      </w:divBdr>
    </w:div>
    <w:div w:id="1443573616">
      <w:bodyDiv w:val="1"/>
      <w:marLeft w:val="0"/>
      <w:marRight w:val="0"/>
      <w:marTop w:val="0"/>
      <w:marBottom w:val="0"/>
      <w:divBdr>
        <w:top w:val="none" w:sz="0" w:space="0" w:color="auto"/>
        <w:left w:val="none" w:sz="0" w:space="0" w:color="auto"/>
        <w:bottom w:val="none" w:sz="0" w:space="0" w:color="auto"/>
        <w:right w:val="none" w:sz="0" w:space="0" w:color="auto"/>
      </w:divBdr>
    </w:div>
    <w:div w:id="1445268324">
      <w:bodyDiv w:val="1"/>
      <w:marLeft w:val="0"/>
      <w:marRight w:val="0"/>
      <w:marTop w:val="0"/>
      <w:marBottom w:val="0"/>
      <w:divBdr>
        <w:top w:val="none" w:sz="0" w:space="0" w:color="auto"/>
        <w:left w:val="none" w:sz="0" w:space="0" w:color="auto"/>
        <w:bottom w:val="none" w:sz="0" w:space="0" w:color="auto"/>
        <w:right w:val="none" w:sz="0" w:space="0" w:color="auto"/>
      </w:divBdr>
      <w:divsChild>
        <w:div w:id="322397327">
          <w:marLeft w:val="0"/>
          <w:marRight w:val="0"/>
          <w:marTop w:val="0"/>
          <w:marBottom w:val="0"/>
          <w:divBdr>
            <w:top w:val="none" w:sz="0" w:space="0" w:color="auto"/>
            <w:left w:val="none" w:sz="0" w:space="0" w:color="auto"/>
            <w:bottom w:val="none" w:sz="0" w:space="0" w:color="auto"/>
            <w:right w:val="none" w:sz="0" w:space="0" w:color="auto"/>
          </w:divBdr>
          <w:divsChild>
            <w:div w:id="231156740">
              <w:marLeft w:val="0"/>
              <w:marRight w:val="0"/>
              <w:marTop w:val="0"/>
              <w:marBottom w:val="0"/>
              <w:divBdr>
                <w:top w:val="none" w:sz="0" w:space="0" w:color="auto"/>
                <w:left w:val="none" w:sz="0" w:space="0" w:color="auto"/>
                <w:bottom w:val="none" w:sz="0" w:space="0" w:color="auto"/>
                <w:right w:val="none" w:sz="0" w:space="0" w:color="auto"/>
              </w:divBdr>
            </w:div>
            <w:div w:id="745883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270555">
      <w:bodyDiv w:val="1"/>
      <w:marLeft w:val="0"/>
      <w:marRight w:val="0"/>
      <w:marTop w:val="0"/>
      <w:marBottom w:val="0"/>
      <w:divBdr>
        <w:top w:val="none" w:sz="0" w:space="0" w:color="auto"/>
        <w:left w:val="none" w:sz="0" w:space="0" w:color="auto"/>
        <w:bottom w:val="none" w:sz="0" w:space="0" w:color="auto"/>
        <w:right w:val="none" w:sz="0" w:space="0" w:color="auto"/>
      </w:divBdr>
    </w:div>
    <w:div w:id="1446656187">
      <w:bodyDiv w:val="1"/>
      <w:marLeft w:val="0"/>
      <w:marRight w:val="0"/>
      <w:marTop w:val="0"/>
      <w:marBottom w:val="0"/>
      <w:divBdr>
        <w:top w:val="none" w:sz="0" w:space="0" w:color="auto"/>
        <w:left w:val="none" w:sz="0" w:space="0" w:color="auto"/>
        <w:bottom w:val="none" w:sz="0" w:space="0" w:color="auto"/>
        <w:right w:val="none" w:sz="0" w:space="0" w:color="auto"/>
      </w:divBdr>
    </w:div>
    <w:div w:id="1452936793">
      <w:bodyDiv w:val="1"/>
      <w:marLeft w:val="0"/>
      <w:marRight w:val="0"/>
      <w:marTop w:val="0"/>
      <w:marBottom w:val="0"/>
      <w:divBdr>
        <w:top w:val="none" w:sz="0" w:space="0" w:color="auto"/>
        <w:left w:val="none" w:sz="0" w:space="0" w:color="auto"/>
        <w:bottom w:val="none" w:sz="0" w:space="0" w:color="auto"/>
        <w:right w:val="none" w:sz="0" w:space="0" w:color="auto"/>
      </w:divBdr>
    </w:div>
    <w:div w:id="1453549461">
      <w:bodyDiv w:val="1"/>
      <w:marLeft w:val="225"/>
      <w:marRight w:val="225"/>
      <w:marTop w:val="0"/>
      <w:marBottom w:val="0"/>
      <w:divBdr>
        <w:top w:val="none" w:sz="0" w:space="0" w:color="auto"/>
        <w:left w:val="none" w:sz="0" w:space="0" w:color="auto"/>
        <w:bottom w:val="none" w:sz="0" w:space="0" w:color="auto"/>
        <w:right w:val="none" w:sz="0" w:space="0" w:color="auto"/>
      </w:divBdr>
      <w:divsChild>
        <w:div w:id="1353722975">
          <w:marLeft w:val="0"/>
          <w:marRight w:val="0"/>
          <w:marTop w:val="100"/>
          <w:marBottom w:val="100"/>
          <w:divBdr>
            <w:top w:val="none" w:sz="0" w:space="0" w:color="auto"/>
            <w:left w:val="none" w:sz="0" w:space="0" w:color="auto"/>
            <w:bottom w:val="none" w:sz="0" w:space="0" w:color="auto"/>
            <w:right w:val="none" w:sz="0" w:space="0" w:color="auto"/>
          </w:divBdr>
          <w:divsChild>
            <w:div w:id="79177052">
              <w:marLeft w:val="0"/>
              <w:marRight w:val="0"/>
              <w:marTop w:val="0"/>
              <w:marBottom w:val="0"/>
              <w:divBdr>
                <w:top w:val="none" w:sz="0" w:space="0" w:color="auto"/>
                <w:left w:val="none" w:sz="0" w:space="0" w:color="auto"/>
                <w:bottom w:val="none" w:sz="0" w:space="0" w:color="auto"/>
                <w:right w:val="none" w:sz="0" w:space="0" w:color="auto"/>
              </w:divBdr>
              <w:divsChild>
                <w:div w:id="1110515464">
                  <w:marLeft w:val="0"/>
                  <w:marRight w:val="0"/>
                  <w:marTop w:val="0"/>
                  <w:marBottom w:val="0"/>
                  <w:divBdr>
                    <w:top w:val="none" w:sz="0" w:space="0" w:color="auto"/>
                    <w:left w:val="none" w:sz="0" w:space="0" w:color="auto"/>
                    <w:bottom w:val="none" w:sz="0" w:space="0" w:color="auto"/>
                    <w:right w:val="none" w:sz="0" w:space="0" w:color="auto"/>
                  </w:divBdr>
                  <w:divsChild>
                    <w:div w:id="19206524">
                      <w:marLeft w:val="0"/>
                      <w:marRight w:val="0"/>
                      <w:marTop w:val="0"/>
                      <w:marBottom w:val="0"/>
                      <w:divBdr>
                        <w:top w:val="single" w:sz="18" w:space="8" w:color="F0F0F0"/>
                        <w:left w:val="none" w:sz="0" w:space="0" w:color="auto"/>
                        <w:bottom w:val="none" w:sz="0" w:space="0" w:color="auto"/>
                        <w:right w:val="none" w:sz="0" w:space="0" w:color="auto"/>
                      </w:divBdr>
                      <w:divsChild>
                        <w:div w:id="176791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1456233">
      <w:bodyDiv w:val="1"/>
      <w:marLeft w:val="0"/>
      <w:marRight w:val="0"/>
      <w:marTop w:val="0"/>
      <w:marBottom w:val="0"/>
      <w:divBdr>
        <w:top w:val="none" w:sz="0" w:space="0" w:color="auto"/>
        <w:left w:val="none" w:sz="0" w:space="0" w:color="auto"/>
        <w:bottom w:val="none" w:sz="0" w:space="0" w:color="auto"/>
        <w:right w:val="none" w:sz="0" w:space="0" w:color="auto"/>
      </w:divBdr>
    </w:div>
    <w:div w:id="1484471197">
      <w:bodyDiv w:val="1"/>
      <w:marLeft w:val="0"/>
      <w:marRight w:val="0"/>
      <w:marTop w:val="0"/>
      <w:marBottom w:val="0"/>
      <w:divBdr>
        <w:top w:val="none" w:sz="0" w:space="0" w:color="auto"/>
        <w:left w:val="none" w:sz="0" w:space="0" w:color="auto"/>
        <w:bottom w:val="none" w:sz="0" w:space="0" w:color="auto"/>
        <w:right w:val="none" w:sz="0" w:space="0" w:color="auto"/>
      </w:divBdr>
    </w:div>
    <w:div w:id="1490170915">
      <w:bodyDiv w:val="1"/>
      <w:marLeft w:val="0"/>
      <w:marRight w:val="0"/>
      <w:marTop w:val="0"/>
      <w:marBottom w:val="0"/>
      <w:divBdr>
        <w:top w:val="none" w:sz="0" w:space="0" w:color="auto"/>
        <w:left w:val="none" w:sz="0" w:space="0" w:color="auto"/>
        <w:bottom w:val="none" w:sz="0" w:space="0" w:color="auto"/>
        <w:right w:val="none" w:sz="0" w:space="0" w:color="auto"/>
      </w:divBdr>
    </w:div>
    <w:div w:id="1490825212">
      <w:bodyDiv w:val="1"/>
      <w:marLeft w:val="0"/>
      <w:marRight w:val="0"/>
      <w:marTop w:val="0"/>
      <w:marBottom w:val="0"/>
      <w:divBdr>
        <w:top w:val="none" w:sz="0" w:space="0" w:color="auto"/>
        <w:left w:val="none" w:sz="0" w:space="0" w:color="auto"/>
        <w:bottom w:val="none" w:sz="0" w:space="0" w:color="auto"/>
        <w:right w:val="none" w:sz="0" w:space="0" w:color="auto"/>
      </w:divBdr>
    </w:div>
    <w:div w:id="1506550863">
      <w:bodyDiv w:val="1"/>
      <w:marLeft w:val="0"/>
      <w:marRight w:val="0"/>
      <w:marTop w:val="0"/>
      <w:marBottom w:val="0"/>
      <w:divBdr>
        <w:top w:val="none" w:sz="0" w:space="0" w:color="auto"/>
        <w:left w:val="none" w:sz="0" w:space="0" w:color="auto"/>
        <w:bottom w:val="none" w:sz="0" w:space="0" w:color="auto"/>
        <w:right w:val="none" w:sz="0" w:space="0" w:color="auto"/>
      </w:divBdr>
    </w:div>
    <w:div w:id="1517498335">
      <w:bodyDiv w:val="1"/>
      <w:marLeft w:val="0"/>
      <w:marRight w:val="0"/>
      <w:marTop w:val="0"/>
      <w:marBottom w:val="0"/>
      <w:divBdr>
        <w:top w:val="none" w:sz="0" w:space="0" w:color="auto"/>
        <w:left w:val="none" w:sz="0" w:space="0" w:color="auto"/>
        <w:bottom w:val="none" w:sz="0" w:space="0" w:color="auto"/>
        <w:right w:val="none" w:sz="0" w:space="0" w:color="auto"/>
      </w:divBdr>
    </w:div>
    <w:div w:id="1522620015">
      <w:bodyDiv w:val="1"/>
      <w:marLeft w:val="0"/>
      <w:marRight w:val="0"/>
      <w:marTop w:val="0"/>
      <w:marBottom w:val="0"/>
      <w:divBdr>
        <w:top w:val="none" w:sz="0" w:space="0" w:color="auto"/>
        <w:left w:val="none" w:sz="0" w:space="0" w:color="auto"/>
        <w:bottom w:val="none" w:sz="0" w:space="0" w:color="auto"/>
        <w:right w:val="none" w:sz="0" w:space="0" w:color="auto"/>
      </w:divBdr>
      <w:divsChild>
        <w:div w:id="1154836389">
          <w:marLeft w:val="0"/>
          <w:marRight w:val="0"/>
          <w:marTop w:val="0"/>
          <w:marBottom w:val="0"/>
          <w:divBdr>
            <w:top w:val="none" w:sz="0" w:space="0" w:color="auto"/>
            <w:left w:val="none" w:sz="0" w:space="0" w:color="auto"/>
            <w:bottom w:val="none" w:sz="0" w:space="0" w:color="auto"/>
            <w:right w:val="none" w:sz="0" w:space="0" w:color="auto"/>
          </w:divBdr>
          <w:divsChild>
            <w:div w:id="937640893">
              <w:marLeft w:val="0"/>
              <w:marRight w:val="0"/>
              <w:marTop w:val="0"/>
              <w:marBottom w:val="0"/>
              <w:divBdr>
                <w:top w:val="none" w:sz="0" w:space="0" w:color="auto"/>
                <w:left w:val="none" w:sz="0" w:space="0" w:color="auto"/>
                <w:bottom w:val="none" w:sz="0" w:space="0" w:color="auto"/>
                <w:right w:val="none" w:sz="0" w:space="0" w:color="auto"/>
              </w:divBdr>
            </w:div>
            <w:div w:id="1388412735">
              <w:marLeft w:val="0"/>
              <w:marRight w:val="0"/>
              <w:marTop w:val="0"/>
              <w:marBottom w:val="0"/>
              <w:divBdr>
                <w:top w:val="none" w:sz="0" w:space="0" w:color="auto"/>
                <w:left w:val="none" w:sz="0" w:space="0" w:color="auto"/>
                <w:bottom w:val="none" w:sz="0" w:space="0" w:color="auto"/>
                <w:right w:val="none" w:sz="0" w:space="0" w:color="auto"/>
              </w:divBdr>
              <w:divsChild>
                <w:div w:id="1765998677">
                  <w:marLeft w:val="0"/>
                  <w:marRight w:val="0"/>
                  <w:marTop w:val="0"/>
                  <w:marBottom w:val="0"/>
                  <w:divBdr>
                    <w:top w:val="none" w:sz="0" w:space="0" w:color="auto"/>
                    <w:left w:val="none" w:sz="0" w:space="0" w:color="auto"/>
                    <w:bottom w:val="none" w:sz="0" w:space="0" w:color="auto"/>
                    <w:right w:val="none" w:sz="0" w:space="0" w:color="auto"/>
                  </w:divBdr>
                  <w:divsChild>
                    <w:div w:id="1821657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8637826">
      <w:bodyDiv w:val="1"/>
      <w:marLeft w:val="0"/>
      <w:marRight w:val="0"/>
      <w:marTop w:val="0"/>
      <w:marBottom w:val="0"/>
      <w:divBdr>
        <w:top w:val="none" w:sz="0" w:space="0" w:color="auto"/>
        <w:left w:val="none" w:sz="0" w:space="0" w:color="auto"/>
        <w:bottom w:val="none" w:sz="0" w:space="0" w:color="auto"/>
        <w:right w:val="none" w:sz="0" w:space="0" w:color="auto"/>
      </w:divBdr>
    </w:div>
    <w:div w:id="1535580209">
      <w:bodyDiv w:val="1"/>
      <w:marLeft w:val="0"/>
      <w:marRight w:val="0"/>
      <w:marTop w:val="0"/>
      <w:marBottom w:val="0"/>
      <w:divBdr>
        <w:top w:val="none" w:sz="0" w:space="0" w:color="auto"/>
        <w:left w:val="none" w:sz="0" w:space="0" w:color="auto"/>
        <w:bottom w:val="none" w:sz="0" w:space="0" w:color="auto"/>
        <w:right w:val="none" w:sz="0" w:space="0" w:color="auto"/>
      </w:divBdr>
    </w:div>
    <w:div w:id="1549759551">
      <w:bodyDiv w:val="1"/>
      <w:marLeft w:val="0"/>
      <w:marRight w:val="0"/>
      <w:marTop w:val="0"/>
      <w:marBottom w:val="0"/>
      <w:divBdr>
        <w:top w:val="none" w:sz="0" w:space="0" w:color="auto"/>
        <w:left w:val="none" w:sz="0" w:space="0" w:color="auto"/>
        <w:bottom w:val="none" w:sz="0" w:space="0" w:color="auto"/>
        <w:right w:val="none" w:sz="0" w:space="0" w:color="auto"/>
      </w:divBdr>
      <w:divsChild>
        <w:div w:id="1316841575">
          <w:marLeft w:val="0"/>
          <w:marRight w:val="0"/>
          <w:marTop w:val="0"/>
          <w:marBottom w:val="0"/>
          <w:divBdr>
            <w:top w:val="none" w:sz="0" w:space="0" w:color="auto"/>
            <w:left w:val="none" w:sz="0" w:space="0" w:color="auto"/>
            <w:bottom w:val="none" w:sz="0" w:space="0" w:color="auto"/>
            <w:right w:val="none" w:sz="0" w:space="0" w:color="auto"/>
          </w:divBdr>
          <w:divsChild>
            <w:div w:id="1642692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0653664">
      <w:bodyDiv w:val="1"/>
      <w:marLeft w:val="0"/>
      <w:marRight w:val="0"/>
      <w:marTop w:val="0"/>
      <w:marBottom w:val="0"/>
      <w:divBdr>
        <w:top w:val="none" w:sz="0" w:space="0" w:color="auto"/>
        <w:left w:val="none" w:sz="0" w:space="0" w:color="auto"/>
        <w:bottom w:val="none" w:sz="0" w:space="0" w:color="auto"/>
        <w:right w:val="none" w:sz="0" w:space="0" w:color="auto"/>
      </w:divBdr>
      <w:divsChild>
        <w:div w:id="316539126">
          <w:marLeft w:val="0"/>
          <w:marRight w:val="0"/>
          <w:marTop w:val="0"/>
          <w:marBottom w:val="0"/>
          <w:divBdr>
            <w:top w:val="none" w:sz="0" w:space="0" w:color="auto"/>
            <w:left w:val="none" w:sz="0" w:space="0" w:color="auto"/>
            <w:bottom w:val="none" w:sz="0" w:space="0" w:color="auto"/>
            <w:right w:val="none" w:sz="0" w:space="0" w:color="auto"/>
          </w:divBdr>
          <w:divsChild>
            <w:div w:id="437681712">
              <w:marLeft w:val="0"/>
              <w:marRight w:val="0"/>
              <w:marTop w:val="0"/>
              <w:marBottom w:val="0"/>
              <w:divBdr>
                <w:top w:val="none" w:sz="0" w:space="0" w:color="auto"/>
                <w:left w:val="none" w:sz="0" w:space="0" w:color="auto"/>
                <w:bottom w:val="none" w:sz="0" w:space="0" w:color="auto"/>
                <w:right w:val="none" w:sz="0" w:space="0" w:color="auto"/>
              </w:divBdr>
              <w:divsChild>
                <w:div w:id="1194539109">
                  <w:marLeft w:val="0"/>
                  <w:marRight w:val="0"/>
                  <w:marTop w:val="0"/>
                  <w:marBottom w:val="0"/>
                  <w:divBdr>
                    <w:top w:val="none" w:sz="0" w:space="0" w:color="auto"/>
                    <w:left w:val="none" w:sz="0" w:space="0" w:color="auto"/>
                    <w:bottom w:val="none" w:sz="0" w:space="0" w:color="auto"/>
                    <w:right w:val="none" w:sz="0" w:space="0" w:color="auto"/>
                  </w:divBdr>
                  <w:divsChild>
                    <w:div w:id="534347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8586264">
      <w:bodyDiv w:val="1"/>
      <w:marLeft w:val="0"/>
      <w:marRight w:val="0"/>
      <w:marTop w:val="0"/>
      <w:marBottom w:val="0"/>
      <w:divBdr>
        <w:top w:val="none" w:sz="0" w:space="0" w:color="auto"/>
        <w:left w:val="none" w:sz="0" w:space="0" w:color="auto"/>
        <w:bottom w:val="none" w:sz="0" w:space="0" w:color="auto"/>
        <w:right w:val="none" w:sz="0" w:space="0" w:color="auto"/>
      </w:divBdr>
    </w:div>
    <w:div w:id="1563327227">
      <w:bodyDiv w:val="1"/>
      <w:marLeft w:val="0"/>
      <w:marRight w:val="0"/>
      <w:marTop w:val="0"/>
      <w:marBottom w:val="0"/>
      <w:divBdr>
        <w:top w:val="none" w:sz="0" w:space="0" w:color="auto"/>
        <w:left w:val="none" w:sz="0" w:space="0" w:color="auto"/>
        <w:bottom w:val="none" w:sz="0" w:space="0" w:color="auto"/>
        <w:right w:val="none" w:sz="0" w:space="0" w:color="auto"/>
      </w:divBdr>
    </w:div>
    <w:div w:id="1569922114">
      <w:bodyDiv w:val="1"/>
      <w:marLeft w:val="0"/>
      <w:marRight w:val="0"/>
      <w:marTop w:val="0"/>
      <w:marBottom w:val="0"/>
      <w:divBdr>
        <w:top w:val="none" w:sz="0" w:space="0" w:color="auto"/>
        <w:left w:val="none" w:sz="0" w:space="0" w:color="auto"/>
        <w:bottom w:val="none" w:sz="0" w:space="0" w:color="auto"/>
        <w:right w:val="none" w:sz="0" w:space="0" w:color="auto"/>
      </w:divBdr>
    </w:div>
    <w:div w:id="1625236557">
      <w:bodyDiv w:val="1"/>
      <w:marLeft w:val="193"/>
      <w:marRight w:val="193"/>
      <w:marTop w:val="0"/>
      <w:marBottom w:val="0"/>
      <w:divBdr>
        <w:top w:val="none" w:sz="0" w:space="0" w:color="auto"/>
        <w:left w:val="none" w:sz="0" w:space="0" w:color="auto"/>
        <w:bottom w:val="none" w:sz="0" w:space="0" w:color="auto"/>
        <w:right w:val="none" w:sz="0" w:space="0" w:color="auto"/>
      </w:divBdr>
      <w:divsChild>
        <w:div w:id="1771968693">
          <w:marLeft w:val="0"/>
          <w:marRight w:val="0"/>
          <w:marTop w:val="100"/>
          <w:marBottom w:val="100"/>
          <w:divBdr>
            <w:top w:val="none" w:sz="0" w:space="0" w:color="auto"/>
            <w:left w:val="none" w:sz="0" w:space="0" w:color="auto"/>
            <w:bottom w:val="none" w:sz="0" w:space="0" w:color="auto"/>
            <w:right w:val="none" w:sz="0" w:space="0" w:color="auto"/>
          </w:divBdr>
          <w:divsChild>
            <w:div w:id="1881279231">
              <w:marLeft w:val="0"/>
              <w:marRight w:val="0"/>
              <w:marTop w:val="0"/>
              <w:marBottom w:val="0"/>
              <w:divBdr>
                <w:top w:val="none" w:sz="0" w:space="0" w:color="auto"/>
                <w:left w:val="none" w:sz="0" w:space="0" w:color="auto"/>
                <w:bottom w:val="none" w:sz="0" w:space="0" w:color="auto"/>
                <w:right w:val="none" w:sz="0" w:space="0" w:color="auto"/>
              </w:divBdr>
              <w:divsChild>
                <w:div w:id="155263752">
                  <w:marLeft w:val="0"/>
                  <w:marRight w:val="0"/>
                  <w:marTop w:val="0"/>
                  <w:marBottom w:val="0"/>
                  <w:divBdr>
                    <w:top w:val="none" w:sz="0" w:space="0" w:color="auto"/>
                    <w:left w:val="none" w:sz="0" w:space="0" w:color="auto"/>
                    <w:bottom w:val="none" w:sz="0" w:space="0" w:color="auto"/>
                    <w:right w:val="none" w:sz="0" w:space="0" w:color="auto"/>
                  </w:divBdr>
                  <w:divsChild>
                    <w:div w:id="1609043876">
                      <w:marLeft w:val="0"/>
                      <w:marRight w:val="0"/>
                      <w:marTop w:val="0"/>
                      <w:marBottom w:val="0"/>
                      <w:divBdr>
                        <w:top w:val="single" w:sz="18" w:space="6" w:color="F0F0F0"/>
                        <w:left w:val="none" w:sz="0" w:space="0" w:color="auto"/>
                        <w:bottom w:val="none" w:sz="0" w:space="0" w:color="auto"/>
                        <w:right w:val="none" w:sz="0" w:space="0" w:color="auto"/>
                      </w:divBdr>
                    </w:div>
                  </w:divsChild>
                </w:div>
              </w:divsChild>
            </w:div>
          </w:divsChild>
        </w:div>
      </w:divsChild>
    </w:div>
    <w:div w:id="1628386570">
      <w:bodyDiv w:val="1"/>
      <w:marLeft w:val="0"/>
      <w:marRight w:val="0"/>
      <w:marTop w:val="0"/>
      <w:marBottom w:val="0"/>
      <w:divBdr>
        <w:top w:val="none" w:sz="0" w:space="0" w:color="auto"/>
        <w:left w:val="none" w:sz="0" w:space="0" w:color="auto"/>
        <w:bottom w:val="none" w:sz="0" w:space="0" w:color="auto"/>
        <w:right w:val="none" w:sz="0" w:space="0" w:color="auto"/>
      </w:divBdr>
    </w:div>
    <w:div w:id="1636107726">
      <w:bodyDiv w:val="1"/>
      <w:marLeft w:val="0"/>
      <w:marRight w:val="0"/>
      <w:marTop w:val="0"/>
      <w:marBottom w:val="0"/>
      <w:divBdr>
        <w:top w:val="none" w:sz="0" w:space="0" w:color="auto"/>
        <w:left w:val="none" w:sz="0" w:space="0" w:color="auto"/>
        <w:bottom w:val="none" w:sz="0" w:space="0" w:color="auto"/>
        <w:right w:val="none" w:sz="0" w:space="0" w:color="auto"/>
      </w:divBdr>
    </w:div>
    <w:div w:id="1645698981">
      <w:bodyDiv w:val="1"/>
      <w:marLeft w:val="0"/>
      <w:marRight w:val="0"/>
      <w:marTop w:val="0"/>
      <w:marBottom w:val="0"/>
      <w:divBdr>
        <w:top w:val="none" w:sz="0" w:space="0" w:color="auto"/>
        <w:left w:val="none" w:sz="0" w:space="0" w:color="auto"/>
        <w:bottom w:val="none" w:sz="0" w:space="0" w:color="auto"/>
        <w:right w:val="none" w:sz="0" w:space="0" w:color="auto"/>
      </w:divBdr>
    </w:div>
    <w:div w:id="1653219362">
      <w:bodyDiv w:val="1"/>
      <w:marLeft w:val="0"/>
      <w:marRight w:val="0"/>
      <w:marTop w:val="0"/>
      <w:marBottom w:val="0"/>
      <w:divBdr>
        <w:top w:val="none" w:sz="0" w:space="0" w:color="auto"/>
        <w:left w:val="none" w:sz="0" w:space="0" w:color="auto"/>
        <w:bottom w:val="none" w:sz="0" w:space="0" w:color="auto"/>
        <w:right w:val="none" w:sz="0" w:space="0" w:color="auto"/>
      </w:divBdr>
    </w:div>
    <w:div w:id="1659571146">
      <w:bodyDiv w:val="1"/>
      <w:marLeft w:val="0"/>
      <w:marRight w:val="0"/>
      <w:marTop w:val="0"/>
      <w:marBottom w:val="0"/>
      <w:divBdr>
        <w:top w:val="none" w:sz="0" w:space="0" w:color="auto"/>
        <w:left w:val="none" w:sz="0" w:space="0" w:color="auto"/>
        <w:bottom w:val="none" w:sz="0" w:space="0" w:color="auto"/>
        <w:right w:val="none" w:sz="0" w:space="0" w:color="auto"/>
      </w:divBdr>
    </w:div>
    <w:div w:id="1679118348">
      <w:bodyDiv w:val="1"/>
      <w:marLeft w:val="0"/>
      <w:marRight w:val="0"/>
      <w:marTop w:val="0"/>
      <w:marBottom w:val="0"/>
      <w:divBdr>
        <w:top w:val="none" w:sz="0" w:space="0" w:color="auto"/>
        <w:left w:val="none" w:sz="0" w:space="0" w:color="auto"/>
        <w:bottom w:val="none" w:sz="0" w:space="0" w:color="auto"/>
        <w:right w:val="none" w:sz="0" w:space="0" w:color="auto"/>
      </w:divBdr>
      <w:divsChild>
        <w:div w:id="1335302789">
          <w:marLeft w:val="0"/>
          <w:marRight w:val="0"/>
          <w:marTop w:val="0"/>
          <w:marBottom w:val="0"/>
          <w:divBdr>
            <w:top w:val="single" w:sz="12" w:space="0" w:color="DF1920"/>
            <w:left w:val="none" w:sz="0" w:space="0" w:color="auto"/>
            <w:bottom w:val="none" w:sz="0" w:space="0" w:color="auto"/>
            <w:right w:val="none" w:sz="0" w:space="0" w:color="auto"/>
          </w:divBdr>
          <w:divsChild>
            <w:div w:id="314140801">
              <w:marLeft w:val="0"/>
              <w:marRight w:val="0"/>
              <w:marTop w:val="0"/>
              <w:marBottom w:val="0"/>
              <w:divBdr>
                <w:top w:val="none" w:sz="0" w:space="0" w:color="auto"/>
                <w:left w:val="none" w:sz="0" w:space="0" w:color="auto"/>
                <w:bottom w:val="none" w:sz="0" w:space="0" w:color="auto"/>
                <w:right w:val="none" w:sz="0" w:space="0" w:color="auto"/>
              </w:divBdr>
              <w:divsChild>
                <w:div w:id="1677925425">
                  <w:marLeft w:val="0"/>
                  <w:marRight w:val="0"/>
                  <w:marTop w:val="0"/>
                  <w:marBottom w:val="0"/>
                  <w:divBdr>
                    <w:top w:val="none" w:sz="0" w:space="0" w:color="auto"/>
                    <w:left w:val="none" w:sz="0" w:space="0" w:color="auto"/>
                    <w:bottom w:val="none" w:sz="0" w:space="0" w:color="auto"/>
                    <w:right w:val="none" w:sz="0" w:space="0" w:color="auto"/>
                  </w:divBdr>
                  <w:divsChild>
                    <w:div w:id="2145148040">
                      <w:marLeft w:val="0"/>
                      <w:marRight w:val="-100"/>
                      <w:marTop w:val="0"/>
                      <w:marBottom w:val="0"/>
                      <w:divBdr>
                        <w:top w:val="none" w:sz="0" w:space="0" w:color="auto"/>
                        <w:left w:val="none" w:sz="0" w:space="0" w:color="auto"/>
                        <w:bottom w:val="none" w:sz="0" w:space="0" w:color="auto"/>
                        <w:right w:val="none" w:sz="0" w:space="0" w:color="auto"/>
                      </w:divBdr>
                      <w:divsChild>
                        <w:div w:id="1851096339">
                          <w:marLeft w:val="0"/>
                          <w:marRight w:val="3825"/>
                          <w:marTop w:val="0"/>
                          <w:marBottom w:val="0"/>
                          <w:divBdr>
                            <w:top w:val="none" w:sz="0" w:space="0" w:color="auto"/>
                            <w:left w:val="none" w:sz="0" w:space="0" w:color="auto"/>
                            <w:bottom w:val="none" w:sz="0" w:space="0" w:color="auto"/>
                            <w:right w:val="none" w:sz="0" w:space="0" w:color="auto"/>
                          </w:divBdr>
                          <w:divsChild>
                            <w:div w:id="64379688">
                              <w:marLeft w:val="0"/>
                              <w:marRight w:val="0"/>
                              <w:marTop w:val="0"/>
                              <w:marBottom w:val="0"/>
                              <w:divBdr>
                                <w:top w:val="none" w:sz="0" w:space="0" w:color="auto"/>
                                <w:left w:val="none" w:sz="0" w:space="0" w:color="auto"/>
                                <w:bottom w:val="none" w:sz="0" w:space="0" w:color="auto"/>
                                <w:right w:val="none" w:sz="0" w:space="0" w:color="auto"/>
                              </w:divBdr>
                              <w:divsChild>
                                <w:div w:id="2105494176">
                                  <w:marLeft w:val="0"/>
                                  <w:marRight w:val="0"/>
                                  <w:marTop w:val="0"/>
                                  <w:marBottom w:val="0"/>
                                  <w:divBdr>
                                    <w:top w:val="none" w:sz="0" w:space="0" w:color="auto"/>
                                    <w:left w:val="none" w:sz="0" w:space="0" w:color="auto"/>
                                    <w:bottom w:val="single" w:sz="6" w:space="5" w:color="CCCCCC"/>
                                    <w:right w:val="none" w:sz="0" w:space="0" w:color="auto"/>
                                  </w:divBdr>
                                  <w:divsChild>
                                    <w:div w:id="637225922">
                                      <w:marLeft w:val="-4080"/>
                                      <w:marRight w:val="0"/>
                                      <w:marTop w:val="195"/>
                                      <w:marBottom w:val="0"/>
                                      <w:divBdr>
                                        <w:top w:val="none" w:sz="0" w:space="0" w:color="auto"/>
                                        <w:left w:val="none" w:sz="0" w:space="0" w:color="auto"/>
                                        <w:bottom w:val="none" w:sz="0" w:space="0" w:color="auto"/>
                                        <w:right w:val="none" w:sz="0" w:space="0" w:color="auto"/>
                                      </w:divBdr>
                                      <w:divsChild>
                                        <w:div w:id="1289360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93561">
                              <w:marLeft w:val="0"/>
                              <w:marRight w:val="0"/>
                              <w:marTop w:val="0"/>
                              <w:marBottom w:val="150"/>
                              <w:divBdr>
                                <w:top w:val="none" w:sz="0" w:space="0" w:color="auto"/>
                                <w:left w:val="none" w:sz="0" w:space="0" w:color="auto"/>
                                <w:bottom w:val="none" w:sz="0" w:space="0" w:color="auto"/>
                                <w:right w:val="none" w:sz="0" w:space="0" w:color="auto"/>
                              </w:divBdr>
                              <w:divsChild>
                                <w:div w:id="398216368">
                                  <w:marLeft w:val="0"/>
                                  <w:marRight w:val="0"/>
                                  <w:marTop w:val="0"/>
                                  <w:marBottom w:val="0"/>
                                  <w:divBdr>
                                    <w:top w:val="none" w:sz="0" w:space="0" w:color="auto"/>
                                    <w:left w:val="none" w:sz="0" w:space="0" w:color="auto"/>
                                    <w:bottom w:val="none" w:sz="0" w:space="0" w:color="auto"/>
                                    <w:right w:val="none" w:sz="0" w:space="0" w:color="auto"/>
                                  </w:divBdr>
                                  <w:divsChild>
                                    <w:div w:id="1516309639">
                                      <w:marLeft w:val="0"/>
                                      <w:marRight w:val="-100"/>
                                      <w:marTop w:val="0"/>
                                      <w:marBottom w:val="0"/>
                                      <w:divBdr>
                                        <w:top w:val="none" w:sz="0" w:space="0" w:color="auto"/>
                                        <w:left w:val="none" w:sz="0" w:space="0" w:color="auto"/>
                                        <w:bottom w:val="none" w:sz="0" w:space="0" w:color="auto"/>
                                        <w:right w:val="none" w:sz="0" w:space="0" w:color="auto"/>
                                      </w:divBdr>
                                      <w:divsChild>
                                        <w:div w:id="1849127993">
                                          <w:marLeft w:val="0"/>
                                          <w:marRight w:val="0"/>
                                          <w:marTop w:val="0"/>
                                          <w:marBottom w:val="0"/>
                                          <w:divBdr>
                                            <w:top w:val="none" w:sz="0" w:space="0" w:color="auto"/>
                                            <w:left w:val="none" w:sz="0" w:space="0" w:color="auto"/>
                                            <w:bottom w:val="none" w:sz="0" w:space="0" w:color="auto"/>
                                            <w:right w:val="none" w:sz="0" w:space="0" w:color="auto"/>
                                          </w:divBdr>
                                          <w:divsChild>
                                            <w:div w:id="128982459">
                                              <w:marLeft w:val="0"/>
                                              <w:marRight w:val="0"/>
                                              <w:marTop w:val="0"/>
                                              <w:marBottom w:val="75"/>
                                              <w:divBdr>
                                                <w:top w:val="none" w:sz="0" w:space="0" w:color="auto"/>
                                                <w:left w:val="none" w:sz="0" w:space="0" w:color="auto"/>
                                                <w:bottom w:val="none" w:sz="0" w:space="0" w:color="auto"/>
                                                <w:right w:val="none" w:sz="0" w:space="0" w:color="auto"/>
                                              </w:divBdr>
                                              <w:divsChild>
                                                <w:div w:id="345056973">
                                                  <w:marLeft w:val="0"/>
                                                  <w:marRight w:val="0"/>
                                                  <w:marTop w:val="0"/>
                                                  <w:marBottom w:val="0"/>
                                                  <w:divBdr>
                                                    <w:top w:val="none" w:sz="0" w:space="0" w:color="auto"/>
                                                    <w:left w:val="none" w:sz="0" w:space="0" w:color="auto"/>
                                                    <w:bottom w:val="none" w:sz="0" w:space="0" w:color="auto"/>
                                                    <w:right w:val="none" w:sz="0" w:space="0" w:color="auto"/>
                                                  </w:divBdr>
                                                </w:div>
                                              </w:divsChild>
                                            </w:div>
                                            <w:div w:id="375929817">
                                              <w:marLeft w:val="0"/>
                                              <w:marRight w:val="0"/>
                                              <w:marTop w:val="0"/>
                                              <w:marBottom w:val="0"/>
                                              <w:divBdr>
                                                <w:top w:val="none" w:sz="0" w:space="0" w:color="auto"/>
                                                <w:left w:val="none" w:sz="0" w:space="0" w:color="auto"/>
                                                <w:bottom w:val="none" w:sz="0" w:space="0" w:color="auto"/>
                                                <w:right w:val="none" w:sz="0" w:space="0" w:color="auto"/>
                                              </w:divBdr>
                                              <w:divsChild>
                                                <w:div w:id="587737915">
                                                  <w:marLeft w:val="0"/>
                                                  <w:marRight w:val="0"/>
                                                  <w:marTop w:val="0"/>
                                                  <w:marBottom w:val="75"/>
                                                  <w:divBdr>
                                                    <w:top w:val="none" w:sz="0" w:space="0" w:color="auto"/>
                                                    <w:left w:val="none" w:sz="0" w:space="0" w:color="auto"/>
                                                    <w:bottom w:val="none" w:sz="0" w:space="0" w:color="auto"/>
                                                    <w:right w:val="none" w:sz="0" w:space="0" w:color="auto"/>
                                                  </w:divBdr>
                                                  <w:divsChild>
                                                    <w:div w:id="257518123">
                                                      <w:marLeft w:val="0"/>
                                                      <w:marRight w:val="0"/>
                                                      <w:marTop w:val="0"/>
                                                      <w:marBottom w:val="0"/>
                                                      <w:divBdr>
                                                        <w:top w:val="none" w:sz="0" w:space="0" w:color="auto"/>
                                                        <w:left w:val="none" w:sz="0" w:space="0" w:color="auto"/>
                                                        <w:bottom w:val="none" w:sz="0" w:space="0" w:color="auto"/>
                                                        <w:right w:val="none" w:sz="0" w:space="0" w:color="auto"/>
                                                      </w:divBdr>
                                                      <w:divsChild>
                                                        <w:div w:id="1742438096">
                                                          <w:marLeft w:val="0"/>
                                                          <w:marRight w:val="0"/>
                                                          <w:marTop w:val="0"/>
                                                          <w:marBottom w:val="0"/>
                                                          <w:divBdr>
                                                            <w:top w:val="none" w:sz="0" w:space="0" w:color="auto"/>
                                                            <w:left w:val="none" w:sz="0" w:space="0" w:color="auto"/>
                                                            <w:bottom w:val="none" w:sz="0" w:space="0" w:color="auto"/>
                                                            <w:right w:val="none" w:sz="0" w:space="0" w:color="auto"/>
                                                          </w:divBdr>
                                                          <w:divsChild>
                                                            <w:div w:id="657655758">
                                                              <w:marLeft w:val="0"/>
                                                              <w:marRight w:val="0"/>
                                                              <w:marTop w:val="0"/>
                                                              <w:marBottom w:val="0"/>
                                                              <w:divBdr>
                                                                <w:top w:val="none" w:sz="0" w:space="0" w:color="auto"/>
                                                                <w:left w:val="none" w:sz="0" w:space="0" w:color="auto"/>
                                                                <w:bottom w:val="none" w:sz="0" w:space="0" w:color="auto"/>
                                                                <w:right w:val="none" w:sz="0" w:space="0" w:color="auto"/>
                                                              </w:divBdr>
                                                              <w:divsChild>
                                                                <w:div w:id="1033846459">
                                                                  <w:marLeft w:val="0"/>
                                                                  <w:marRight w:val="0"/>
                                                                  <w:marTop w:val="0"/>
                                                                  <w:marBottom w:val="0"/>
                                                                  <w:divBdr>
                                                                    <w:top w:val="single" w:sz="6" w:space="5" w:color="CCCCCC"/>
                                                                    <w:left w:val="single" w:sz="6" w:space="4" w:color="CCCCCC"/>
                                                                    <w:bottom w:val="single" w:sz="6" w:space="5" w:color="CCCCCC"/>
                                                                    <w:right w:val="single" w:sz="6" w:space="4" w:color="CCCCCC"/>
                                                                  </w:divBdr>
                                                                </w:div>
                                                              </w:divsChild>
                                                            </w:div>
                                                          </w:divsChild>
                                                        </w:div>
                                                      </w:divsChild>
                                                    </w:div>
                                                  </w:divsChild>
                                                </w:div>
                                              </w:divsChild>
                                            </w:div>
                                            <w:div w:id="624654862">
                                              <w:marLeft w:val="0"/>
                                              <w:marRight w:val="0"/>
                                              <w:marTop w:val="0"/>
                                              <w:marBottom w:val="0"/>
                                              <w:divBdr>
                                                <w:top w:val="none" w:sz="0" w:space="0" w:color="auto"/>
                                                <w:left w:val="none" w:sz="0" w:space="0" w:color="auto"/>
                                                <w:bottom w:val="none" w:sz="0" w:space="0" w:color="auto"/>
                                                <w:right w:val="none" w:sz="0" w:space="0" w:color="auto"/>
                                              </w:divBdr>
                                              <w:divsChild>
                                                <w:div w:id="480855329">
                                                  <w:marLeft w:val="0"/>
                                                  <w:marRight w:val="0"/>
                                                  <w:marTop w:val="0"/>
                                                  <w:marBottom w:val="0"/>
                                                  <w:divBdr>
                                                    <w:top w:val="none" w:sz="0" w:space="0" w:color="auto"/>
                                                    <w:left w:val="none" w:sz="0" w:space="0" w:color="auto"/>
                                                    <w:bottom w:val="none" w:sz="0" w:space="0" w:color="auto"/>
                                                    <w:right w:val="none" w:sz="0" w:space="0" w:color="auto"/>
                                                  </w:divBdr>
                                                </w:div>
                                              </w:divsChild>
                                            </w:div>
                                            <w:div w:id="1073968312">
                                              <w:marLeft w:val="0"/>
                                              <w:marRight w:val="0"/>
                                              <w:marTop w:val="0"/>
                                              <w:marBottom w:val="0"/>
                                              <w:divBdr>
                                                <w:top w:val="none" w:sz="0" w:space="0" w:color="auto"/>
                                                <w:left w:val="none" w:sz="0" w:space="0" w:color="auto"/>
                                                <w:bottom w:val="none" w:sz="0" w:space="0" w:color="auto"/>
                                                <w:right w:val="none" w:sz="0" w:space="0" w:color="auto"/>
                                              </w:divBdr>
                                            </w:div>
                                            <w:div w:id="1091898628">
                                              <w:marLeft w:val="0"/>
                                              <w:marRight w:val="0"/>
                                              <w:marTop w:val="0"/>
                                              <w:marBottom w:val="75"/>
                                              <w:divBdr>
                                                <w:top w:val="none" w:sz="0" w:space="0" w:color="auto"/>
                                                <w:left w:val="none" w:sz="0" w:space="0" w:color="auto"/>
                                                <w:bottom w:val="none" w:sz="0" w:space="0" w:color="auto"/>
                                                <w:right w:val="none" w:sz="0" w:space="0" w:color="auto"/>
                                              </w:divBdr>
                                              <w:divsChild>
                                                <w:div w:id="1720128368">
                                                  <w:marLeft w:val="0"/>
                                                  <w:marRight w:val="0"/>
                                                  <w:marTop w:val="0"/>
                                                  <w:marBottom w:val="0"/>
                                                  <w:divBdr>
                                                    <w:top w:val="none" w:sz="0" w:space="0" w:color="auto"/>
                                                    <w:left w:val="none" w:sz="0" w:space="0" w:color="auto"/>
                                                    <w:bottom w:val="none" w:sz="0" w:space="0" w:color="auto"/>
                                                    <w:right w:val="none" w:sz="0" w:space="0" w:color="auto"/>
                                                  </w:divBdr>
                                                  <w:divsChild>
                                                    <w:div w:id="592083616">
                                                      <w:marLeft w:val="0"/>
                                                      <w:marRight w:val="0"/>
                                                      <w:marTop w:val="0"/>
                                                      <w:marBottom w:val="0"/>
                                                      <w:divBdr>
                                                        <w:top w:val="none" w:sz="0" w:space="0" w:color="auto"/>
                                                        <w:left w:val="none" w:sz="0" w:space="0" w:color="auto"/>
                                                        <w:bottom w:val="none" w:sz="0" w:space="0" w:color="auto"/>
                                                        <w:right w:val="none" w:sz="0" w:space="0" w:color="auto"/>
                                                      </w:divBdr>
                                                      <w:divsChild>
                                                        <w:div w:id="1789860753">
                                                          <w:marLeft w:val="0"/>
                                                          <w:marRight w:val="0"/>
                                                          <w:marTop w:val="0"/>
                                                          <w:marBottom w:val="0"/>
                                                          <w:divBdr>
                                                            <w:top w:val="none" w:sz="0" w:space="0" w:color="auto"/>
                                                            <w:left w:val="none" w:sz="0" w:space="0" w:color="auto"/>
                                                            <w:bottom w:val="none" w:sz="0" w:space="0" w:color="auto"/>
                                                            <w:right w:val="none" w:sz="0" w:space="0" w:color="auto"/>
                                                          </w:divBdr>
                                                          <w:divsChild>
                                                            <w:div w:id="807404961">
                                                              <w:marLeft w:val="0"/>
                                                              <w:marRight w:val="0"/>
                                                              <w:marTop w:val="0"/>
                                                              <w:marBottom w:val="0"/>
                                                              <w:divBdr>
                                                                <w:top w:val="none" w:sz="0" w:space="0" w:color="auto"/>
                                                                <w:left w:val="none" w:sz="0" w:space="0" w:color="auto"/>
                                                                <w:bottom w:val="none" w:sz="0" w:space="0" w:color="auto"/>
                                                                <w:right w:val="none" w:sz="0" w:space="0" w:color="auto"/>
                                                              </w:divBdr>
                                                              <w:divsChild>
                                                                <w:div w:id="2147165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81725754">
                              <w:marLeft w:val="0"/>
                              <w:marRight w:val="0"/>
                              <w:marTop w:val="0"/>
                              <w:marBottom w:val="0"/>
                              <w:divBdr>
                                <w:top w:val="none" w:sz="0" w:space="0" w:color="auto"/>
                                <w:left w:val="none" w:sz="0" w:space="0" w:color="auto"/>
                                <w:bottom w:val="none" w:sz="0" w:space="0" w:color="auto"/>
                                <w:right w:val="none" w:sz="0" w:space="0" w:color="auto"/>
                              </w:divBdr>
                              <w:divsChild>
                                <w:div w:id="163467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96343077">
      <w:bodyDiv w:val="1"/>
      <w:marLeft w:val="0"/>
      <w:marRight w:val="0"/>
      <w:marTop w:val="0"/>
      <w:marBottom w:val="0"/>
      <w:divBdr>
        <w:top w:val="none" w:sz="0" w:space="0" w:color="auto"/>
        <w:left w:val="none" w:sz="0" w:space="0" w:color="auto"/>
        <w:bottom w:val="none" w:sz="0" w:space="0" w:color="auto"/>
        <w:right w:val="none" w:sz="0" w:space="0" w:color="auto"/>
      </w:divBdr>
    </w:div>
    <w:div w:id="1710493511">
      <w:bodyDiv w:val="1"/>
      <w:marLeft w:val="0"/>
      <w:marRight w:val="0"/>
      <w:marTop w:val="0"/>
      <w:marBottom w:val="0"/>
      <w:divBdr>
        <w:top w:val="none" w:sz="0" w:space="0" w:color="auto"/>
        <w:left w:val="none" w:sz="0" w:space="0" w:color="auto"/>
        <w:bottom w:val="none" w:sz="0" w:space="0" w:color="auto"/>
        <w:right w:val="none" w:sz="0" w:space="0" w:color="auto"/>
      </w:divBdr>
    </w:div>
    <w:div w:id="1715614642">
      <w:bodyDiv w:val="1"/>
      <w:marLeft w:val="0"/>
      <w:marRight w:val="0"/>
      <w:marTop w:val="0"/>
      <w:marBottom w:val="0"/>
      <w:divBdr>
        <w:top w:val="none" w:sz="0" w:space="0" w:color="auto"/>
        <w:left w:val="none" w:sz="0" w:space="0" w:color="auto"/>
        <w:bottom w:val="none" w:sz="0" w:space="0" w:color="auto"/>
        <w:right w:val="none" w:sz="0" w:space="0" w:color="auto"/>
      </w:divBdr>
    </w:div>
    <w:div w:id="1725369643">
      <w:bodyDiv w:val="1"/>
      <w:marLeft w:val="0"/>
      <w:marRight w:val="0"/>
      <w:marTop w:val="0"/>
      <w:marBottom w:val="0"/>
      <w:divBdr>
        <w:top w:val="none" w:sz="0" w:space="0" w:color="auto"/>
        <w:left w:val="none" w:sz="0" w:space="0" w:color="auto"/>
        <w:bottom w:val="none" w:sz="0" w:space="0" w:color="auto"/>
        <w:right w:val="none" w:sz="0" w:space="0" w:color="auto"/>
      </w:divBdr>
    </w:div>
    <w:div w:id="1729454214">
      <w:bodyDiv w:val="1"/>
      <w:marLeft w:val="0"/>
      <w:marRight w:val="0"/>
      <w:marTop w:val="0"/>
      <w:marBottom w:val="0"/>
      <w:divBdr>
        <w:top w:val="none" w:sz="0" w:space="0" w:color="auto"/>
        <w:left w:val="none" w:sz="0" w:space="0" w:color="auto"/>
        <w:bottom w:val="none" w:sz="0" w:space="0" w:color="auto"/>
        <w:right w:val="none" w:sz="0" w:space="0" w:color="auto"/>
      </w:divBdr>
    </w:div>
    <w:div w:id="1732533843">
      <w:bodyDiv w:val="1"/>
      <w:marLeft w:val="0"/>
      <w:marRight w:val="0"/>
      <w:marTop w:val="0"/>
      <w:marBottom w:val="0"/>
      <w:divBdr>
        <w:top w:val="none" w:sz="0" w:space="0" w:color="auto"/>
        <w:left w:val="none" w:sz="0" w:space="0" w:color="auto"/>
        <w:bottom w:val="none" w:sz="0" w:space="0" w:color="auto"/>
        <w:right w:val="none" w:sz="0" w:space="0" w:color="auto"/>
      </w:divBdr>
    </w:div>
    <w:div w:id="1738279146">
      <w:bodyDiv w:val="1"/>
      <w:marLeft w:val="0"/>
      <w:marRight w:val="0"/>
      <w:marTop w:val="0"/>
      <w:marBottom w:val="0"/>
      <w:divBdr>
        <w:top w:val="none" w:sz="0" w:space="0" w:color="auto"/>
        <w:left w:val="none" w:sz="0" w:space="0" w:color="auto"/>
        <w:bottom w:val="none" w:sz="0" w:space="0" w:color="auto"/>
        <w:right w:val="none" w:sz="0" w:space="0" w:color="auto"/>
      </w:divBdr>
    </w:div>
    <w:div w:id="1740321717">
      <w:bodyDiv w:val="1"/>
      <w:marLeft w:val="0"/>
      <w:marRight w:val="0"/>
      <w:marTop w:val="0"/>
      <w:marBottom w:val="0"/>
      <w:divBdr>
        <w:top w:val="none" w:sz="0" w:space="0" w:color="auto"/>
        <w:left w:val="none" w:sz="0" w:space="0" w:color="auto"/>
        <w:bottom w:val="none" w:sz="0" w:space="0" w:color="auto"/>
        <w:right w:val="none" w:sz="0" w:space="0" w:color="auto"/>
      </w:divBdr>
    </w:div>
    <w:div w:id="1747603920">
      <w:bodyDiv w:val="1"/>
      <w:marLeft w:val="0"/>
      <w:marRight w:val="0"/>
      <w:marTop w:val="0"/>
      <w:marBottom w:val="0"/>
      <w:divBdr>
        <w:top w:val="none" w:sz="0" w:space="0" w:color="auto"/>
        <w:left w:val="none" w:sz="0" w:space="0" w:color="auto"/>
        <w:bottom w:val="none" w:sz="0" w:space="0" w:color="auto"/>
        <w:right w:val="none" w:sz="0" w:space="0" w:color="auto"/>
      </w:divBdr>
    </w:div>
    <w:div w:id="1793523863">
      <w:bodyDiv w:val="1"/>
      <w:marLeft w:val="0"/>
      <w:marRight w:val="0"/>
      <w:marTop w:val="0"/>
      <w:marBottom w:val="0"/>
      <w:divBdr>
        <w:top w:val="none" w:sz="0" w:space="0" w:color="auto"/>
        <w:left w:val="none" w:sz="0" w:space="0" w:color="auto"/>
        <w:bottom w:val="none" w:sz="0" w:space="0" w:color="auto"/>
        <w:right w:val="none" w:sz="0" w:space="0" w:color="auto"/>
      </w:divBdr>
    </w:div>
    <w:div w:id="1852835151">
      <w:bodyDiv w:val="1"/>
      <w:marLeft w:val="0"/>
      <w:marRight w:val="0"/>
      <w:marTop w:val="0"/>
      <w:marBottom w:val="0"/>
      <w:divBdr>
        <w:top w:val="none" w:sz="0" w:space="0" w:color="auto"/>
        <w:left w:val="none" w:sz="0" w:space="0" w:color="auto"/>
        <w:bottom w:val="none" w:sz="0" w:space="0" w:color="auto"/>
        <w:right w:val="none" w:sz="0" w:space="0" w:color="auto"/>
      </w:divBdr>
    </w:div>
    <w:div w:id="1855145911">
      <w:bodyDiv w:val="1"/>
      <w:marLeft w:val="0"/>
      <w:marRight w:val="0"/>
      <w:marTop w:val="0"/>
      <w:marBottom w:val="0"/>
      <w:divBdr>
        <w:top w:val="none" w:sz="0" w:space="0" w:color="auto"/>
        <w:left w:val="none" w:sz="0" w:space="0" w:color="auto"/>
        <w:bottom w:val="none" w:sz="0" w:space="0" w:color="auto"/>
        <w:right w:val="none" w:sz="0" w:space="0" w:color="auto"/>
      </w:divBdr>
    </w:div>
    <w:div w:id="1857957230">
      <w:bodyDiv w:val="1"/>
      <w:marLeft w:val="0"/>
      <w:marRight w:val="0"/>
      <w:marTop w:val="0"/>
      <w:marBottom w:val="0"/>
      <w:divBdr>
        <w:top w:val="none" w:sz="0" w:space="0" w:color="auto"/>
        <w:left w:val="none" w:sz="0" w:space="0" w:color="auto"/>
        <w:bottom w:val="none" w:sz="0" w:space="0" w:color="auto"/>
        <w:right w:val="none" w:sz="0" w:space="0" w:color="auto"/>
      </w:divBdr>
    </w:div>
    <w:div w:id="1882478832">
      <w:bodyDiv w:val="1"/>
      <w:marLeft w:val="0"/>
      <w:marRight w:val="0"/>
      <w:marTop w:val="0"/>
      <w:marBottom w:val="0"/>
      <w:divBdr>
        <w:top w:val="none" w:sz="0" w:space="0" w:color="auto"/>
        <w:left w:val="none" w:sz="0" w:space="0" w:color="auto"/>
        <w:bottom w:val="none" w:sz="0" w:space="0" w:color="auto"/>
        <w:right w:val="none" w:sz="0" w:space="0" w:color="auto"/>
      </w:divBdr>
    </w:div>
    <w:div w:id="1884294098">
      <w:bodyDiv w:val="1"/>
      <w:marLeft w:val="0"/>
      <w:marRight w:val="0"/>
      <w:marTop w:val="0"/>
      <w:marBottom w:val="0"/>
      <w:divBdr>
        <w:top w:val="none" w:sz="0" w:space="0" w:color="auto"/>
        <w:left w:val="none" w:sz="0" w:space="0" w:color="auto"/>
        <w:bottom w:val="none" w:sz="0" w:space="0" w:color="auto"/>
        <w:right w:val="none" w:sz="0" w:space="0" w:color="auto"/>
      </w:divBdr>
    </w:div>
    <w:div w:id="1886140675">
      <w:bodyDiv w:val="1"/>
      <w:marLeft w:val="0"/>
      <w:marRight w:val="0"/>
      <w:marTop w:val="0"/>
      <w:marBottom w:val="0"/>
      <w:divBdr>
        <w:top w:val="none" w:sz="0" w:space="0" w:color="auto"/>
        <w:left w:val="none" w:sz="0" w:space="0" w:color="auto"/>
        <w:bottom w:val="none" w:sz="0" w:space="0" w:color="auto"/>
        <w:right w:val="none" w:sz="0" w:space="0" w:color="auto"/>
      </w:divBdr>
    </w:div>
    <w:div w:id="1889610962">
      <w:bodyDiv w:val="1"/>
      <w:marLeft w:val="0"/>
      <w:marRight w:val="0"/>
      <w:marTop w:val="0"/>
      <w:marBottom w:val="0"/>
      <w:divBdr>
        <w:top w:val="none" w:sz="0" w:space="0" w:color="auto"/>
        <w:left w:val="none" w:sz="0" w:space="0" w:color="auto"/>
        <w:bottom w:val="none" w:sz="0" w:space="0" w:color="auto"/>
        <w:right w:val="none" w:sz="0" w:space="0" w:color="auto"/>
      </w:divBdr>
    </w:div>
    <w:div w:id="1894153716">
      <w:bodyDiv w:val="1"/>
      <w:marLeft w:val="0"/>
      <w:marRight w:val="0"/>
      <w:marTop w:val="0"/>
      <w:marBottom w:val="0"/>
      <w:divBdr>
        <w:top w:val="none" w:sz="0" w:space="0" w:color="auto"/>
        <w:left w:val="none" w:sz="0" w:space="0" w:color="auto"/>
        <w:bottom w:val="none" w:sz="0" w:space="0" w:color="auto"/>
        <w:right w:val="none" w:sz="0" w:space="0" w:color="auto"/>
      </w:divBdr>
    </w:div>
    <w:div w:id="1902322398">
      <w:bodyDiv w:val="1"/>
      <w:marLeft w:val="0"/>
      <w:marRight w:val="0"/>
      <w:marTop w:val="0"/>
      <w:marBottom w:val="0"/>
      <w:divBdr>
        <w:top w:val="none" w:sz="0" w:space="0" w:color="auto"/>
        <w:left w:val="none" w:sz="0" w:space="0" w:color="auto"/>
        <w:bottom w:val="none" w:sz="0" w:space="0" w:color="auto"/>
        <w:right w:val="none" w:sz="0" w:space="0" w:color="auto"/>
      </w:divBdr>
    </w:div>
    <w:div w:id="1903254373">
      <w:bodyDiv w:val="1"/>
      <w:marLeft w:val="0"/>
      <w:marRight w:val="0"/>
      <w:marTop w:val="0"/>
      <w:marBottom w:val="0"/>
      <w:divBdr>
        <w:top w:val="none" w:sz="0" w:space="0" w:color="auto"/>
        <w:left w:val="none" w:sz="0" w:space="0" w:color="auto"/>
        <w:bottom w:val="none" w:sz="0" w:space="0" w:color="auto"/>
        <w:right w:val="none" w:sz="0" w:space="0" w:color="auto"/>
      </w:divBdr>
    </w:div>
    <w:div w:id="1905754056">
      <w:bodyDiv w:val="1"/>
      <w:marLeft w:val="0"/>
      <w:marRight w:val="0"/>
      <w:marTop w:val="0"/>
      <w:marBottom w:val="0"/>
      <w:divBdr>
        <w:top w:val="none" w:sz="0" w:space="0" w:color="auto"/>
        <w:left w:val="none" w:sz="0" w:space="0" w:color="auto"/>
        <w:bottom w:val="none" w:sz="0" w:space="0" w:color="auto"/>
        <w:right w:val="none" w:sz="0" w:space="0" w:color="auto"/>
      </w:divBdr>
    </w:div>
    <w:div w:id="1907641889">
      <w:bodyDiv w:val="1"/>
      <w:marLeft w:val="0"/>
      <w:marRight w:val="0"/>
      <w:marTop w:val="0"/>
      <w:marBottom w:val="0"/>
      <w:divBdr>
        <w:top w:val="none" w:sz="0" w:space="0" w:color="auto"/>
        <w:left w:val="none" w:sz="0" w:space="0" w:color="auto"/>
        <w:bottom w:val="none" w:sz="0" w:space="0" w:color="auto"/>
        <w:right w:val="none" w:sz="0" w:space="0" w:color="auto"/>
      </w:divBdr>
      <w:divsChild>
        <w:div w:id="2086220112">
          <w:marLeft w:val="0"/>
          <w:marRight w:val="0"/>
          <w:marTop w:val="0"/>
          <w:marBottom w:val="0"/>
          <w:divBdr>
            <w:top w:val="none" w:sz="0" w:space="0" w:color="auto"/>
            <w:left w:val="none" w:sz="0" w:space="0" w:color="auto"/>
            <w:bottom w:val="none" w:sz="0" w:space="0" w:color="auto"/>
            <w:right w:val="none" w:sz="0" w:space="0" w:color="auto"/>
          </w:divBdr>
          <w:divsChild>
            <w:div w:id="62223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955512">
      <w:bodyDiv w:val="1"/>
      <w:marLeft w:val="0"/>
      <w:marRight w:val="0"/>
      <w:marTop w:val="0"/>
      <w:marBottom w:val="0"/>
      <w:divBdr>
        <w:top w:val="none" w:sz="0" w:space="0" w:color="auto"/>
        <w:left w:val="none" w:sz="0" w:space="0" w:color="auto"/>
        <w:bottom w:val="none" w:sz="0" w:space="0" w:color="auto"/>
        <w:right w:val="none" w:sz="0" w:space="0" w:color="auto"/>
      </w:divBdr>
      <w:divsChild>
        <w:div w:id="1023634342">
          <w:marLeft w:val="0"/>
          <w:marRight w:val="0"/>
          <w:marTop w:val="0"/>
          <w:marBottom w:val="0"/>
          <w:divBdr>
            <w:top w:val="none" w:sz="0" w:space="0" w:color="auto"/>
            <w:left w:val="none" w:sz="0" w:space="0" w:color="auto"/>
            <w:bottom w:val="none" w:sz="0" w:space="0" w:color="auto"/>
            <w:right w:val="none" w:sz="0" w:space="0" w:color="auto"/>
          </w:divBdr>
          <w:divsChild>
            <w:div w:id="8363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6164411">
      <w:bodyDiv w:val="1"/>
      <w:marLeft w:val="0"/>
      <w:marRight w:val="0"/>
      <w:marTop w:val="0"/>
      <w:marBottom w:val="0"/>
      <w:divBdr>
        <w:top w:val="none" w:sz="0" w:space="0" w:color="auto"/>
        <w:left w:val="none" w:sz="0" w:space="0" w:color="auto"/>
        <w:bottom w:val="none" w:sz="0" w:space="0" w:color="auto"/>
        <w:right w:val="none" w:sz="0" w:space="0" w:color="auto"/>
      </w:divBdr>
    </w:div>
    <w:div w:id="1936817973">
      <w:bodyDiv w:val="1"/>
      <w:marLeft w:val="0"/>
      <w:marRight w:val="0"/>
      <w:marTop w:val="0"/>
      <w:marBottom w:val="0"/>
      <w:divBdr>
        <w:top w:val="none" w:sz="0" w:space="0" w:color="auto"/>
        <w:left w:val="none" w:sz="0" w:space="0" w:color="auto"/>
        <w:bottom w:val="none" w:sz="0" w:space="0" w:color="auto"/>
        <w:right w:val="none" w:sz="0" w:space="0" w:color="auto"/>
      </w:divBdr>
    </w:div>
    <w:div w:id="1938053005">
      <w:bodyDiv w:val="1"/>
      <w:marLeft w:val="0"/>
      <w:marRight w:val="0"/>
      <w:marTop w:val="0"/>
      <w:marBottom w:val="0"/>
      <w:divBdr>
        <w:top w:val="none" w:sz="0" w:space="0" w:color="auto"/>
        <w:left w:val="none" w:sz="0" w:space="0" w:color="auto"/>
        <w:bottom w:val="none" w:sz="0" w:space="0" w:color="auto"/>
        <w:right w:val="none" w:sz="0" w:space="0" w:color="auto"/>
      </w:divBdr>
      <w:divsChild>
        <w:div w:id="246422376">
          <w:marLeft w:val="0"/>
          <w:marRight w:val="0"/>
          <w:marTop w:val="0"/>
          <w:marBottom w:val="0"/>
          <w:divBdr>
            <w:top w:val="none" w:sz="0" w:space="0" w:color="auto"/>
            <w:left w:val="none" w:sz="0" w:space="0" w:color="auto"/>
            <w:bottom w:val="none" w:sz="0" w:space="0" w:color="auto"/>
            <w:right w:val="none" w:sz="0" w:space="0" w:color="auto"/>
          </w:divBdr>
          <w:divsChild>
            <w:div w:id="626352499">
              <w:marLeft w:val="0"/>
              <w:marRight w:val="0"/>
              <w:marTop w:val="0"/>
              <w:marBottom w:val="0"/>
              <w:divBdr>
                <w:top w:val="none" w:sz="0" w:space="0" w:color="auto"/>
                <w:left w:val="none" w:sz="0" w:space="0" w:color="auto"/>
                <w:bottom w:val="none" w:sz="0" w:space="0" w:color="auto"/>
                <w:right w:val="none" w:sz="0" w:space="0" w:color="auto"/>
              </w:divBdr>
            </w:div>
            <w:div w:id="848639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025343">
      <w:bodyDiv w:val="1"/>
      <w:marLeft w:val="0"/>
      <w:marRight w:val="0"/>
      <w:marTop w:val="0"/>
      <w:marBottom w:val="0"/>
      <w:divBdr>
        <w:top w:val="none" w:sz="0" w:space="0" w:color="auto"/>
        <w:left w:val="none" w:sz="0" w:space="0" w:color="auto"/>
        <w:bottom w:val="none" w:sz="0" w:space="0" w:color="auto"/>
        <w:right w:val="none" w:sz="0" w:space="0" w:color="auto"/>
      </w:divBdr>
    </w:div>
    <w:div w:id="1964146278">
      <w:bodyDiv w:val="1"/>
      <w:marLeft w:val="0"/>
      <w:marRight w:val="0"/>
      <w:marTop w:val="0"/>
      <w:marBottom w:val="0"/>
      <w:divBdr>
        <w:top w:val="none" w:sz="0" w:space="0" w:color="auto"/>
        <w:left w:val="none" w:sz="0" w:space="0" w:color="auto"/>
        <w:bottom w:val="none" w:sz="0" w:space="0" w:color="auto"/>
        <w:right w:val="none" w:sz="0" w:space="0" w:color="auto"/>
      </w:divBdr>
    </w:div>
    <w:div w:id="1980452005">
      <w:bodyDiv w:val="1"/>
      <w:marLeft w:val="0"/>
      <w:marRight w:val="0"/>
      <w:marTop w:val="0"/>
      <w:marBottom w:val="0"/>
      <w:divBdr>
        <w:top w:val="none" w:sz="0" w:space="0" w:color="auto"/>
        <w:left w:val="none" w:sz="0" w:space="0" w:color="auto"/>
        <w:bottom w:val="none" w:sz="0" w:space="0" w:color="auto"/>
        <w:right w:val="none" w:sz="0" w:space="0" w:color="auto"/>
      </w:divBdr>
    </w:div>
    <w:div w:id="1984845349">
      <w:bodyDiv w:val="1"/>
      <w:marLeft w:val="0"/>
      <w:marRight w:val="0"/>
      <w:marTop w:val="0"/>
      <w:marBottom w:val="0"/>
      <w:divBdr>
        <w:top w:val="none" w:sz="0" w:space="0" w:color="auto"/>
        <w:left w:val="none" w:sz="0" w:space="0" w:color="auto"/>
        <w:bottom w:val="none" w:sz="0" w:space="0" w:color="auto"/>
        <w:right w:val="none" w:sz="0" w:space="0" w:color="auto"/>
      </w:divBdr>
      <w:divsChild>
        <w:div w:id="287126818">
          <w:marLeft w:val="0"/>
          <w:marRight w:val="0"/>
          <w:marTop w:val="0"/>
          <w:marBottom w:val="0"/>
          <w:divBdr>
            <w:top w:val="single" w:sz="12" w:space="0" w:color="DF1920"/>
            <w:left w:val="none" w:sz="0" w:space="0" w:color="auto"/>
            <w:bottom w:val="none" w:sz="0" w:space="0" w:color="auto"/>
            <w:right w:val="none" w:sz="0" w:space="0" w:color="auto"/>
          </w:divBdr>
          <w:divsChild>
            <w:div w:id="1112818266">
              <w:marLeft w:val="0"/>
              <w:marRight w:val="0"/>
              <w:marTop w:val="0"/>
              <w:marBottom w:val="0"/>
              <w:divBdr>
                <w:top w:val="none" w:sz="0" w:space="0" w:color="auto"/>
                <w:left w:val="none" w:sz="0" w:space="0" w:color="auto"/>
                <w:bottom w:val="none" w:sz="0" w:space="0" w:color="auto"/>
                <w:right w:val="none" w:sz="0" w:space="0" w:color="auto"/>
              </w:divBdr>
              <w:divsChild>
                <w:div w:id="1811946756">
                  <w:marLeft w:val="0"/>
                  <w:marRight w:val="0"/>
                  <w:marTop w:val="0"/>
                  <w:marBottom w:val="0"/>
                  <w:divBdr>
                    <w:top w:val="none" w:sz="0" w:space="0" w:color="auto"/>
                    <w:left w:val="none" w:sz="0" w:space="0" w:color="auto"/>
                    <w:bottom w:val="none" w:sz="0" w:space="0" w:color="auto"/>
                    <w:right w:val="none" w:sz="0" w:space="0" w:color="auto"/>
                  </w:divBdr>
                  <w:divsChild>
                    <w:div w:id="595943463">
                      <w:marLeft w:val="0"/>
                      <w:marRight w:val="-100"/>
                      <w:marTop w:val="0"/>
                      <w:marBottom w:val="0"/>
                      <w:divBdr>
                        <w:top w:val="none" w:sz="0" w:space="0" w:color="auto"/>
                        <w:left w:val="none" w:sz="0" w:space="0" w:color="auto"/>
                        <w:bottom w:val="none" w:sz="0" w:space="0" w:color="auto"/>
                        <w:right w:val="none" w:sz="0" w:space="0" w:color="auto"/>
                      </w:divBdr>
                      <w:divsChild>
                        <w:div w:id="1111441156">
                          <w:marLeft w:val="0"/>
                          <w:marRight w:val="3825"/>
                          <w:marTop w:val="0"/>
                          <w:marBottom w:val="0"/>
                          <w:divBdr>
                            <w:top w:val="none" w:sz="0" w:space="0" w:color="auto"/>
                            <w:left w:val="none" w:sz="0" w:space="0" w:color="auto"/>
                            <w:bottom w:val="none" w:sz="0" w:space="0" w:color="auto"/>
                            <w:right w:val="none" w:sz="0" w:space="0" w:color="auto"/>
                          </w:divBdr>
                          <w:divsChild>
                            <w:div w:id="844590650">
                              <w:marLeft w:val="0"/>
                              <w:marRight w:val="0"/>
                              <w:marTop w:val="0"/>
                              <w:marBottom w:val="150"/>
                              <w:divBdr>
                                <w:top w:val="none" w:sz="0" w:space="0" w:color="auto"/>
                                <w:left w:val="none" w:sz="0" w:space="0" w:color="auto"/>
                                <w:bottom w:val="none" w:sz="0" w:space="0" w:color="auto"/>
                                <w:right w:val="none" w:sz="0" w:space="0" w:color="auto"/>
                              </w:divBdr>
                              <w:divsChild>
                                <w:div w:id="1517229809">
                                  <w:marLeft w:val="0"/>
                                  <w:marRight w:val="0"/>
                                  <w:marTop w:val="0"/>
                                  <w:marBottom w:val="0"/>
                                  <w:divBdr>
                                    <w:top w:val="none" w:sz="0" w:space="0" w:color="auto"/>
                                    <w:left w:val="none" w:sz="0" w:space="0" w:color="auto"/>
                                    <w:bottom w:val="none" w:sz="0" w:space="0" w:color="auto"/>
                                    <w:right w:val="none" w:sz="0" w:space="0" w:color="auto"/>
                                  </w:divBdr>
                                  <w:divsChild>
                                    <w:div w:id="1831094579">
                                      <w:marLeft w:val="0"/>
                                      <w:marRight w:val="-100"/>
                                      <w:marTop w:val="0"/>
                                      <w:marBottom w:val="0"/>
                                      <w:divBdr>
                                        <w:top w:val="none" w:sz="0" w:space="0" w:color="auto"/>
                                        <w:left w:val="none" w:sz="0" w:space="0" w:color="auto"/>
                                        <w:bottom w:val="none" w:sz="0" w:space="0" w:color="auto"/>
                                        <w:right w:val="none" w:sz="0" w:space="0" w:color="auto"/>
                                      </w:divBdr>
                                      <w:divsChild>
                                        <w:div w:id="287667221">
                                          <w:marLeft w:val="0"/>
                                          <w:marRight w:val="0"/>
                                          <w:marTop w:val="0"/>
                                          <w:marBottom w:val="0"/>
                                          <w:divBdr>
                                            <w:top w:val="none" w:sz="0" w:space="0" w:color="auto"/>
                                            <w:left w:val="none" w:sz="0" w:space="0" w:color="auto"/>
                                            <w:bottom w:val="none" w:sz="0" w:space="0" w:color="auto"/>
                                            <w:right w:val="none" w:sz="0" w:space="0" w:color="auto"/>
                                          </w:divBdr>
                                          <w:divsChild>
                                            <w:div w:id="953903761">
                                              <w:marLeft w:val="0"/>
                                              <w:marRight w:val="0"/>
                                              <w:marTop w:val="0"/>
                                              <w:marBottom w:val="0"/>
                                              <w:divBdr>
                                                <w:top w:val="none" w:sz="0" w:space="0" w:color="auto"/>
                                                <w:left w:val="none" w:sz="0" w:space="0" w:color="auto"/>
                                                <w:bottom w:val="none" w:sz="0" w:space="0" w:color="auto"/>
                                                <w:right w:val="none" w:sz="0" w:space="0" w:color="auto"/>
                                              </w:divBdr>
                                            </w:div>
                                            <w:div w:id="1086725380">
                                              <w:marLeft w:val="0"/>
                                              <w:marRight w:val="0"/>
                                              <w:marTop w:val="0"/>
                                              <w:marBottom w:val="0"/>
                                              <w:divBdr>
                                                <w:top w:val="none" w:sz="0" w:space="0" w:color="auto"/>
                                                <w:left w:val="none" w:sz="0" w:space="0" w:color="auto"/>
                                                <w:bottom w:val="none" w:sz="0" w:space="0" w:color="auto"/>
                                                <w:right w:val="none" w:sz="0" w:space="0" w:color="auto"/>
                                              </w:divBdr>
                                              <w:divsChild>
                                                <w:div w:id="1478958587">
                                                  <w:marLeft w:val="0"/>
                                                  <w:marRight w:val="0"/>
                                                  <w:marTop w:val="0"/>
                                                  <w:marBottom w:val="75"/>
                                                  <w:divBdr>
                                                    <w:top w:val="none" w:sz="0" w:space="0" w:color="auto"/>
                                                    <w:left w:val="none" w:sz="0" w:space="0" w:color="auto"/>
                                                    <w:bottom w:val="none" w:sz="0" w:space="0" w:color="auto"/>
                                                    <w:right w:val="none" w:sz="0" w:space="0" w:color="auto"/>
                                                  </w:divBdr>
                                                  <w:divsChild>
                                                    <w:div w:id="757747650">
                                                      <w:marLeft w:val="0"/>
                                                      <w:marRight w:val="0"/>
                                                      <w:marTop w:val="0"/>
                                                      <w:marBottom w:val="0"/>
                                                      <w:divBdr>
                                                        <w:top w:val="none" w:sz="0" w:space="0" w:color="auto"/>
                                                        <w:left w:val="none" w:sz="0" w:space="0" w:color="auto"/>
                                                        <w:bottom w:val="none" w:sz="0" w:space="0" w:color="auto"/>
                                                        <w:right w:val="none" w:sz="0" w:space="0" w:color="auto"/>
                                                      </w:divBdr>
                                                      <w:divsChild>
                                                        <w:div w:id="922882187">
                                                          <w:marLeft w:val="0"/>
                                                          <w:marRight w:val="0"/>
                                                          <w:marTop w:val="0"/>
                                                          <w:marBottom w:val="0"/>
                                                          <w:divBdr>
                                                            <w:top w:val="none" w:sz="0" w:space="0" w:color="auto"/>
                                                            <w:left w:val="none" w:sz="0" w:space="0" w:color="auto"/>
                                                            <w:bottom w:val="none" w:sz="0" w:space="0" w:color="auto"/>
                                                            <w:right w:val="none" w:sz="0" w:space="0" w:color="auto"/>
                                                          </w:divBdr>
                                                          <w:divsChild>
                                                            <w:div w:id="429745130">
                                                              <w:marLeft w:val="0"/>
                                                              <w:marRight w:val="0"/>
                                                              <w:marTop w:val="0"/>
                                                              <w:marBottom w:val="0"/>
                                                              <w:divBdr>
                                                                <w:top w:val="none" w:sz="0" w:space="0" w:color="auto"/>
                                                                <w:left w:val="none" w:sz="0" w:space="0" w:color="auto"/>
                                                                <w:bottom w:val="none" w:sz="0" w:space="0" w:color="auto"/>
                                                                <w:right w:val="none" w:sz="0" w:space="0" w:color="auto"/>
                                                              </w:divBdr>
                                                              <w:divsChild>
                                                                <w:div w:id="653683533">
                                                                  <w:marLeft w:val="0"/>
                                                                  <w:marRight w:val="0"/>
                                                                  <w:marTop w:val="0"/>
                                                                  <w:marBottom w:val="0"/>
                                                                  <w:divBdr>
                                                                    <w:top w:val="single" w:sz="6" w:space="5" w:color="CCCCCC"/>
                                                                    <w:left w:val="single" w:sz="6" w:space="4" w:color="CCCCCC"/>
                                                                    <w:bottom w:val="single" w:sz="6" w:space="5" w:color="CCCCCC"/>
                                                                    <w:right w:val="single" w:sz="6" w:space="4" w:color="CCCCCC"/>
                                                                  </w:divBdr>
                                                                </w:div>
                                                              </w:divsChild>
                                                            </w:div>
                                                          </w:divsChild>
                                                        </w:div>
                                                      </w:divsChild>
                                                    </w:div>
                                                  </w:divsChild>
                                                </w:div>
                                              </w:divsChild>
                                            </w:div>
                                            <w:div w:id="1225943829">
                                              <w:marLeft w:val="0"/>
                                              <w:marRight w:val="0"/>
                                              <w:marTop w:val="0"/>
                                              <w:marBottom w:val="75"/>
                                              <w:divBdr>
                                                <w:top w:val="none" w:sz="0" w:space="0" w:color="auto"/>
                                                <w:left w:val="none" w:sz="0" w:space="0" w:color="auto"/>
                                                <w:bottom w:val="none" w:sz="0" w:space="0" w:color="auto"/>
                                                <w:right w:val="none" w:sz="0" w:space="0" w:color="auto"/>
                                              </w:divBdr>
                                              <w:divsChild>
                                                <w:div w:id="1137335661">
                                                  <w:marLeft w:val="0"/>
                                                  <w:marRight w:val="0"/>
                                                  <w:marTop w:val="0"/>
                                                  <w:marBottom w:val="0"/>
                                                  <w:divBdr>
                                                    <w:top w:val="none" w:sz="0" w:space="0" w:color="auto"/>
                                                    <w:left w:val="none" w:sz="0" w:space="0" w:color="auto"/>
                                                    <w:bottom w:val="none" w:sz="0" w:space="0" w:color="auto"/>
                                                    <w:right w:val="none" w:sz="0" w:space="0" w:color="auto"/>
                                                  </w:divBdr>
                                                </w:div>
                                              </w:divsChild>
                                            </w:div>
                                            <w:div w:id="1359962519">
                                              <w:marLeft w:val="0"/>
                                              <w:marRight w:val="0"/>
                                              <w:marTop w:val="0"/>
                                              <w:marBottom w:val="75"/>
                                              <w:divBdr>
                                                <w:top w:val="none" w:sz="0" w:space="0" w:color="auto"/>
                                                <w:left w:val="none" w:sz="0" w:space="0" w:color="auto"/>
                                                <w:bottom w:val="none" w:sz="0" w:space="0" w:color="auto"/>
                                                <w:right w:val="none" w:sz="0" w:space="0" w:color="auto"/>
                                              </w:divBdr>
                                              <w:divsChild>
                                                <w:div w:id="1257248214">
                                                  <w:marLeft w:val="0"/>
                                                  <w:marRight w:val="0"/>
                                                  <w:marTop w:val="0"/>
                                                  <w:marBottom w:val="0"/>
                                                  <w:divBdr>
                                                    <w:top w:val="none" w:sz="0" w:space="0" w:color="auto"/>
                                                    <w:left w:val="none" w:sz="0" w:space="0" w:color="auto"/>
                                                    <w:bottom w:val="none" w:sz="0" w:space="0" w:color="auto"/>
                                                    <w:right w:val="none" w:sz="0" w:space="0" w:color="auto"/>
                                                  </w:divBdr>
                                                  <w:divsChild>
                                                    <w:div w:id="98988375">
                                                      <w:marLeft w:val="0"/>
                                                      <w:marRight w:val="0"/>
                                                      <w:marTop w:val="0"/>
                                                      <w:marBottom w:val="0"/>
                                                      <w:divBdr>
                                                        <w:top w:val="none" w:sz="0" w:space="0" w:color="auto"/>
                                                        <w:left w:val="none" w:sz="0" w:space="0" w:color="auto"/>
                                                        <w:bottom w:val="none" w:sz="0" w:space="0" w:color="auto"/>
                                                        <w:right w:val="none" w:sz="0" w:space="0" w:color="auto"/>
                                                      </w:divBdr>
                                                    </w:div>
                                                    <w:div w:id="433329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581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0120950">
                              <w:marLeft w:val="0"/>
                              <w:marRight w:val="0"/>
                              <w:marTop w:val="0"/>
                              <w:marBottom w:val="0"/>
                              <w:divBdr>
                                <w:top w:val="none" w:sz="0" w:space="0" w:color="auto"/>
                                <w:left w:val="none" w:sz="0" w:space="0" w:color="auto"/>
                                <w:bottom w:val="none" w:sz="0" w:space="0" w:color="auto"/>
                                <w:right w:val="none" w:sz="0" w:space="0" w:color="auto"/>
                              </w:divBdr>
                              <w:divsChild>
                                <w:div w:id="1115565864">
                                  <w:marLeft w:val="0"/>
                                  <w:marRight w:val="0"/>
                                  <w:marTop w:val="0"/>
                                  <w:marBottom w:val="0"/>
                                  <w:divBdr>
                                    <w:top w:val="none" w:sz="0" w:space="0" w:color="auto"/>
                                    <w:left w:val="none" w:sz="0" w:space="0" w:color="auto"/>
                                    <w:bottom w:val="none" w:sz="0" w:space="0" w:color="auto"/>
                                    <w:right w:val="none" w:sz="0" w:space="0" w:color="auto"/>
                                  </w:divBdr>
                                </w:div>
                              </w:divsChild>
                            </w:div>
                            <w:div w:id="1579821963">
                              <w:marLeft w:val="0"/>
                              <w:marRight w:val="0"/>
                              <w:marTop w:val="0"/>
                              <w:marBottom w:val="0"/>
                              <w:divBdr>
                                <w:top w:val="none" w:sz="0" w:space="0" w:color="auto"/>
                                <w:left w:val="none" w:sz="0" w:space="0" w:color="auto"/>
                                <w:bottom w:val="none" w:sz="0" w:space="0" w:color="auto"/>
                                <w:right w:val="none" w:sz="0" w:space="0" w:color="auto"/>
                              </w:divBdr>
                              <w:divsChild>
                                <w:div w:id="1073428483">
                                  <w:marLeft w:val="0"/>
                                  <w:marRight w:val="0"/>
                                  <w:marTop w:val="0"/>
                                  <w:marBottom w:val="0"/>
                                  <w:divBdr>
                                    <w:top w:val="none" w:sz="0" w:space="0" w:color="auto"/>
                                    <w:left w:val="none" w:sz="0" w:space="0" w:color="auto"/>
                                    <w:bottom w:val="single" w:sz="6" w:space="5" w:color="CCCCCC"/>
                                    <w:right w:val="none" w:sz="0" w:space="0" w:color="auto"/>
                                  </w:divBdr>
                                  <w:divsChild>
                                    <w:div w:id="1676226565">
                                      <w:marLeft w:val="-4080"/>
                                      <w:marRight w:val="0"/>
                                      <w:marTop w:val="195"/>
                                      <w:marBottom w:val="0"/>
                                      <w:divBdr>
                                        <w:top w:val="none" w:sz="0" w:space="0" w:color="auto"/>
                                        <w:left w:val="none" w:sz="0" w:space="0" w:color="auto"/>
                                        <w:bottom w:val="none" w:sz="0" w:space="0" w:color="auto"/>
                                        <w:right w:val="none" w:sz="0" w:space="0" w:color="auto"/>
                                      </w:divBdr>
                                      <w:divsChild>
                                        <w:div w:id="381104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87395317">
      <w:bodyDiv w:val="1"/>
      <w:marLeft w:val="0"/>
      <w:marRight w:val="0"/>
      <w:marTop w:val="0"/>
      <w:marBottom w:val="0"/>
      <w:divBdr>
        <w:top w:val="none" w:sz="0" w:space="0" w:color="auto"/>
        <w:left w:val="none" w:sz="0" w:space="0" w:color="auto"/>
        <w:bottom w:val="none" w:sz="0" w:space="0" w:color="auto"/>
        <w:right w:val="none" w:sz="0" w:space="0" w:color="auto"/>
      </w:divBdr>
    </w:div>
    <w:div w:id="1999071282">
      <w:bodyDiv w:val="1"/>
      <w:marLeft w:val="0"/>
      <w:marRight w:val="0"/>
      <w:marTop w:val="0"/>
      <w:marBottom w:val="0"/>
      <w:divBdr>
        <w:top w:val="none" w:sz="0" w:space="0" w:color="auto"/>
        <w:left w:val="none" w:sz="0" w:space="0" w:color="auto"/>
        <w:bottom w:val="none" w:sz="0" w:space="0" w:color="auto"/>
        <w:right w:val="none" w:sz="0" w:space="0" w:color="auto"/>
      </w:divBdr>
    </w:div>
    <w:div w:id="2033530715">
      <w:bodyDiv w:val="1"/>
      <w:marLeft w:val="0"/>
      <w:marRight w:val="0"/>
      <w:marTop w:val="0"/>
      <w:marBottom w:val="0"/>
      <w:divBdr>
        <w:top w:val="none" w:sz="0" w:space="0" w:color="auto"/>
        <w:left w:val="none" w:sz="0" w:space="0" w:color="auto"/>
        <w:bottom w:val="none" w:sz="0" w:space="0" w:color="auto"/>
        <w:right w:val="none" w:sz="0" w:space="0" w:color="auto"/>
      </w:divBdr>
    </w:div>
    <w:div w:id="2064408011">
      <w:bodyDiv w:val="1"/>
      <w:marLeft w:val="0"/>
      <w:marRight w:val="0"/>
      <w:marTop w:val="0"/>
      <w:marBottom w:val="0"/>
      <w:divBdr>
        <w:top w:val="none" w:sz="0" w:space="0" w:color="auto"/>
        <w:left w:val="none" w:sz="0" w:space="0" w:color="auto"/>
        <w:bottom w:val="none" w:sz="0" w:space="0" w:color="auto"/>
        <w:right w:val="none" w:sz="0" w:space="0" w:color="auto"/>
      </w:divBdr>
    </w:div>
    <w:div w:id="2065832459">
      <w:bodyDiv w:val="1"/>
      <w:marLeft w:val="0"/>
      <w:marRight w:val="0"/>
      <w:marTop w:val="0"/>
      <w:marBottom w:val="0"/>
      <w:divBdr>
        <w:top w:val="none" w:sz="0" w:space="0" w:color="auto"/>
        <w:left w:val="none" w:sz="0" w:space="0" w:color="auto"/>
        <w:bottom w:val="none" w:sz="0" w:space="0" w:color="auto"/>
        <w:right w:val="none" w:sz="0" w:space="0" w:color="auto"/>
      </w:divBdr>
    </w:div>
    <w:div w:id="2073115004">
      <w:bodyDiv w:val="1"/>
      <w:marLeft w:val="0"/>
      <w:marRight w:val="0"/>
      <w:marTop w:val="0"/>
      <w:marBottom w:val="0"/>
      <w:divBdr>
        <w:top w:val="none" w:sz="0" w:space="0" w:color="auto"/>
        <w:left w:val="none" w:sz="0" w:space="0" w:color="auto"/>
        <w:bottom w:val="none" w:sz="0" w:space="0" w:color="auto"/>
        <w:right w:val="none" w:sz="0" w:space="0" w:color="auto"/>
      </w:divBdr>
    </w:div>
    <w:div w:id="2073307797">
      <w:bodyDiv w:val="1"/>
      <w:marLeft w:val="0"/>
      <w:marRight w:val="0"/>
      <w:marTop w:val="0"/>
      <w:marBottom w:val="0"/>
      <w:divBdr>
        <w:top w:val="none" w:sz="0" w:space="0" w:color="auto"/>
        <w:left w:val="none" w:sz="0" w:space="0" w:color="auto"/>
        <w:bottom w:val="none" w:sz="0" w:space="0" w:color="auto"/>
        <w:right w:val="none" w:sz="0" w:space="0" w:color="auto"/>
      </w:divBdr>
    </w:div>
    <w:div w:id="2074348471">
      <w:bodyDiv w:val="1"/>
      <w:marLeft w:val="0"/>
      <w:marRight w:val="0"/>
      <w:marTop w:val="0"/>
      <w:marBottom w:val="0"/>
      <w:divBdr>
        <w:top w:val="none" w:sz="0" w:space="0" w:color="auto"/>
        <w:left w:val="none" w:sz="0" w:space="0" w:color="auto"/>
        <w:bottom w:val="none" w:sz="0" w:space="0" w:color="auto"/>
        <w:right w:val="none" w:sz="0" w:space="0" w:color="auto"/>
      </w:divBdr>
    </w:div>
    <w:div w:id="2079358937">
      <w:bodyDiv w:val="1"/>
      <w:marLeft w:val="0"/>
      <w:marRight w:val="0"/>
      <w:marTop w:val="0"/>
      <w:marBottom w:val="0"/>
      <w:divBdr>
        <w:top w:val="none" w:sz="0" w:space="0" w:color="auto"/>
        <w:left w:val="none" w:sz="0" w:space="0" w:color="auto"/>
        <w:bottom w:val="none" w:sz="0" w:space="0" w:color="auto"/>
        <w:right w:val="none" w:sz="0" w:space="0" w:color="auto"/>
      </w:divBdr>
    </w:div>
    <w:div w:id="2087458349">
      <w:bodyDiv w:val="1"/>
      <w:marLeft w:val="0"/>
      <w:marRight w:val="0"/>
      <w:marTop w:val="0"/>
      <w:marBottom w:val="0"/>
      <w:divBdr>
        <w:top w:val="none" w:sz="0" w:space="0" w:color="auto"/>
        <w:left w:val="none" w:sz="0" w:space="0" w:color="auto"/>
        <w:bottom w:val="none" w:sz="0" w:space="0" w:color="auto"/>
        <w:right w:val="none" w:sz="0" w:space="0" w:color="auto"/>
      </w:divBdr>
    </w:div>
    <w:div w:id="2102220441">
      <w:bodyDiv w:val="1"/>
      <w:marLeft w:val="0"/>
      <w:marRight w:val="0"/>
      <w:marTop w:val="0"/>
      <w:marBottom w:val="0"/>
      <w:divBdr>
        <w:top w:val="none" w:sz="0" w:space="0" w:color="auto"/>
        <w:left w:val="none" w:sz="0" w:space="0" w:color="auto"/>
        <w:bottom w:val="none" w:sz="0" w:space="0" w:color="auto"/>
        <w:right w:val="none" w:sz="0" w:space="0" w:color="auto"/>
      </w:divBdr>
    </w:div>
    <w:div w:id="2106073597">
      <w:bodyDiv w:val="1"/>
      <w:marLeft w:val="0"/>
      <w:marRight w:val="0"/>
      <w:marTop w:val="0"/>
      <w:marBottom w:val="0"/>
      <w:divBdr>
        <w:top w:val="none" w:sz="0" w:space="0" w:color="auto"/>
        <w:left w:val="none" w:sz="0" w:space="0" w:color="auto"/>
        <w:bottom w:val="none" w:sz="0" w:space="0" w:color="auto"/>
        <w:right w:val="none" w:sz="0" w:space="0" w:color="auto"/>
      </w:divBdr>
    </w:div>
    <w:div w:id="2108651688">
      <w:bodyDiv w:val="1"/>
      <w:marLeft w:val="0"/>
      <w:marRight w:val="0"/>
      <w:marTop w:val="0"/>
      <w:marBottom w:val="0"/>
      <w:divBdr>
        <w:top w:val="none" w:sz="0" w:space="0" w:color="auto"/>
        <w:left w:val="none" w:sz="0" w:space="0" w:color="auto"/>
        <w:bottom w:val="none" w:sz="0" w:space="0" w:color="auto"/>
        <w:right w:val="none" w:sz="0" w:space="0" w:color="auto"/>
      </w:divBdr>
    </w:div>
    <w:div w:id="2110418806">
      <w:bodyDiv w:val="1"/>
      <w:marLeft w:val="0"/>
      <w:marRight w:val="0"/>
      <w:marTop w:val="0"/>
      <w:marBottom w:val="0"/>
      <w:divBdr>
        <w:top w:val="none" w:sz="0" w:space="0" w:color="auto"/>
        <w:left w:val="none" w:sz="0" w:space="0" w:color="auto"/>
        <w:bottom w:val="none" w:sz="0" w:space="0" w:color="auto"/>
        <w:right w:val="none" w:sz="0" w:space="0" w:color="auto"/>
      </w:divBdr>
    </w:div>
    <w:div w:id="2121948900">
      <w:bodyDiv w:val="1"/>
      <w:marLeft w:val="0"/>
      <w:marRight w:val="0"/>
      <w:marTop w:val="0"/>
      <w:marBottom w:val="0"/>
      <w:divBdr>
        <w:top w:val="none" w:sz="0" w:space="0" w:color="auto"/>
        <w:left w:val="none" w:sz="0" w:space="0" w:color="auto"/>
        <w:bottom w:val="none" w:sz="0" w:space="0" w:color="auto"/>
        <w:right w:val="none" w:sz="0" w:space="0" w:color="auto"/>
      </w:divBdr>
    </w:div>
    <w:div w:id="2123499170">
      <w:bodyDiv w:val="1"/>
      <w:marLeft w:val="0"/>
      <w:marRight w:val="0"/>
      <w:marTop w:val="0"/>
      <w:marBottom w:val="0"/>
      <w:divBdr>
        <w:top w:val="none" w:sz="0" w:space="0" w:color="auto"/>
        <w:left w:val="none" w:sz="0" w:space="0" w:color="auto"/>
        <w:bottom w:val="none" w:sz="0" w:space="0" w:color="auto"/>
        <w:right w:val="none" w:sz="0" w:space="0" w:color="auto"/>
      </w:divBdr>
    </w:div>
    <w:div w:id="2129004101">
      <w:bodyDiv w:val="1"/>
      <w:marLeft w:val="0"/>
      <w:marRight w:val="0"/>
      <w:marTop w:val="0"/>
      <w:marBottom w:val="0"/>
      <w:divBdr>
        <w:top w:val="none" w:sz="0" w:space="0" w:color="auto"/>
        <w:left w:val="none" w:sz="0" w:space="0" w:color="auto"/>
        <w:bottom w:val="none" w:sz="0" w:space="0" w:color="auto"/>
        <w:right w:val="none" w:sz="0" w:space="0" w:color="auto"/>
      </w:divBdr>
    </w:div>
    <w:div w:id="2131656261">
      <w:bodyDiv w:val="1"/>
      <w:marLeft w:val="0"/>
      <w:marRight w:val="0"/>
      <w:marTop w:val="0"/>
      <w:marBottom w:val="0"/>
      <w:divBdr>
        <w:top w:val="none" w:sz="0" w:space="0" w:color="auto"/>
        <w:left w:val="none" w:sz="0" w:space="0" w:color="auto"/>
        <w:bottom w:val="none" w:sz="0" w:space="0" w:color="auto"/>
        <w:right w:val="none" w:sz="0" w:space="0" w:color="auto"/>
      </w:divBdr>
    </w:div>
    <w:div w:id="2144347095">
      <w:bodyDiv w:val="1"/>
      <w:marLeft w:val="0"/>
      <w:marRight w:val="0"/>
      <w:marTop w:val="0"/>
      <w:marBottom w:val="0"/>
      <w:divBdr>
        <w:top w:val="none" w:sz="0" w:space="0" w:color="auto"/>
        <w:left w:val="none" w:sz="0" w:space="0" w:color="auto"/>
        <w:bottom w:val="none" w:sz="0" w:space="0" w:color="auto"/>
        <w:right w:val="none" w:sz="0" w:space="0" w:color="auto"/>
      </w:divBdr>
    </w:div>
    <w:div w:id="2144418388">
      <w:bodyDiv w:val="1"/>
      <w:marLeft w:val="0"/>
      <w:marRight w:val="0"/>
      <w:marTop w:val="0"/>
      <w:marBottom w:val="0"/>
      <w:divBdr>
        <w:top w:val="none" w:sz="0" w:space="0" w:color="auto"/>
        <w:left w:val="none" w:sz="0" w:space="0" w:color="auto"/>
        <w:bottom w:val="none" w:sz="0" w:space="0" w:color="auto"/>
        <w:right w:val="none" w:sz="0" w:space="0" w:color="auto"/>
      </w:divBdr>
    </w:div>
    <w:div w:id="2144888438">
      <w:bodyDiv w:val="1"/>
      <w:marLeft w:val="0"/>
      <w:marRight w:val="0"/>
      <w:marTop w:val="0"/>
      <w:marBottom w:val="0"/>
      <w:divBdr>
        <w:top w:val="none" w:sz="0" w:space="0" w:color="auto"/>
        <w:left w:val="none" w:sz="0" w:space="0" w:color="auto"/>
        <w:bottom w:val="none" w:sz="0" w:space="0" w:color="auto"/>
        <w:right w:val="none" w:sz="0" w:space="0" w:color="auto"/>
      </w:divBdr>
    </w:div>
    <w:div w:id="21470404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0B33D0D7D6BA79E99E19B2061AF95F3E03DD747AEFE527010F133F1288AA7E66C93F450213207601CFD7075DB3EAF300DB73DAFC7DE4A041d2MAK" TargetMode="External"/><Relationship Id="rId18" Type="http://schemas.openxmlformats.org/officeDocument/2006/relationships/hyperlink" Target="http://53.mchs.gov.ru/upload/iblock/e0e/map_obl.jpg" TargetMode="External"/><Relationship Id="rId26" Type="http://schemas.openxmlformats.org/officeDocument/2006/relationships/hyperlink" Target="consultantplus://offline/ref=5FB3E7785A6FCFB8144774650B69CF05BF356BEF0B3C2E1D490C344650F8CF74A7F96304D8580D2B49E768189293A6EB42E0A22085FF561DK4dCN" TargetMode="External"/><Relationship Id="rId39" Type="http://schemas.openxmlformats.org/officeDocument/2006/relationships/image" Target="media/image13.png"/><Relationship Id="rId21" Type="http://schemas.openxmlformats.org/officeDocument/2006/relationships/image" Target="media/image6.png"/><Relationship Id="rId34" Type="http://schemas.openxmlformats.org/officeDocument/2006/relationships/hyperlink" Target="https://www.avito.ru/borovichi/kommercheskaya_nedvizhimost/hostel_500_m_2045276043%20" TargetMode="External"/><Relationship Id="rId42" Type="http://schemas.openxmlformats.org/officeDocument/2006/relationships/image" Target="media/image16.png"/><Relationship Id="rId47" Type="http://schemas.openxmlformats.org/officeDocument/2006/relationships/hyperlink" Target="https://www.avito.ru/borovichi/kvartiry/2-k._kvartira_435_m_35_et._4088274954" TargetMode="External"/><Relationship Id="rId50" Type="http://schemas.openxmlformats.org/officeDocument/2006/relationships/image" Target="media/image18.png"/><Relationship Id="rId55" Type="http://schemas.openxmlformats.org/officeDocument/2006/relationships/image" Target="media/image23.png"/><Relationship Id="rId63" Type="http://schemas.openxmlformats.org/officeDocument/2006/relationships/hyperlink" Target="https://www.avito.ru/borovichi/kommercheskaya_nedvizhimost/ofis_122.1_m_3696777333" TargetMode="External"/><Relationship Id="rId68" Type="http://schemas.openxmlformats.org/officeDocument/2006/relationships/image" Target="media/image29.jpeg"/><Relationship Id="rId76" Type="http://schemas.openxmlformats.org/officeDocument/2006/relationships/image" Target="media/image37.jpeg"/><Relationship Id="rId84" Type="http://schemas.openxmlformats.org/officeDocument/2006/relationships/image" Target="media/image45.jpeg"/><Relationship Id="rId89" Type="http://schemas.openxmlformats.org/officeDocument/2006/relationships/image" Target="media/image50.jpeg"/><Relationship Id="rId7" Type="http://schemas.openxmlformats.org/officeDocument/2006/relationships/endnotes" Target="endnotes.xml"/><Relationship Id="rId71" Type="http://schemas.openxmlformats.org/officeDocument/2006/relationships/image" Target="media/image32.jpeg"/><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consultantplus://offline/ref=424A261731C3146AAE4B67D1FD6ECCA1F7524B1F2467033730352891E268F5DA104318CC1B44671B6C41D993005F420329CC6BA5EC42F3D2rCSDK" TargetMode="External"/><Relationship Id="rId29" Type="http://schemas.openxmlformats.org/officeDocument/2006/relationships/hyperlink" Target="consultantplus://offline/ref=18EC2E22CF28DFADCF4FD00AB75BAF7C4D78B9E08A7D0F48888490BAE6DD52AB98E4FC0E5C8E99CCA40EFDBA78F8BFA3DA4E1F411EE2B9B200EFO" TargetMode="External"/><Relationship Id="rId11" Type="http://schemas.openxmlformats.org/officeDocument/2006/relationships/hyperlink" Target="consultantplus://offline/ref=3C5DBE933F8BA8B8F3D477CC27AF9961C5DAA1845CCDE2F591999648A88C0B608DA1688D8D1BE4311798AD0C12DEC88154F0F932918CA1961BH2K" TargetMode="External"/><Relationship Id="rId24" Type="http://schemas.openxmlformats.org/officeDocument/2006/relationships/hyperlink" Target="consultantplus://offline/ref=75070FA3E5EDF86FAB2FD7078CF477197AFF84167168AD8974449FA1A0A05883F9090825EDD75E29B9C83E5D1F38464BC932C975EF1CF7E8mBv2N" TargetMode="External"/><Relationship Id="rId32" Type="http://schemas.openxmlformats.org/officeDocument/2006/relationships/image" Target="media/image8.png"/><Relationship Id="rId37" Type="http://schemas.openxmlformats.org/officeDocument/2006/relationships/image" Target="media/image12.png"/><Relationship Id="rId40" Type="http://schemas.openxmlformats.org/officeDocument/2006/relationships/image" Target="media/image14.png"/><Relationship Id="rId45" Type="http://schemas.openxmlformats.org/officeDocument/2006/relationships/hyperlink" Target="https://www.avito.ru/malaya_vishera/kvartiry/2-k._kvartira_48_m_55_et._3878405458" TargetMode="External"/><Relationship Id="rId53" Type="http://schemas.openxmlformats.org/officeDocument/2006/relationships/image" Target="media/image21.png"/><Relationship Id="rId58" Type="http://schemas.openxmlformats.org/officeDocument/2006/relationships/image" Target="media/image26.png"/><Relationship Id="rId66" Type="http://schemas.openxmlformats.org/officeDocument/2006/relationships/footer" Target="footer3.xml"/><Relationship Id="rId74" Type="http://schemas.openxmlformats.org/officeDocument/2006/relationships/image" Target="media/image35.jpeg"/><Relationship Id="rId79" Type="http://schemas.openxmlformats.org/officeDocument/2006/relationships/image" Target="media/image40.jpeg"/><Relationship Id="rId87" Type="http://schemas.openxmlformats.org/officeDocument/2006/relationships/image" Target="media/image48.jpeg"/><Relationship Id="rId5" Type="http://schemas.openxmlformats.org/officeDocument/2006/relationships/webSettings" Target="webSettings.xml"/><Relationship Id="rId61" Type="http://schemas.openxmlformats.org/officeDocument/2006/relationships/hyperlink" Target="https://www.avito.ru/borovichi/kommercheskaya_nedvizhimost/svobodnogo_naznacheniya_460_m_3032159410" TargetMode="External"/><Relationship Id="rId82" Type="http://schemas.openxmlformats.org/officeDocument/2006/relationships/image" Target="media/image43.jpeg"/><Relationship Id="rId90" Type="http://schemas.openxmlformats.org/officeDocument/2006/relationships/image" Target="media/image51.jpeg"/><Relationship Id="rId19" Type="http://schemas.openxmlformats.org/officeDocument/2006/relationships/image" Target="media/image4.jpeg"/><Relationship Id="rId14" Type="http://schemas.openxmlformats.org/officeDocument/2006/relationships/hyperlink" Target="consultantplus://offline/ref=424A261731C3146AAE4B67D1FD6ECCA1F05B471B2366033730352891E268F5DA024340C01B4378186D548FC246r0S8K" TargetMode="External"/><Relationship Id="rId22" Type="http://schemas.openxmlformats.org/officeDocument/2006/relationships/hyperlink" Target="consultantplus://offline/ref=0E18768E805E9CE99B1DA941B897EFBCB8D06BBF258C449000AC786B2440506EF4824BC5CF868543EB506B3BA32537E93094EE5A27CDCF4Dr9FAN" TargetMode="External"/><Relationship Id="rId27" Type="http://schemas.openxmlformats.org/officeDocument/2006/relationships/hyperlink" Target="consultantplus://offline/ref=3E9CEDFBE693AEA4A9538AA8F24607B0FBBB872BC6E17CAEAFC8C64DDC5ED0B872671CC076248C3FD4C2E8432D685951E00E8A38DAB6FA4AU2l6N" TargetMode="External"/><Relationship Id="rId30" Type="http://schemas.openxmlformats.org/officeDocument/2006/relationships/hyperlink" Target="https://www.avito.ru/borovichi/kommercheskaya_nedvizhimost/svobodnogo_naznacheniya_460_m_3032159410" TargetMode="External"/><Relationship Id="rId35" Type="http://schemas.openxmlformats.org/officeDocument/2006/relationships/image" Target="media/image10.png"/><Relationship Id="rId43" Type="http://schemas.openxmlformats.org/officeDocument/2006/relationships/hyperlink" Target="https://www.avito.ru/malaya_vishera/kvartiry/2-k._kvartira_45_m_55_et._4005086272" TargetMode="External"/><Relationship Id="rId48" Type="http://schemas.openxmlformats.org/officeDocument/2006/relationships/hyperlink" Target="https://www.avito.ru/borovichi/kvartiry/2-k._kvartira_46_m_45_et._3525322113" TargetMode="External"/><Relationship Id="rId56" Type="http://schemas.openxmlformats.org/officeDocument/2006/relationships/image" Target="media/image24.png"/><Relationship Id="rId64" Type="http://schemas.openxmlformats.org/officeDocument/2006/relationships/header" Target="header2.xml"/><Relationship Id="rId69" Type="http://schemas.openxmlformats.org/officeDocument/2006/relationships/image" Target="media/image30.jpeg"/><Relationship Id="rId77" Type="http://schemas.openxmlformats.org/officeDocument/2006/relationships/image" Target="media/image38.jpeg"/><Relationship Id="rId8" Type="http://schemas.openxmlformats.org/officeDocument/2006/relationships/hyperlink" Target="mailto:vip@sova.pro" TargetMode="External"/><Relationship Id="rId51" Type="http://schemas.openxmlformats.org/officeDocument/2006/relationships/image" Target="media/image19.png"/><Relationship Id="rId72" Type="http://schemas.openxmlformats.org/officeDocument/2006/relationships/image" Target="media/image33.jpeg"/><Relationship Id="rId80" Type="http://schemas.openxmlformats.org/officeDocument/2006/relationships/image" Target="media/image41.jpeg"/><Relationship Id="rId85" Type="http://schemas.openxmlformats.org/officeDocument/2006/relationships/image" Target="media/image46.jpeg"/><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consultantplus://offline/ref=3343CADC138C714F6E8AC186FD303474E8E47733A0B69DE8D67B4DFB1B76FC42843526D7046AB4BEFA44D8D71A6C6800CFC78388FADC1F3AHEL9K" TargetMode="External"/><Relationship Id="rId17" Type="http://schemas.openxmlformats.org/officeDocument/2006/relationships/image" Target="media/image3.png"/><Relationship Id="rId25" Type="http://schemas.openxmlformats.org/officeDocument/2006/relationships/hyperlink" Target="consultantplus://offline/ref=8EAE3F3A6E8B622567541036DDC0051B201D102C3C572E2177C3D93DA6DB75963CEE272BD84895196EC00C7E03344C574EAD3B8C2D1DECD96F58N" TargetMode="External"/><Relationship Id="rId33" Type="http://schemas.openxmlformats.org/officeDocument/2006/relationships/image" Target="media/image9.png"/><Relationship Id="rId38" Type="http://schemas.openxmlformats.org/officeDocument/2006/relationships/hyperlink" Target="https://www.avito.ru/borovichi/kommercheskaya_nedvizhimost/ofis_122.1_m_3696777333" TargetMode="External"/><Relationship Id="rId46" Type="http://schemas.openxmlformats.org/officeDocument/2006/relationships/hyperlink" Target="https://www.avito.ru/borovichi/kvartiry/2-k._kvartira_46_m_55_et._3561076208" TargetMode="External"/><Relationship Id="rId59" Type="http://schemas.openxmlformats.org/officeDocument/2006/relationships/header" Target="header1.xml"/><Relationship Id="rId67" Type="http://schemas.openxmlformats.org/officeDocument/2006/relationships/image" Target="media/image28.jpeg"/><Relationship Id="rId20" Type="http://schemas.openxmlformats.org/officeDocument/2006/relationships/image" Target="media/image5.png"/><Relationship Id="rId41" Type="http://schemas.openxmlformats.org/officeDocument/2006/relationships/image" Target="media/image15.png"/><Relationship Id="rId54" Type="http://schemas.openxmlformats.org/officeDocument/2006/relationships/image" Target="media/image22.png"/><Relationship Id="rId62" Type="http://schemas.openxmlformats.org/officeDocument/2006/relationships/hyperlink" Target="https://www.avito.ru/borovichi/kommercheskaya_nedvizhimost/hostel_500_m_2045276043%20" TargetMode="External"/><Relationship Id="rId70" Type="http://schemas.openxmlformats.org/officeDocument/2006/relationships/image" Target="media/image31.jpeg"/><Relationship Id="rId75" Type="http://schemas.openxmlformats.org/officeDocument/2006/relationships/image" Target="media/image36.jpeg"/><Relationship Id="rId83" Type="http://schemas.openxmlformats.org/officeDocument/2006/relationships/image" Target="media/image44.jpeg"/><Relationship Id="rId88" Type="http://schemas.openxmlformats.org/officeDocument/2006/relationships/image" Target="media/image49.png"/><Relationship Id="rId91" Type="http://schemas.openxmlformats.org/officeDocument/2006/relationships/image" Target="media/image52.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consultantplus://offline/ref=424A261731C3146AAE4B67D1FD6ECCA1F05B471B2366033730352891E268F5DA024340C01B4378186D548FC246r0S8K" TargetMode="External"/><Relationship Id="rId23" Type="http://schemas.openxmlformats.org/officeDocument/2006/relationships/hyperlink" Target="consultantplus://offline/ref=4C5271D5D817576A184142785560DE62E627A6A1B2C20481F3E48722CE29DAA2FEB418BCF06C8B002747B81F5F9F52837683993A841D5AADN1O0N" TargetMode="External"/><Relationship Id="rId28" Type="http://schemas.openxmlformats.org/officeDocument/2006/relationships/hyperlink" Target="consultantplus://offline/ref=3E9CEDFBE693AEA4A9538AA8F24607B0FBBB872BC6E17CAEAFC8C64DDC5ED0B872671CC076248C3EDCC2E8432D685951E00E8A38DAB6FA4AU2l6N" TargetMode="External"/><Relationship Id="rId36" Type="http://schemas.openxmlformats.org/officeDocument/2006/relationships/image" Target="media/image11.png"/><Relationship Id="rId49" Type="http://schemas.openxmlformats.org/officeDocument/2006/relationships/image" Target="media/image17.png"/><Relationship Id="rId57" Type="http://schemas.openxmlformats.org/officeDocument/2006/relationships/image" Target="media/image25.png"/><Relationship Id="rId10" Type="http://schemas.openxmlformats.org/officeDocument/2006/relationships/hyperlink" Target="consultantplus://offline/ref=165C7AF604FD234458CB48BAC79E66B55543E45CF34BBBBC60F454CCDD6C5C8B98C6890C2972B945DD3CAF242A2A955C24E3238FA3698352y8D5K" TargetMode="External"/><Relationship Id="rId31" Type="http://schemas.openxmlformats.org/officeDocument/2006/relationships/image" Target="media/image7.png"/><Relationship Id="rId44" Type="http://schemas.openxmlformats.org/officeDocument/2006/relationships/hyperlink" Target="https://www.avito.ru/malaya_vishera/kvartiry/2-k._kvartira_48_m_55_et._3864325837" TargetMode="External"/><Relationship Id="rId52" Type="http://schemas.openxmlformats.org/officeDocument/2006/relationships/image" Target="media/image20.png"/><Relationship Id="rId60" Type="http://schemas.openxmlformats.org/officeDocument/2006/relationships/footer" Target="footer1.xml"/><Relationship Id="rId65" Type="http://schemas.openxmlformats.org/officeDocument/2006/relationships/footer" Target="footer2.xml"/><Relationship Id="rId73" Type="http://schemas.openxmlformats.org/officeDocument/2006/relationships/image" Target="media/image34.jpeg"/><Relationship Id="rId78" Type="http://schemas.openxmlformats.org/officeDocument/2006/relationships/image" Target="media/image39.jpeg"/><Relationship Id="rId81" Type="http://schemas.openxmlformats.org/officeDocument/2006/relationships/image" Target="media/image42.jpeg"/><Relationship Id="rId86" Type="http://schemas.openxmlformats.org/officeDocument/2006/relationships/image" Target="media/image47.jpeg"/><Relationship Id="rId4" Type="http://schemas.openxmlformats.org/officeDocument/2006/relationships/settings" Target="settings.xml"/><Relationship Id="rId9" Type="http://schemas.openxmlformats.org/officeDocument/2006/relationships/hyperlink" Target="consultantplus://offline/ref=5D2C2C387022FDC739321A26F23F7173CF33E3B05275BB85197694BC89489E8040BA07B7D7E5E6ADF7EDEFA171D8EDD0A3BDA2F9DD567FDBX6KDI"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7.jpeg"/></Relationships>
</file>

<file path=word/_rels/header2.xml.rels><?xml version="1.0" encoding="UTF-8" standalone="yes"?>
<Relationships xmlns="http://schemas.openxmlformats.org/package/2006/relationships"><Relationship Id="rId1" Type="http://schemas.openxmlformats.org/officeDocument/2006/relationships/image" Target="media/image27.jpe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2BDDE5-9C73-45D3-8073-3C5E3CBC81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53</Pages>
  <Words>13090</Words>
  <Characters>99263</Characters>
  <Application>Microsoft Office Word</Application>
  <DocSecurity>0</DocSecurity>
  <Lines>827</Lines>
  <Paragraphs>224</Paragraphs>
  <ScaleCrop>false</ScaleCrop>
  <HeadingPairs>
    <vt:vector size="2" baseType="variant">
      <vt:variant>
        <vt:lpstr>Название</vt:lpstr>
      </vt:variant>
      <vt:variant>
        <vt:i4>1</vt:i4>
      </vt:variant>
    </vt:vector>
  </HeadingPairs>
  <TitlesOfParts>
    <vt:vector size="1" baseType="lpstr">
      <vt:lpstr>ООО "ДЕЛОВОЙ ЦЕНТР "СОВА"</vt:lpstr>
    </vt:vector>
  </TitlesOfParts>
  <Company>Sova</Company>
  <LinksUpToDate>false</LinksUpToDate>
  <CharactersWithSpaces>112129</CharactersWithSpaces>
  <SharedDoc>false</SharedDoc>
  <HLinks>
    <vt:vector size="258" baseType="variant">
      <vt:variant>
        <vt:i4>3932278</vt:i4>
      </vt:variant>
      <vt:variant>
        <vt:i4>189</vt:i4>
      </vt:variant>
      <vt:variant>
        <vt:i4>0</vt:i4>
      </vt:variant>
      <vt:variant>
        <vt:i4>5</vt:i4>
      </vt:variant>
      <vt:variant>
        <vt:lpwstr>https://www.avito.ru/borovichi/kommercheskaya_nedvizhimost/ofis_122.1_m_3696777333</vt:lpwstr>
      </vt:variant>
      <vt:variant>
        <vt:lpwstr/>
      </vt:variant>
      <vt:variant>
        <vt:i4>7209004</vt:i4>
      </vt:variant>
      <vt:variant>
        <vt:i4>186</vt:i4>
      </vt:variant>
      <vt:variant>
        <vt:i4>0</vt:i4>
      </vt:variant>
      <vt:variant>
        <vt:i4>5</vt:i4>
      </vt:variant>
      <vt:variant>
        <vt:lpwstr>https://www.avito.ru/borovichi/kommercheskaya_nedvizhimost/hostel_500_m_2045276043</vt:lpwstr>
      </vt:variant>
      <vt:variant>
        <vt:lpwstr/>
      </vt:variant>
      <vt:variant>
        <vt:i4>3801109</vt:i4>
      </vt:variant>
      <vt:variant>
        <vt:i4>183</vt:i4>
      </vt:variant>
      <vt:variant>
        <vt:i4>0</vt:i4>
      </vt:variant>
      <vt:variant>
        <vt:i4>5</vt:i4>
      </vt:variant>
      <vt:variant>
        <vt:lpwstr>https://www.avito.ru/borovichi/kommercheskaya_nedvizhimost/svobodnogo_naznacheniya_460_m_3032159410</vt:lpwstr>
      </vt:variant>
      <vt:variant>
        <vt:lpwstr/>
      </vt:variant>
      <vt:variant>
        <vt:i4>2424881</vt:i4>
      </vt:variant>
      <vt:variant>
        <vt:i4>180</vt:i4>
      </vt:variant>
      <vt:variant>
        <vt:i4>0</vt:i4>
      </vt:variant>
      <vt:variant>
        <vt:i4>5</vt:i4>
      </vt:variant>
      <vt:variant>
        <vt:lpwstr>https://www.avito.ru/borovichi/kvartiry/2-k._kvartira_46_m_45_et._3525322113</vt:lpwstr>
      </vt:variant>
      <vt:variant>
        <vt:lpwstr/>
      </vt:variant>
      <vt:variant>
        <vt:i4>8126567</vt:i4>
      </vt:variant>
      <vt:variant>
        <vt:i4>177</vt:i4>
      </vt:variant>
      <vt:variant>
        <vt:i4>0</vt:i4>
      </vt:variant>
      <vt:variant>
        <vt:i4>5</vt:i4>
      </vt:variant>
      <vt:variant>
        <vt:lpwstr>https://www.avito.ru/borovichi/kvartiry/2-k._kvartira_435_m_35_et._4088274954</vt:lpwstr>
      </vt:variant>
      <vt:variant>
        <vt:lpwstr/>
      </vt:variant>
      <vt:variant>
        <vt:i4>2949171</vt:i4>
      </vt:variant>
      <vt:variant>
        <vt:i4>174</vt:i4>
      </vt:variant>
      <vt:variant>
        <vt:i4>0</vt:i4>
      </vt:variant>
      <vt:variant>
        <vt:i4>5</vt:i4>
      </vt:variant>
      <vt:variant>
        <vt:lpwstr>https://www.avito.ru/borovichi/kvartiry/2-k._kvartira_46_m_55_et._3561076208</vt:lpwstr>
      </vt:variant>
      <vt:variant>
        <vt:lpwstr/>
      </vt:variant>
      <vt:variant>
        <vt:i4>917625</vt:i4>
      </vt:variant>
      <vt:variant>
        <vt:i4>171</vt:i4>
      </vt:variant>
      <vt:variant>
        <vt:i4>0</vt:i4>
      </vt:variant>
      <vt:variant>
        <vt:i4>5</vt:i4>
      </vt:variant>
      <vt:variant>
        <vt:lpwstr>https://www.avito.ru/malaya_vishera/kvartiry/2-k._kvartira_48_m_55_et._3878405458</vt:lpwstr>
      </vt:variant>
      <vt:variant>
        <vt:lpwstr/>
      </vt:variant>
      <vt:variant>
        <vt:i4>917627</vt:i4>
      </vt:variant>
      <vt:variant>
        <vt:i4>168</vt:i4>
      </vt:variant>
      <vt:variant>
        <vt:i4>0</vt:i4>
      </vt:variant>
      <vt:variant>
        <vt:i4>5</vt:i4>
      </vt:variant>
      <vt:variant>
        <vt:lpwstr>https://www.avito.ru/malaya_vishera/kvartiry/2-k._kvartira_48_m_55_et._3864325837</vt:lpwstr>
      </vt:variant>
      <vt:variant>
        <vt:lpwstr/>
      </vt:variant>
      <vt:variant>
        <vt:i4>721023</vt:i4>
      </vt:variant>
      <vt:variant>
        <vt:i4>165</vt:i4>
      </vt:variant>
      <vt:variant>
        <vt:i4>0</vt:i4>
      </vt:variant>
      <vt:variant>
        <vt:i4>5</vt:i4>
      </vt:variant>
      <vt:variant>
        <vt:lpwstr>https://www.avito.ru/malaya_vishera/kvartiry/2-k._kvartira_45_m_55_et._4005086272</vt:lpwstr>
      </vt:variant>
      <vt:variant>
        <vt:lpwstr/>
      </vt:variant>
      <vt:variant>
        <vt:i4>3932278</vt:i4>
      </vt:variant>
      <vt:variant>
        <vt:i4>162</vt:i4>
      </vt:variant>
      <vt:variant>
        <vt:i4>0</vt:i4>
      </vt:variant>
      <vt:variant>
        <vt:i4>5</vt:i4>
      </vt:variant>
      <vt:variant>
        <vt:lpwstr>https://www.avito.ru/borovichi/kommercheskaya_nedvizhimost/ofis_122.1_m_3696777333</vt:lpwstr>
      </vt:variant>
      <vt:variant>
        <vt:lpwstr/>
      </vt:variant>
      <vt:variant>
        <vt:i4>7209004</vt:i4>
      </vt:variant>
      <vt:variant>
        <vt:i4>159</vt:i4>
      </vt:variant>
      <vt:variant>
        <vt:i4>0</vt:i4>
      </vt:variant>
      <vt:variant>
        <vt:i4>5</vt:i4>
      </vt:variant>
      <vt:variant>
        <vt:lpwstr>https://www.avito.ru/borovichi/kommercheskaya_nedvizhimost/hostel_500_m_2045276043</vt:lpwstr>
      </vt:variant>
      <vt:variant>
        <vt:lpwstr/>
      </vt:variant>
      <vt:variant>
        <vt:i4>3801109</vt:i4>
      </vt:variant>
      <vt:variant>
        <vt:i4>156</vt:i4>
      </vt:variant>
      <vt:variant>
        <vt:i4>0</vt:i4>
      </vt:variant>
      <vt:variant>
        <vt:i4>5</vt:i4>
      </vt:variant>
      <vt:variant>
        <vt:lpwstr>https://www.avito.ru/borovichi/kommercheskaya_nedvizhimost/svobodnogo_naznacheniya_460_m_3032159410</vt:lpwstr>
      </vt:variant>
      <vt:variant>
        <vt:lpwstr/>
      </vt:variant>
      <vt:variant>
        <vt:i4>2490479</vt:i4>
      </vt:variant>
      <vt:variant>
        <vt:i4>153</vt:i4>
      </vt:variant>
      <vt:variant>
        <vt:i4>0</vt:i4>
      </vt:variant>
      <vt:variant>
        <vt:i4>5</vt:i4>
      </vt:variant>
      <vt:variant>
        <vt:lpwstr>consultantplus://offline/ref=18EC2E22CF28DFADCF4FD00AB75BAF7C4D78B9E08A7D0F48888490BAE6DD52AB98E4FC0E5C8E99CCA40EFDBA78F8BFA3DA4E1F411EE2B9B200EFO</vt:lpwstr>
      </vt:variant>
      <vt:variant>
        <vt:lpwstr/>
      </vt:variant>
      <vt:variant>
        <vt:i4>3276848</vt:i4>
      </vt:variant>
      <vt:variant>
        <vt:i4>150</vt:i4>
      </vt:variant>
      <vt:variant>
        <vt:i4>0</vt:i4>
      </vt:variant>
      <vt:variant>
        <vt:i4>5</vt:i4>
      </vt:variant>
      <vt:variant>
        <vt:lpwstr>consultantplus://offline/ref=3E9CEDFBE693AEA4A9538AA8F24607B0FBBB872BC6E17CAEAFC8C64DDC5ED0B872671CC076248C3EDCC2E8432D685951E00E8A38DAB6FA4AU2l6N</vt:lpwstr>
      </vt:variant>
      <vt:variant>
        <vt:lpwstr/>
      </vt:variant>
      <vt:variant>
        <vt:i4>3276900</vt:i4>
      </vt:variant>
      <vt:variant>
        <vt:i4>147</vt:i4>
      </vt:variant>
      <vt:variant>
        <vt:i4>0</vt:i4>
      </vt:variant>
      <vt:variant>
        <vt:i4>5</vt:i4>
      </vt:variant>
      <vt:variant>
        <vt:lpwstr>consultantplus://offline/ref=3E9CEDFBE693AEA4A9538AA8F24607B0FBBB872BC6E17CAEAFC8C64DDC5ED0B872671CC076248C3FD4C2E8432D685951E00E8A38DAB6FA4AU2l6N</vt:lpwstr>
      </vt:variant>
      <vt:variant>
        <vt:lpwstr/>
      </vt:variant>
      <vt:variant>
        <vt:i4>2949183</vt:i4>
      </vt:variant>
      <vt:variant>
        <vt:i4>144</vt:i4>
      </vt:variant>
      <vt:variant>
        <vt:i4>0</vt:i4>
      </vt:variant>
      <vt:variant>
        <vt:i4>5</vt:i4>
      </vt:variant>
      <vt:variant>
        <vt:lpwstr>consultantplus://offline/ref=5FB3E7785A6FCFB8144774650B69CF05BF356BEF0B3C2E1D490C344650F8CF74A7F96304D8580D2B49E768189293A6EB42E0A22085FF561DK4dCN</vt:lpwstr>
      </vt:variant>
      <vt:variant>
        <vt:lpwstr/>
      </vt:variant>
      <vt:variant>
        <vt:i4>7405618</vt:i4>
      </vt:variant>
      <vt:variant>
        <vt:i4>141</vt:i4>
      </vt:variant>
      <vt:variant>
        <vt:i4>0</vt:i4>
      </vt:variant>
      <vt:variant>
        <vt:i4>5</vt:i4>
      </vt:variant>
      <vt:variant>
        <vt:lpwstr>consultantplus://offline/ref=8EAE3F3A6E8B622567541036DDC0051B201D102C3C572E2177C3D93DA6DB75963CEE272BD84895196EC00C7E03344C574EAD3B8C2D1DECD96F58N</vt:lpwstr>
      </vt:variant>
      <vt:variant>
        <vt:lpwstr/>
      </vt:variant>
      <vt:variant>
        <vt:i4>3801148</vt:i4>
      </vt:variant>
      <vt:variant>
        <vt:i4>138</vt:i4>
      </vt:variant>
      <vt:variant>
        <vt:i4>0</vt:i4>
      </vt:variant>
      <vt:variant>
        <vt:i4>5</vt:i4>
      </vt:variant>
      <vt:variant>
        <vt:lpwstr>consultantplus://offline/ref=75070FA3E5EDF86FAB2FD7078CF477197AFF84167168AD8974449FA1A0A05883F9090825EDD75E29B9C83E5D1F38464BC932C975EF1CF7E8mBv2N</vt:lpwstr>
      </vt:variant>
      <vt:variant>
        <vt:lpwstr/>
      </vt:variant>
      <vt:variant>
        <vt:i4>7864431</vt:i4>
      </vt:variant>
      <vt:variant>
        <vt:i4>135</vt:i4>
      </vt:variant>
      <vt:variant>
        <vt:i4>0</vt:i4>
      </vt:variant>
      <vt:variant>
        <vt:i4>5</vt:i4>
      </vt:variant>
      <vt:variant>
        <vt:lpwstr>consultantplus://offline/ref=4C5271D5D817576A184142785560DE62E627A6A1B2C20481F3E48722CE29DAA2FEB418BCF06C8B002747B81F5F9F52837683993A841D5AADN1O0N</vt:lpwstr>
      </vt:variant>
      <vt:variant>
        <vt:lpwstr/>
      </vt:variant>
      <vt:variant>
        <vt:i4>3276854</vt:i4>
      </vt:variant>
      <vt:variant>
        <vt:i4>132</vt:i4>
      </vt:variant>
      <vt:variant>
        <vt:i4>0</vt:i4>
      </vt:variant>
      <vt:variant>
        <vt:i4>5</vt:i4>
      </vt:variant>
      <vt:variant>
        <vt:lpwstr>consultantplus://offline/ref=0E18768E805E9CE99B1DA941B897EFBCB8D06BBF258C449000AC786B2440506EF4824BC5CF868543EB506B3BA32537E93094EE5A27CDCF4Dr9FAN</vt:lpwstr>
      </vt:variant>
      <vt:variant>
        <vt:lpwstr/>
      </vt:variant>
      <vt:variant>
        <vt:i4>4391008</vt:i4>
      </vt:variant>
      <vt:variant>
        <vt:i4>126</vt:i4>
      </vt:variant>
      <vt:variant>
        <vt:i4>0</vt:i4>
      </vt:variant>
      <vt:variant>
        <vt:i4>5</vt:i4>
      </vt:variant>
      <vt:variant>
        <vt:lpwstr>http://53.mchs.gov.ru/upload/iblock/e0e/map_obl.jpg</vt:lpwstr>
      </vt:variant>
      <vt:variant>
        <vt:lpwstr/>
      </vt:variant>
      <vt:variant>
        <vt:i4>7995500</vt:i4>
      </vt:variant>
      <vt:variant>
        <vt:i4>123</vt:i4>
      </vt:variant>
      <vt:variant>
        <vt:i4>0</vt:i4>
      </vt:variant>
      <vt:variant>
        <vt:i4>5</vt:i4>
      </vt:variant>
      <vt:variant>
        <vt:lpwstr>consultantplus://offline/ref=424A261731C3146AAE4B67D1FD6ECCA1F7524B1F2467033730352891E268F5DA104318CC1B44671B6C41D993005F420329CC6BA5EC42F3D2rCSDK</vt:lpwstr>
      </vt:variant>
      <vt:variant>
        <vt:lpwstr/>
      </vt:variant>
      <vt:variant>
        <vt:i4>1572872</vt:i4>
      </vt:variant>
      <vt:variant>
        <vt:i4>120</vt:i4>
      </vt:variant>
      <vt:variant>
        <vt:i4>0</vt:i4>
      </vt:variant>
      <vt:variant>
        <vt:i4>5</vt:i4>
      </vt:variant>
      <vt:variant>
        <vt:lpwstr>consultantplus://offline/ref=424A261731C3146AAE4B67D1FD6ECCA1F05B471B2366033730352891E268F5DA024340C01B4378186D548FC246r0S8K</vt:lpwstr>
      </vt:variant>
      <vt:variant>
        <vt:lpwstr/>
      </vt:variant>
      <vt:variant>
        <vt:i4>1572872</vt:i4>
      </vt:variant>
      <vt:variant>
        <vt:i4>117</vt:i4>
      </vt:variant>
      <vt:variant>
        <vt:i4>0</vt:i4>
      </vt:variant>
      <vt:variant>
        <vt:i4>5</vt:i4>
      </vt:variant>
      <vt:variant>
        <vt:lpwstr>consultantplus://offline/ref=424A261731C3146AAE4B67D1FD6ECCA1F05B471B2366033730352891E268F5DA024340C01B4378186D548FC246r0S8K</vt:lpwstr>
      </vt:variant>
      <vt:variant>
        <vt:lpwstr/>
      </vt:variant>
      <vt:variant>
        <vt:i4>2228321</vt:i4>
      </vt:variant>
      <vt:variant>
        <vt:i4>114</vt:i4>
      </vt:variant>
      <vt:variant>
        <vt:i4>0</vt:i4>
      </vt:variant>
      <vt:variant>
        <vt:i4>5</vt:i4>
      </vt:variant>
      <vt:variant>
        <vt:lpwstr>consultantplus://offline/ref=0B33D0D7D6BA79E99E19B2061AF95F3E03DD747AEFE527010F133F1288AA7E66C93F450213207601CFD7075DB3EAF300DB73DAFC7DE4A041d2MAK</vt:lpwstr>
      </vt:variant>
      <vt:variant>
        <vt:lpwstr/>
      </vt:variant>
      <vt:variant>
        <vt:i4>2293857</vt:i4>
      </vt:variant>
      <vt:variant>
        <vt:i4>111</vt:i4>
      </vt:variant>
      <vt:variant>
        <vt:i4>0</vt:i4>
      </vt:variant>
      <vt:variant>
        <vt:i4>5</vt:i4>
      </vt:variant>
      <vt:variant>
        <vt:lpwstr>consultantplus://offline/ref=3343CADC138C714F6E8AC186FD303474E8E47733A0B69DE8D67B4DFB1B76FC42843526D7046AB4BEFA44D8D71A6C6800CFC78388FADC1F3AHEL9K</vt:lpwstr>
      </vt:variant>
      <vt:variant>
        <vt:lpwstr/>
      </vt:variant>
      <vt:variant>
        <vt:i4>3211376</vt:i4>
      </vt:variant>
      <vt:variant>
        <vt:i4>108</vt:i4>
      </vt:variant>
      <vt:variant>
        <vt:i4>0</vt:i4>
      </vt:variant>
      <vt:variant>
        <vt:i4>5</vt:i4>
      </vt:variant>
      <vt:variant>
        <vt:lpwstr/>
      </vt:variant>
      <vt:variant>
        <vt:lpwstr>P1</vt:lpwstr>
      </vt:variant>
      <vt:variant>
        <vt:i4>7340086</vt:i4>
      </vt:variant>
      <vt:variant>
        <vt:i4>105</vt:i4>
      </vt:variant>
      <vt:variant>
        <vt:i4>0</vt:i4>
      </vt:variant>
      <vt:variant>
        <vt:i4>5</vt:i4>
      </vt:variant>
      <vt:variant>
        <vt:lpwstr>consultantplus://offline/ref=3C5DBE933F8BA8B8F3D477CC27AF9961C5DAA1845CCDE2F591999648A88C0B608DA1688D8D1BE4311798AD0C12DEC88154F0F932918CA1961BH2K</vt:lpwstr>
      </vt:variant>
      <vt:variant>
        <vt:lpwstr/>
      </vt:variant>
      <vt:variant>
        <vt:i4>7143478</vt:i4>
      </vt:variant>
      <vt:variant>
        <vt:i4>102</vt:i4>
      </vt:variant>
      <vt:variant>
        <vt:i4>0</vt:i4>
      </vt:variant>
      <vt:variant>
        <vt:i4>5</vt:i4>
      </vt:variant>
      <vt:variant>
        <vt:lpwstr>consultantplus://offline/ref=165C7AF604FD234458CB48BAC79E66B55543E45CF34BBBBC60F454CCDD6C5C8B98C6890C2972B945DD3CAF242A2A955C24E3238FA3698352y8D5K</vt:lpwstr>
      </vt:variant>
      <vt:variant>
        <vt:lpwstr/>
      </vt:variant>
      <vt:variant>
        <vt:i4>6488172</vt:i4>
      </vt:variant>
      <vt:variant>
        <vt:i4>99</vt:i4>
      </vt:variant>
      <vt:variant>
        <vt:i4>0</vt:i4>
      </vt:variant>
      <vt:variant>
        <vt:i4>5</vt:i4>
      </vt:variant>
      <vt:variant>
        <vt:lpwstr>consultantplus://offline/ref=5D2C2C387022FDC739321A26F23F7173CF33E3B05275BB85197694BC89489E8040BA07B7D7E5E6ADF7EDEFA171D8EDD0A3BDA2F9DD567FDBX6KDI</vt:lpwstr>
      </vt:variant>
      <vt:variant>
        <vt:lpwstr/>
      </vt:variant>
      <vt:variant>
        <vt:i4>65608</vt:i4>
      </vt:variant>
      <vt:variant>
        <vt:i4>96</vt:i4>
      </vt:variant>
      <vt:variant>
        <vt:i4>0</vt:i4>
      </vt:variant>
      <vt:variant>
        <vt:i4>5</vt:i4>
      </vt:variant>
      <vt:variant>
        <vt:lpwstr/>
      </vt:variant>
      <vt:variant>
        <vt:lpwstr>P382</vt:lpwstr>
      </vt:variant>
      <vt:variant>
        <vt:i4>393285</vt:i4>
      </vt:variant>
      <vt:variant>
        <vt:i4>93</vt:i4>
      </vt:variant>
      <vt:variant>
        <vt:i4>0</vt:i4>
      </vt:variant>
      <vt:variant>
        <vt:i4>5</vt:i4>
      </vt:variant>
      <vt:variant>
        <vt:lpwstr/>
      </vt:variant>
      <vt:variant>
        <vt:lpwstr>P254</vt:lpwstr>
      </vt:variant>
      <vt:variant>
        <vt:i4>131138</vt:i4>
      </vt:variant>
      <vt:variant>
        <vt:i4>90</vt:i4>
      </vt:variant>
      <vt:variant>
        <vt:i4>0</vt:i4>
      </vt:variant>
      <vt:variant>
        <vt:i4>5</vt:i4>
      </vt:variant>
      <vt:variant>
        <vt:lpwstr/>
      </vt:variant>
      <vt:variant>
        <vt:lpwstr>P220</vt:lpwstr>
      </vt:variant>
      <vt:variant>
        <vt:i4>589894</vt:i4>
      </vt:variant>
      <vt:variant>
        <vt:i4>87</vt:i4>
      </vt:variant>
      <vt:variant>
        <vt:i4>0</vt:i4>
      </vt:variant>
      <vt:variant>
        <vt:i4>5</vt:i4>
      </vt:variant>
      <vt:variant>
        <vt:lpwstr/>
      </vt:variant>
      <vt:variant>
        <vt:lpwstr>P168</vt:lpwstr>
      </vt:variant>
      <vt:variant>
        <vt:i4>3735664</vt:i4>
      </vt:variant>
      <vt:variant>
        <vt:i4>84</vt:i4>
      </vt:variant>
      <vt:variant>
        <vt:i4>0</vt:i4>
      </vt:variant>
      <vt:variant>
        <vt:i4>5</vt:i4>
      </vt:variant>
      <vt:variant>
        <vt:lpwstr/>
      </vt:variant>
      <vt:variant>
        <vt:lpwstr>P98</vt:lpwstr>
      </vt:variant>
      <vt:variant>
        <vt:i4>3407984</vt:i4>
      </vt:variant>
      <vt:variant>
        <vt:i4>81</vt:i4>
      </vt:variant>
      <vt:variant>
        <vt:i4>0</vt:i4>
      </vt:variant>
      <vt:variant>
        <vt:i4>5</vt:i4>
      </vt:variant>
      <vt:variant>
        <vt:lpwstr/>
      </vt:variant>
      <vt:variant>
        <vt:lpwstr>P41</vt:lpwstr>
      </vt:variant>
      <vt:variant>
        <vt:i4>65608</vt:i4>
      </vt:variant>
      <vt:variant>
        <vt:i4>18</vt:i4>
      </vt:variant>
      <vt:variant>
        <vt:i4>0</vt:i4>
      </vt:variant>
      <vt:variant>
        <vt:i4>5</vt:i4>
      </vt:variant>
      <vt:variant>
        <vt:lpwstr/>
      </vt:variant>
      <vt:variant>
        <vt:lpwstr>P382</vt:lpwstr>
      </vt:variant>
      <vt:variant>
        <vt:i4>393285</vt:i4>
      </vt:variant>
      <vt:variant>
        <vt:i4>15</vt:i4>
      </vt:variant>
      <vt:variant>
        <vt:i4>0</vt:i4>
      </vt:variant>
      <vt:variant>
        <vt:i4>5</vt:i4>
      </vt:variant>
      <vt:variant>
        <vt:lpwstr/>
      </vt:variant>
      <vt:variant>
        <vt:lpwstr>P254</vt:lpwstr>
      </vt:variant>
      <vt:variant>
        <vt:i4>131138</vt:i4>
      </vt:variant>
      <vt:variant>
        <vt:i4>12</vt:i4>
      </vt:variant>
      <vt:variant>
        <vt:i4>0</vt:i4>
      </vt:variant>
      <vt:variant>
        <vt:i4>5</vt:i4>
      </vt:variant>
      <vt:variant>
        <vt:lpwstr/>
      </vt:variant>
      <vt:variant>
        <vt:lpwstr>P220</vt:lpwstr>
      </vt:variant>
      <vt:variant>
        <vt:i4>589894</vt:i4>
      </vt:variant>
      <vt:variant>
        <vt:i4>9</vt:i4>
      </vt:variant>
      <vt:variant>
        <vt:i4>0</vt:i4>
      </vt:variant>
      <vt:variant>
        <vt:i4>5</vt:i4>
      </vt:variant>
      <vt:variant>
        <vt:lpwstr/>
      </vt:variant>
      <vt:variant>
        <vt:lpwstr>P168</vt:lpwstr>
      </vt:variant>
      <vt:variant>
        <vt:i4>3735664</vt:i4>
      </vt:variant>
      <vt:variant>
        <vt:i4>6</vt:i4>
      </vt:variant>
      <vt:variant>
        <vt:i4>0</vt:i4>
      </vt:variant>
      <vt:variant>
        <vt:i4>5</vt:i4>
      </vt:variant>
      <vt:variant>
        <vt:lpwstr/>
      </vt:variant>
      <vt:variant>
        <vt:lpwstr>P98</vt:lpwstr>
      </vt:variant>
      <vt:variant>
        <vt:i4>3407984</vt:i4>
      </vt:variant>
      <vt:variant>
        <vt:i4>3</vt:i4>
      </vt:variant>
      <vt:variant>
        <vt:i4>0</vt:i4>
      </vt:variant>
      <vt:variant>
        <vt:i4>5</vt:i4>
      </vt:variant>
      <vt:variant>
        <vt:lpwstr/>
      </vt:variant>
      <vt:variant>
        <vt:lpwstr>P41</vt:lpwstr>
      </vt:variant>
      <vt:variant>
        <vt:i4>3997725</vt:i4>
      </vt:variant>
      <vt:variant>
        <vt:i4>0</vt:i4>
      </vt:variant>
      <vt:variant>
        <vt:i4>0</vt:i4>
      </vt:variant>
      <vt:variant>
        <vt:i4>5</vt:i4>
      </vt:variant>
      <vt:variant>
        <vt:lpwstr>mailto:vip@sova.pro</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ООО "ДЕЛОВОЙ ЦЕНТР "СОВА"</dc:title>
  <dc:subject/>
  <dc:creator>Katrinsav</dc:creator>
  <cp:keywords/>
  <cp:lastModifiedBy>User</cp:lastModifiedBy>
  <cp:revision>2</cp:revision>
  <cp:lastPrinted>2021-10-07T08:02:00Z</cp:lastPrinted>
  <dcterms:created xsi:type="dcterms:W3CDTF">2024-07-09T12:11:00Z</dcterms:created>
  <dcterms:modified xsi:type="dcterms:W3CDTF">2024-07-09T12:11:00Z</dcterms:modified>
</cp:coreProperties>
</file>