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53" w:rsidRPr="00503F40" w:rsidRDefault="00503F40" w:rsidP="00503F40">
      <w:pPr>
        <w:spacing w:after="0" w:line="240" w:lineRule="atLeast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503F40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 2</w:t>
      </w:r>
    </w:p>
    <w:p w:rsidR="00503F40" w:rsidRDefault="00503F40" w:rsidP="00286053">
      <w:pPr>
        <w:pStyle w:val="Default"/>
        <w:jc w:val="center"/>
        <w:rPr>
          <w:b/>
        </w:rPr>
      </w:pPr>
    </w:p>
    <w:p w:rsidR="00286053" w:rsidRDefault="00286053" w:rsidP="00286053">
      <w:pPr>
        <w:pStyle w:val="Default"/>
        <w:jc w:val="center"/>
        <w:rPr>
          <w:b/>
        </w:rPr>
      </w:pPr>
      <w:r>
        <w:rPr>
          <w:b/>
        </w:rPr>
        <w:t>У</w:t>
      </w:r>
      <w:r w:rsidR="00503F40">
        <w:rPr>
          <w:b/>
        </w:rPr>
        <w:t xml:space="preserve">ФНС России по Новгородской области </w:t>
      </w:r>
      <w:r>
        <w:rPr>
          <w:b/>
        </w:rPr>
        <w:t>проводятся мероприятия, направленные на выявление налоговых рисков</w:t>
      </w:r>
    </w:p>
    <w:p w:rsidR="00286053" w:rsidRDefault="00286053" w:rsidP="00286053">
      <w:pPr>
        <w:pStyle w:val="Default"/>
        <w:rPr>
          <w:b/>
        </w:rPr>
      </w:pP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УФНС России по Новгородской области активно проводится политика открытого диалога с налогоплательщиками, направленная на предупреждение налоговых нарушений. На этапе предпроверочного анализа акцент  контрольной работы Управления смещен на информирование налогоплательщиков о возможных рисках, </w:t>
      </w:r>
      <w:r>
        <w:rPr>
          <w:color w:val="auto"/>
        </w:rPr>
        <w:t>установленных в ходе анализа его хозяйственных взаимоотношений</w:t>
      </w:r>
      <w:r>
        <w:rPr>
          <w:rFonts w:eastAsia="Times New Roman"/>
          <w:color w:val="auto"/>
          <w:lang w:eastAsia="ru-RU"/>
        </w:rPr>
        <w:t>. Налогоплательщику</w:t>
      </w:r>
      <w:r>
        <w:rPr>
          <w:color w:val="auto"/>
        </w:rPr>
        <w:t xml:space="preserve"> предоставляется возможность самостоятельно пересмотреть налоговые обязательства путем представления уточненных налоговых деклараций и уплаты в бюджет налога.</w:t>
      </w: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Действия налогового органа направлены на предупреждение возможных ошибок и нарушения налогоплательщиком положений ст. 54.1 Налогового кодекса РФ.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анализа деятельности налогоплательщика, налоговые органы вправе вызывать на основании письменного уведомления налогоплательщиков для дачи пояснений в связи с уплатой (удержанием и перечислением) ими налогов и сборов</w:t>
      </w:r>
      <w:r w:rsidR="00503F40">
        <w:rPr>
          <w:rFonts w:ascii="Times New Roman" w:hAnsi="Times New Roman" w:cs="Times New Roman"/>
          <w:sz w:val="24"/>
          <w:szCs w:val="24"/>
        </w:rPr>
        <w:t>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 вызове в налоговый орган налогоплательщика утверждена приказом ФНС России от 07.11.2018 № ММВ-7-2/628@. Уведомление носит информационный характер и направляется налогоплательщику с целью самостоятельной оценки своих налоговых рисков, на основании проведенного Управлением анализа сведений, показателей налоговой отчетности, информации, полученной из внешних источников.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рабочих встреч, налогоплательщик излагает пояснения по фактам  выявленных Управлением нарушений, при необходимости представляет дополнительные документы. Результаты рабочей встречи фиксируются  протоколом, который носит информационный характер, не возлагает на налогоплательщика каких-либо налоговых обязательств, не устанавливает обстоятельств, которые могут иметь значение для дальнейших мероприятий налогового контроля.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Налогоплательщикам следует обратить внимание, что информация о способах ведения финансово-хозяйственной деятельности с высоким налоговым риском размещается на официальном сайте ФНС России в разделе «Общедоступные критерии самостоятельной оценки рисков», а также доступна в личном кабинете налогоплательщика. </w:t>
      </w:r>
    </w:p>
    <w:p w:rsidR="00286053" w:rsidRDefault="00286053" w:rsidP="00503F4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В рамках предпроверочного анализа Управлением в 1 полугодии 2024 года направлено сведений о рисках 29 налогоплательщикам, проведено 18 рабочих встреч. По итогам пересмотра налогоплательщиками налоговых обязательств в бюджет уже поступило более 10 млн рублей. 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сервисов ФНС России налогоплательщики могут получить информацию о том, на что обращает внимание налоговый орган при анализе его финансово – хозяйственной деятельности, и оценить себя по аналогичным правилам. В личных </w:t>
      </w:r>
      <w:hyperlink r:id="rId8" w:history="1">
        <w:r w:rsidRPr="00503F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кабинетах</w:t>
        </w:r>
      </w:hyperlink>
      <w:r w:rsidRPr="00503F40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 xml:space="preserve">ридического лица и индивидуального предпринимателя в подсистеме «Как меня видит налоговая» можно увидеть информацию о себе – «Показатели финансово - хозяйственной деятельности» и «Показатели для партнеров». Именно эти показатели используются налоговым органом при выборе налогоплательщиков для проведения мероприятий налогового контроля перед включением в план проверок. </w:t>
      </w:r>
    </w:p>
    <w:p w:rsidR="00286053" w:rsidRDefault="00286053" w:rsidP="00503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в подсистеме «Как меня видит налоговая» в подразделе «Сервис оценки юридически лиц» могут запросить выписку с результатами оценки своей финансово- хозяйственной деятельности. Чтобы исключить финансовые риски при взаимодействии, полученные сведения можно использовать как для подтверждения своей надежности перед заказчиком, так и для проверки сведений о потенциальных контрагентах.</w:t>
      </w:r>
    </w:p>
    <w:p w:rsidR="00286053" w:rsidRDefault="00286053" w:rsidP="00286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53" w:rsidRDefault="00286053" w:rsidP="00503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Более 237 тысяч жителей Новгородской области взаимодействуют с налоговым органом в электронном виде</w:t>
      </w:r>
    </w:p>
    <w:p w:rsidR="00503F40" w:rsidRDefault="00503F40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 «Личный кабинет налогоплательщика для физических лиц» (ЛК ФЛ) позволяет налогоплательщикам удаленно взаимодействовать с налоговым органом. В Новгородской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пользователями ЛК ФЛ являются более 237 тыс. физических лиц.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ЛК ФЛ в электронной форме можно направить, в частности, следующие документы: </w:t>
      </w:r>
    </w:p>
    <w:p w:rsidR="00286053" w:rsidRDefault="0067761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86053" w:rsidRPr="00503F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сообщение</w:t>
        </w:r>
      </w:hyperlink>
      <w:r w:rsidR="00286053">
        <w:rPr>
          <w:rFonts w:ascii="Times New Roman" w:hAnsi="Times New Roman" w:cs="Times New Roman"/>
          <w:sz w:val="24"/>
          <w:szCs w:val="24"/>
        </w:rPr>
        <w:t>о наличии недвижимости и (или) транспортных средств, являющихся объектами налогообложения, в отношении которых гражданин никогда не получал налоговое уведомление и не пользовался льготой. Срок представления такого сообщения - до 31 декабря года, следующего за истекшим налоговым периодом (годом);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выбранных объектах налогообложения в целях предоставления льготы по налогу на имущество физических лиц, о выбранном земельном участке, в отношении которого применяется налоговый вычет по земельному налогу. Срок направления уведомлений - не позднее 31 декабря года, начиная с которого льгота (вычет) подлежит применению;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льготы по имущественным налогам физических лиц;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о подтверждении права на получение налоговых вычетов у работодателя;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движении денежных средств и иных финансовых активов физического лица - резидента по счету (вкладу) в банке и иной организации финансового рынка, расположенных за пределами территории РФ,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 (КНД 1112520);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участии в иностранных организациях;</w:t>
      </w:r>
    </w:p>
    <w:p w:rsidR="00286053" w:rsidRDefault="00286053" w:rsidP="00503F40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контролируемых иностранных компаниях.</w:t>
      </w:r>
    </w:p>
    <w:p w:rsidR="00286053" w:rsidRDefault="00286053" w:rsidP="00503F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Чтобы направить сообщение (уведомление, заявление) в налоговый орган в левой части стартовой страницы ЛК ФЛ необходимо выбрать категорию налогоплательщика: физическое лицо, индивидуальный предприниматель, самозанятый. При нажатии вкладки «Каталог обращений»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оявляется выпадающий перечень обращений, сгруппированных по определенному признаку.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налогоплательщик не нашел подходящую для него категорию обращений, следует выбирать раздел «Прочие обращения». Появляется перечень жизненных ситуаций, самой распространенной из которых является «Обращение в свободной форме». Обращение формируется в выбранном разделе и направляется в налоговый орган.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направления большинства документов или запросов в ЛК ФЛ гражданину необходима неквалифицированная электронная подпись (НЭП). П</w:t>
      </w:r>
      <w:r>
        <w:rPr>
          <w:rFonts w:ascii="Times New Roman" w:hAnsi="Times New Roman" w:cs="Times New Roman"/>
          <w:sz w:val="24"/>
          <w:szCs w:val="24"/>
        </w:rPr>
        <w:t xml:space="preserve">ользователю для получения сертификата НЭП следует в ЛК ФЛ зайти в «Профиль пользователя», выбрать раздел «Настройки профиля»/ подраздел «Электронная подпись». 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Пользователю предоставляется возможность выбора одного из двух вариантов хранения неквалифицированной электронной подписи: «Ключ электронной подписи хранится в защищенной системе ФНС России (рекомендовано)» или «Электронная подпись хранится на вашей рабочей станции». В обоих случаях сертификат НЭП будет полноценным инструментом для осуществления электронного документооборота в ЛК ФЛ. Сертификат НЭП выдается на 1 год. По истечении установленного срока сертификат будет аннулирован. Для дальнейшей работы пользователь должен сформировать новый сертификат подписи в ЛК ФЛ.</w:t>
      </w:r>
    </w:p>
    <w:p w:rsidR="00286053" w:rsidRDefault="00286053" w:rsidP="0050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налогового органа на обращение можно посмотреть, нажав на кнопку «Конверт» в правом верхнем углу стартовой станицы сервиса. В данном разделе содержатся документы, которые налогоплательщик направлял в налоговый орган или получал из налогового органа. Можно просмотреть все документы, выбрать документы за определенный период или по виду обращений, просмотреть архив. Здесь же находится вкладка «Обратиться в налоговый орган», позволяющая направить новое обращение.</w:t>
      </w:r>
    </w:p>
    <w:p w:rsidR="00F6242A" w:rsidRPr="00286053" w:rsidRDefault="00286053" w:rsidP="00503F4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ЛК ФЛ можно выбрать способ получения сообщений (уведомлений) из налогового органа. Для этого на стартовой странице ЛК ФЛ следует нажать значок с рисунком человека. В выпадающем поле выбрать опцию «Настройки профиля» / «Уведомления». В открывшемся поле пользователю необходимо указать, как он хочет получать различные виды уведомлений: персональные уведомления, сообщения, рассылки. Получать уведомления можно на электронную почту, в виде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push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уведомлений в телефоне, в ЛК ФЛ. Способы получения отражаются в виде значка в соответствующих полях – квадратах каждого вида уведомлений. </w:t>
      </w:r>
      <w:bookmarkStart w:id="0" w:name="_GoBack"/>
      <w:bookmarkEnd w:id="0"/>
    </w:p>
    <w:sectPr w:rsidR="00F6242A" w:rsidRPr="00286053" w:rsidSect="00503F40">
      <w:headerReference w:type="default" r:id="rId10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CE" w:rsidRDefault="003664CE" w:rsidP="00BF5465">
      <w:pPr>
        <w:spacing w:after="0" w:line="240" w:lineRule="auto"/>
      </w:pPr>
      <w:r>
        <w:separator/>
      </w:r>
    </w:p>
  </w:endnote>
  <w:endnote w:type="continuationSeparator" w:id="1">
    <w:p w:rsidR="003664CE" w:rsidRDefault="003664CE" w:rsidP="00BF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CE" w:rsidRDefault="003664CE" w:rsidP="00BF5465">
      <w:pPr>
        <w:spacing w:after="0" w:line="240" w:lineRule="auto"/>
      </w:pPr>
      <w:r>
        <w:separator/>
      </w:r>
    </w:p>
  </w:footnote>
  <w:footnote w:type="continuationSeparator" w:id="1">
    <w:p w:rsidR="003664CE" w:rsidRDefault="003664CE" w:rsidP="00BF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6851617"/>
      <w:docPartObj>
        <w:docPartGallery w:val="Page Numbers (Top of Page)"/>
        <w:docPartUnique/>
      </w:docPartObj>
    </w:sdtPr>
    <w:sdtContent>
      <w:p w:rsidR="00BF5465" w:rsidRDefault="00677613">
        <w:pPr>
          <w:pStyle w:val="ab"/>
          <w:jc w:val="center"/>
        </w:pPr>
        <w:r>
          <w:fldChar w:fldCharType="begin"/>
        </w:r>
        <w:r w:rsidR="00BF5465">
          <w:instrText>PAGE   \* MERGEFORMAT</w:instrText>
        </w:r>
        <w:r>
          <w:fldChar w:fldCharType="separate"/>
        </w:r>
        <w:r w:rsidR="00090754">
          <w:rPr>
            <w:noProof/>
          </w:rPr>
          <w:t>2</w:t>
        </w:r>
        <w:r>
          <w:fldChar w:fldCharType="end"/>
        </w:r>
      </w:p>
    </w:sdtContent>
  </w:sdt>
  <w:p w:rsidR="00BF5465" w:rsidRDefault="00BF54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9A0"/>
    <w:multiLevelType w:val="hybridMultilevel"/>
    <w:tmpl w:val="3FE80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898"/>
    <w:multiLevelType w:val="multilevel"/>
    <w:tmpl w:val="B300AA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B20BC"/>
    <w:multiLevelType w:val="multilevel"/>
    <w:tmpl w:val="169A90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77E35"/>
    <w:multiLevelType w:val="hybridMultilevel"/>
    <w:tmpl w:val="FDF40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2AD2"/>
    <w:multiLevelType w:val="multilevel"/>
    <w:tmpl w:val="0EB811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524DB3"/>
    <w:multiLevelType w:val="multilevel"/>
    <w:tmpl w:val="13FE4E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F23E8"/>
    <w:multiLevelType w:val="hybridMultilevel"/>
    <w:tmpl w:val="59D805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44B06"/>
    <w:multiLevelType w:val="multilevel"/>
    <w:tmpl w:val="C7489A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838EA"/>
    <w:multiLevelType w:val="multilevel"/>
    <w:tmpl w:val="700026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FA529D"/>
    <w:multiLevelType w:val="multilevel"/>
    <w:tmpl w:val="1EB2158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C55"/>
    <w:rsid w:val="00024FE7"/>
    <w:rsid w:val="000348BE"/>
    <w:rsid w:val="0007552B"/>
    <w:rsid w:val="00090754"/>
    <w:rsid w:val="000D5DAD"/>
    <w:rsid w:val="000E136E"/>
    <w:rsid w:val="000E2F35"/>
    <w:rsid w:val="000E74B6"/>
    <w:rsid w:val="000F0F04"/>
    <w:rsid w:val="001153E1"/>
    <w:rsid w:val="00140FCB"/>
    <w:rsid w:val="00162938"/>
    <w:rsid w:val="00166CCE"/>
    <w:rsid w:val="00183EF7"/>
    <w:rsid w:val="001A6771"/>
    <w:rsid w:val="001B3FFC"/>
    <w:rsid w:val="001F39AB"/>
    <w:rsid w:val="001F39E6"/>
    <w:rsid w:val="001F5BA5"/>
    <w:rsid w:val="00245769"/>
    <w:rsid w:val="00286053"/>
    <w:rsid w:val="00293759"/>
    <w:rsid w:val="002A1BA7"/>
    <w:rsid w:val="002D0F52"/>
    <w:rsid w:val="002E5234"/>
    <w:rsid w:val="002F560E"/>
    <w:rsid w:val="0030249F"/>
    <w:rsid w:val="00330426"/>
    <w:rsid w:val="003664CE"/>
    <w:rsid w:val="003947B5"/>
    <w:rsid w:val="003B7A20"/>
    <w:rsid w:val="003C211A"/>
    <w:rsid w:val="003C5583"/>
    <w:rsid w:val="003E3688"/>
    <w:rsid w:val="003E6853"/>
    <w:rsid w:val="00413BAB"/>
    <w:rsid w:val="004178C5"/>
    <w:rsid w:val="00431D81"/>
    <w:rsid w:val="00437D2A"/>
    <w:rsid w:val="00455EB8"/>
    <w:rsid w:val="00487F0F"/>
    <w:rsid w:val="004B2481"/>
    <w:rsid w:val="004C0B86"/>
    <w:rsid w:val="004D1FEC"/>
    <w:rsid w:val="004E4E28"/>
    <w:rsid w:val="00503F40"/>
    <w:rsid w:val="00510558"/>
    <w:rsid w:val="00515007"/>
    <w:rsid w:val="005242CD"/>
    <w:rsid w:val="005319FD"/>
    <w:rsid w:val="00554980"/>
    <w:rsid w:val="00554D0D"/>
    <w:rsid w:val="005763D8"/>
    <w:rsid w:val="0058739A"/>
    <w:rsid w:val="0058745A"/>
    <w:rsid w:val="0059312B"/>
    <w:rsid w:val="00593A59"/>
    <w:rsid w:val="005A5FF2"/>
    <w:rsid w:val="005C07F3"/>
    <w:rsid w:val="005F3DC3"/>
    <w:rsid w:val="006264B9"/>
    <w:rsid w:val="0065446A"/>
    <w:rsid w:val="00656C55"/>
    <w:rsid w:val="00677613"/>
    <w:rsid w:val="006C3485"/>
    <w:rsid w:val="006E1FE1"/>
    <w:rsid w:val="006F1B23"/>
    <w:rsid w:val="006F266E"/>
    <w:rsid w:val="00703617"/>
    <w:rsid w:val="0075076A"/>
    <w:rsid w:val="007513D3"/>
    <w:rsid w:val="00761E7F"/>
    <w:rsid w:val="0077263F"/>
    <w:rsid w:val="007A2328"/>
    <w:rsid w:val="007F468F"/>
    <w:rsid w:val="00802D90"/>
    <w:rsid w:val="008400E5"/>
    <w:rsid w:val="00886355"/>
    <w:rsid w:val="008A5B85"/>
    <w:rsid w:val="008B2942"/>
    <w:rsid w:val="00904977"/>
    <w:rsid w:val="00905027"/>
    <w:rsid w:val="00906AFC"/>
    <w:rsid w:val="00957F08"/>
    <w:rsid w:val="00962B4C"/>
    <w:rsid w:val="00964845"/>
    <w:rsid w:val="009708D8"/>
    <w:rsid w:val="009912AA"/>
    <w:rsid w:val="00996733"/>
    <w:rsid w:val="009B095A"/>
    <w:rsid w:val="009B13C3"/>
    <w:rsid w:val="009B6387"/>
    <w:rsid w:val="009D0968"/>
    <w:rsid w:val="009F1524"/>
    <w:rsid w:val="00A07B5B"/>
    <w:rsid w:val="00A5046E"/>
    <w:rsid w:val="00A52D5B"/>
    <w:rsid w:val="00A65B16"/>
    <w:rsid w:val="00A71184"/>
    <w:rsid w:val="00A92735"/>
    <w:rsid w:val="00AA6F1F"/>
    <w:rsid w:val="00AE427B"/>
    <w:rsid w:val="00AE7FC3"/>
    <w:rsid w:val="00AF0BF6"/>
    <w:rsid w:val="00B10FFB"/>
    <w:rsid w:val="00B12A10"/>
    <w:rsid w:val="00B53FB5"/>
    <w:rsid w:val="00BD0EBB"/>
    <w:rsid w:val="00BF5465"/>
    <w:rsid w:val="00C11991"/>
    <w:rsid w:val="00C159A2"/>
    <w:rsid w:val="00C45A23"/>
    <w:rsid w:val="00C733C9"/>
    <w:rsid w:val="00C953E5"/>
    <w:rsid w:val="00C96306"/>
    <w:rsid w:val="00CC492C"/>
    <w:rsid w:val="00D112FC"/>
    <w:rsid w:val="00D332AB"/>
    <w:rsid w:val="00D3658F"/>
    <w:rsid w:val="00D7456A"/>
    <w:rsid w:val="00D82A7D"/>
    <w:rsid w:val="00D95D59"/>
    <w:rsid w:val="00D9695D"/>
    <w:rsid w:val="00DB3DEE"/>
    <w:rsid w:val="00E204F5"/>
    <w:rsid w:val="00E37F68"/>
    <w:rsid w:val="00E44FE4"/>
    <w:rsid w:val="00EB5656"/>
    <w:rsid w:val="00EC13AE"/>
    <w:rsid w:val="00F054D6"/>
    <w:rsid w:val="00F352B3"/>
    <w:rsid w:val="00F573A0"/>
    <w:rsid w:val="00F6242A"/>
    <w:rsid w:val="00F71019"/>
    <w:rsid w:val="00F91BEC"/>
    <w:rsid w:val="00FA7F33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C11991"/>
    <w:rPr>
      <w:color w:val="0000FF"/>
      <w:u w:val="single"/>
    </w:rPr>
  </w:style>
  <w:style w:type="paragraph" w:customStyle="1" w:styleId="1">
    <w:name w:val="Гиперссылка1"/>
    <w:link w:val="a3"/>
    <w:uiPriority w:val="99"/>
    <w:rsid w:val="00C11991"/>
    <w:pPr>
      <w:spacing w:after="0" w:line="240" w:lineRule="auto"/>
    </w:pPr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0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E3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9A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6C3485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C3485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EB5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465"/>
  </w:style>
  <w:style w:type="paragraph" w:styleId="ad">
    <w:name w:val="footer"/>
    <w:basedOn w:val="a"/>
    <w:link w:val="ae"/>
    <w:uiPriority w:val="99"/>
    <w:unhideWhenUsed/>
    <w:rsid w:val="00BF5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465"/>
  </w:style>
  <w:style w:type="character" w:customStyle="1" w:styleId="a6">
    <w:name w:val="Обычный (веб) Знак"/>
    <w:basedOn w:val="a0"/>
    <w:link w:val="a5"/>
    <w:uiPriority w:val="99"/>
    <w:rsid w:val="00F62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6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737&amp;dst=307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407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A29A-9260-4065-8D5D-9186ABFE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User</cp:lastModifiedBy>
  <cp:revision>2</cp:revision>
  <cp:lastPrinted>2024-05-29T13:51:00Z</cp:lastPrinted>
  <dcterms:created xsi:type="dcterms:W3CDTF">2024-08-06T06:12:00Z</dcterms:created>
  <dcterms:modified xsi:type="dcterms:W3CDTF">2024-08-06T06:12:00Z</dcterms:modified>
</cp:coreProperties>
</file>