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F4" w:rsidRDefault="00FA3BF4" w:rsidP="007E0B77">
      <w:pPr>
        <w:pStyle w:val="a7"/>
        <w:tabs>
          <w:tab w:val="left" w:pos="4536"/>
        </w:tabs>
        <w:spacing w:line="240" w:lineRule="atLeas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color w:val="auto"/>
          <w:sz w:val="23"/>
          <w:szCs w:val="23"/>
        </w:rPr>
        <w:t xml:space="preserve">                                                             </w:t>
      </w:r>
    </w:p>
    <w:p w:rsidR="00EB5E1E" w:rsidRPr="00F309B1" w:rsidRDefault="00EB5E1E" w:rsidP="00EB5E1E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3"/>
          <w:szCs w:val="23"/>
          <w:lang w:eastAsia="ru-RU"/>
        </w:rPr>
      </w:pPr>
      <w:r w:rsidRPr="00F309B1">
        <w:rPr>
          <w:rFonts w:ascii="Times New Roman" w:eastAsia="Times New Roman" w:hAnsi="Times New Roman" w:cs="Times New Roman"/>
          <w:b/>
          <w:kern w:val="36"/>
          <w:sz w:val="23"/>
          <w:szCs w:val="23"/>
          <w:lang w:eastAsia="ru-RU"/>
        </w:rPr>
        <w:t>Более 38 тысяч жителей региона выбирают НПД</w:t>
      </w:r>
    </w:p>
    <w:p w:rsidR="00D1538A" w:rsidRPr="00F309B1" w:rsidRDefault="00DD09E3" w:rsidP="007E0B7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Специальный налоговый режим «Налог на профессиональный </w:t>
      </w:r>
      <w:r w:rsidR="003F5F2C"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доход»</w:t>
      </w:r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0524E"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действует на территории </w:t>
      </w:r>
      <w:r w:rsidR="003F5F2C"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Новгородской области</w:t>
      </w:r>
      <w:r w:rsidR="0040524E"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уже на протяжении пяти лет.</w:t>
      </w:r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962FB"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Современные технологии, упрощенная процедура регистрации, разнообразие сфер деятельности и способов </w:t>
      </w:r>
      <w:r w:rsidR="004D497B"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оплаты активно привлекаю</w:t>
      </w:r>
      <w:r w:rsidR="00D962FB"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т граждан к использованию налогового режима.</w:t>
      </w:r>
    </w:p>
    <w:p w:rsidR="00D962FB" w:rsidRPr="00F309B1" w:rsidRDefault="00926675" w:rsidP="007E0B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Сегодня уже более 38 тыс. жителей региона </w:t>
      </w:r>
      <w:r w:rsidR="005F703A"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воспользовались НПД. </w:t>
      </w:r>
      <w:proofErr w:type="spellStart"/>
      <w:r w:rsidR="006D5E7C"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Самозанятыми</w:t>
      </w:r>
      <w:proofErr w:type="spellEnd"/>
      <w:r w:rsidR="006D5E7C"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сформировано 10,2 </w:t>
      </w:r>
      <w:proofErr w:type="gramStart"/>
      <w:r w:rsidR="006D5E7C"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млн</w:t>
      </w:r>
      <w:proofErr w:type="gramEnd"/>
      <w:r w:rsidR="006D5E7C"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чеков</w:t>
      </w:r>
      <w:r w:rsidR="0062549C"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(средний чек составляет 1 363 рубля)</w:t>
      </w:r>
      <w:r w:rsidR="006D5E7C"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получено около 13,8 </w:t>
      </w:r>
      <w:r w:rsidR="00D962FB"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млрд рублей доходов. За время действия налогового режима в бюджет Новгородско</w:t>
      </w:r>
      <w:r w:rsidR="006D5E7C"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й области поступило более 548,1</w:t>
      </w:r>
      <w:r w:rsidR="00D962FB"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="00D962FB"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млн</w:t>
      </w:r>
      <w:proofErr w:type="gramEnd"/>
      <w:r w:rsidR="00D962FB"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рублей налога.</w:t>
      </w:r>
      <w:r w:rsidR="0062549C"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5F703A" w:rsidRPr="00F309B1" w:rsidRDefault="005F703A" w:rsidP="007E0B7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Наиболее распространенными видами деятельности среди </w:t>
      </w:r>
      <w:proofErr w:type="spellStart"/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самозанятых</w:t>
      </w:r>
      <w:proofErr w:type="spellEnd"/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являются строительство, перевозки пассажиров и грузов, маркетинг и реклама, оказание услуг ногтевого сервиса, а также реализация продукции собственного производства.</w:t>
      </w:r>
    </w:p>
    <w:p w:rsidR="00D962FB" w:rsidRPr="00F309B1" w:rsidRDefault="00D962FB" w:rsidP="007E0B7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3"/>
          <w:szCs w:val="23"/>
        </w:rPr>
      </w:pPr>
      <w:r w:rsidRPr="00F309B1">
        <w:rPr>
          <w:sz w:val="23"/>
          <w:szCs w:val="23"/>
        </w:rPr>
        <w:t xml:space="preserve">Среди зарегистрированных </w:t>
      </w:r>
      <w:proofErr w:type="spellStart"/>
      <w:r w:rsidRPr="00F309B1">
        <w:rPr>
          <w:sz w:val="23"/>
          <w:szCs w:val="23"/>
        </w:rPr>
        <w:t>самозанятых</w:t>
      </w:r>
      <w:proofErr w:type="spellEnd"/>
      <w:r w:rsidRPr="00F309B1">
        <w:rPr>
          <w:sz w:val="23"/>
          <w:szCs w:val="23"/>
        </w:rPr>
        <w:t xml:space="preserve"> 42% женщин и 58% мужчин. </w:t>
      </w:r>
      <w:proofErr w:type="gramStart"/>
      <w:r w:rsidRPr="00F309B1">
        <w:rPr>
          <w:sz w:val="23"/>
          <w:szCs w:val="23"/>
        </w:rPr>
        <w:t xml:space="preserve">Количество </w:t>
      </w:r>
      <w:proofErr w:type="spellStart"/>
      <w:r w:rsidRPr="00F309B1">
        <w:rPr>
          <w:sz w:val="23"/>
          <w:szCs w:val="23"/>
        </w:rPr>
        <w:t>самозанятых</w:t>
      </w:r>
      <w:proofErr w:type="spellEnd"/>
      <w:r w:rsidRPr="00F309B1">
        <w:rPr>
          <w:sz w:val="23"/>
          <w:szCs w:val="23"/>
        </w:rPr>
        <w:t xml:space="preserve"> граждан в возрасте до 25 лет составляет 10,8 тыс. человек или 28,5%,  от 26 до 35 лет – 26,3%. 26,4% плательщиков НПД в возрасте от 36 до 45 лет, 12,4% - от 46 до 55 лет.</w:t>
      </w:r>
      <w:proofErr w:type="gramEnd"/>
      <w:r w:rsidRPr="00F309B1">
        <w:rPr>
          <w:sz w:val="23"/>
          <w:szCs w:val="23"/>
        </w:rPr>
        <w:t xml:space="preserve"> Старше 55 лет- 6,4% </w:t>
      </w:r>
      <w:proofErr w:type="spellStart"/>
      <w:r w:rsidRPr="00F309B1">
        <w:rPr>
          <w:sz w:val="23"/>
          <w:szCs w:val="23"/>
        </w:rPr>
        <w:t>самозанятых</w:t>
      </w:r>
      <w:proofErr w:type="spellEnd"/>
      <w:r w:rsidRPr="00F309B1">
        <w:rPr>
          <w:sz w:val="23"/>
          <w:szCs w:val="23"/>
        </w:rPr>
        <w:t xml:space="preserve">. </w:t>
      </w:r>
    </w:p>
    <w:p w:rsidR="00D962FB" w:rsidRPr="00F309B1" w:rsidRDefault="00D1538A" w:rsidP="007E0B77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309B1">
        <w:rPr>
          <w:rFonts w:ascii="Times New Roman" w:hAnsi="Times New Roman" w:cs="Times New Roman"/>
          <w:sz w:val="23"/>
          <w:szCs w:val="23"/>
        </w:rPr>
        <w:t xml:space="preserve">Самому юному </w:t>
      </w:r>
      <w:proofErr w:type="spellStart"/>
      <w:r w:rsidRPr="00F309B1">
        <w:rPr>
          <w:rFonts w:ascii="Times New Roman" w:hAnsi="Times New Roman" w:cs="Times New Roman"/>
          <w:sz w:val="23"/>
          <w:szCs w:val="23"/>
        </w:rPr>
        <w:t>самозаня</w:t>
      </w:r>
      <w:r w:rsidR="0062549C" w:rsidRPr="00F309B1">
        <w:rPr>
          <w:rFonts w:ascii="Times New Roman" w:hAnsi="Times New Roman" w:cs="Times New Roman"/>
          <w:sz w:val="23"/>
          <w:szCs w:val="23"/>
        </w:rPr>
        <w:t>тому</w:t>
      </w:r>
      <w:proofErr w:type="spellEnd"/>
      <w:r w:rsidR="0062549C" w:rsidRPr="00F309B1">
        <w:rPr>
          <w:rFonts w:ascii="Times New Roman" w:hAnsi="Times New Roman" w:cs="Times New Roman"/>
          <w:sz w:val="23"/>
          <w:szCs w:val="23"/>
        </w:rPr>
        <w:t xml:space="preserve"> региона всего 14 лет. Он занимается проведением презентаций</w:t>
      </w:r>
      <w:r w:rsidRPr="00F309B1">
        <w:rPr>
          <w:rFonts w:ascii="Times New Roman" w:hAnsi="Times New Roman" w:cs="Times New Roman"/>
          <w:sz w:val="23"/>
          <w:szCs w:val="23"/>
        </w:rPr>
        <w:t xml:space="preserve">. А самому пожилому – 95 лет. Свой доход он получает от </w:t>
      </w:r>
      <w:r w:rsidR="00602042" w:rsidRPr="00F309B1">
        <w:rPr>
          <w:rFonts w:ascii="Times New Roman" w:hAnsi="Times New Roman" w:cs="Times New Roman"/>
          <w:sz w:val="23"/>
          <w:szCs w:val="23"/>
        </w:rPr>
        <w:t>сдачи жилья в аренду.</w:t>
      </w:r>
    </w:p>
    <w:p w:rsidR="00AB608D" w:rsidRPr="00F309B1" w:rsidRDefault="00821BEA" w:rsidP="007E0B7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Отметим, что п</w:t>
      </w:r>
      <w:r w:rsidR="00AB608D"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роцесс регистрации в качестве </w:t>
      </w:r>
      <w:proofErr w:type="spellStart"/>
      <w:r w:rsidR="00AB608D"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самозанятого</w:t>
      </w:r>
      <w:proofErr w:type="spellEnd"/>
      <w:r w:rsidR="00AB608D"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очень прост и построен таким образом, чтобы плательщик смог зарегистрироваться и взаимодействовать с налоговой службой не выходя из дома. Регистрация осуществляется одним из следующих способов:</w:t>
      </w:r>
    </w:p>
    <w:p w:rsidR="00AB608D" w:rsidRPr="00F309B1" w:rsidRDefault="00AB608D" w:rsidP="007E0B7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через мобильное приложение ФНС России </w:t>
      </w:r>
      <w:hyperlink r:id="rId6" w:tgtFrame="_blank" w:history="1">
        <w:r w:rsidRPr="00F309B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«Мой налог»</w:t>
        </w:r>
      </w:hyperlink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AB608D" w:rsidRPr="00F309B1" w:rsidRDefault="00AB608D" w:rsidP="007E0B7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через личный веб-кабинет </w:t>
      </w:r>
      <w:hyperlink r:id="rId7" w:tgtFrame="_blank" w:history="1">
        <w:r w:rsidRPr="00F309B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«Мой налог»</w:t>
        </w:r>
      </w:hyperlink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, размещенный на сайте ФНС России;</w:t>
      </w:r>
    </w:p>
    <w:p w:rsidR="00AB608D" w:rsidRPr="00F309B1" w:rsidRDefault="00AB608D" w:rsidP="007E0B7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через любую кредитную организацию или банк, </w:t>
      </w:r>
      <w:proofErr w:type="gramStart"/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осуществляющие</w:t>
      </w:r>
      <w:proofErr w:type="gramEnd"/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информационное взаимодействие с ФНС России;</w:t>
      </w:r>
    </w:p>
    <w:p w:rsidR="00AB608D" w:rsidRPr="00F309B1" w:rsidRDefault="00AB608D" w:rsidP="007E0B7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через</w:t>
      </w:r>
      <w:hyperlink r:id="rId8" w:tgtFrame="_blank" w:history="1">
        <w:r w:rsidRPr="00F309B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 Единый портал </w:t>
        </w:r>
        <w:proofErr w:type="spellStart"/>
        <w:r w:rsidRPr="00F309B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госуслуг</w:t>
        </w:r>
        <w:proofErr w:type="spellEnd"/>
      </w:hyperlink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F5F2C" w:rsidRPr="00F309B1" w:rsidRDefault="003F5F2C" w:rsidP="007E0B7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Режим предусматривает две налоговые ставки: 4% при оказании услуг и продаже товаров физическим лицам и 6% - юридическим лицам и индивидуальным предпринимателям. Стать плательщиками НПД могут физические лица без наемных работников, которые оказывают услуги или продают самостоятельно произведенные товары и зарабатывают до 2,4 </w:t>
      </w:r>
      <w:proofErr w:type="gramStart"/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млн</w:t>
      </w:r>
      <w:proofErr w:type="gramEnd"/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рублей в год. </w:t>
      </w:r>
      <w:proofErr w:type="spellStart"/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Самозанятым</w:t>
      </w:r>
      <w:proofErr w:type="spellEnd"/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 регистрации предоставляется налоговый вычет в размере 10 тысяч рублей, уменьшающий сумму налога.</w:t>
      </w:r>
      <w:bookmarkStart w:id="0" w:name="_GoBack"/>
      <w:bookmarkEnd w:id="0"/>
    </w:p>
    <w:p w:rsidR="00D1538A" w:rsidRPr="00F309B1" w:rsidRDefault="00BC777C" w:rsidP="007E0B7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Подробную информацию о применении НПД можно получить на промостранице «</w:t>
      </w:r>
      <w:hyperlink r:id="rId9" w:tgtFrame="_blank" w:history="1">
        <w:r w:rsidRPr="00F309B1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Налог на профессиональный доход</w:t>
        </w:r>
      </w:hyperlink>
      <w:r w:rsidRPr="00F309B1">
        <w:rPr>
          <w:rFonts w:ascii="Times New Roman" w:eastAsia="Times New Roman" w:hAnsi="Times New Roman" w:cs="Times New Roman"/>
          <w:sz w:val="23"/>
          <w:szCs w:val="23"/>
          <w:lang w:eastAsia="ru-RU"/>
        </w:rPr>
        <w:t>».</w:t>
      </w:r>
    </w:p>
    <w:p w:rsidR="007E0B77" w:rsidRDefault="007E0B77" w:rsidP="007E0B77">
      <w:pPr>
        <w:pStyle w:val="ConsPlusNormal"/>
        <w:spacing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7E0B77" w:rsidRDefault="007E0B77" w:rsidP="007E0B77">
      <w:pPr>
        <w:pStyle w:val="1"/>
        <w:shd w:val="clear" w:color="auto" w:fill="FFFFFF"/>
        <w:spacing w:before="0" w:line="24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Как определяется минимальный предельный срок владения объектом недвижимого имущества при его продаже</w:t>
      </w:r>
    </w:p>
    <w:p w:rsidR="007E0B77" w:rsidRPr="007E0B77" w:rsidRDefault="007E0B77" w:rsidP="007E0B7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3"/>
          <w:szCs w:val="23"/>
        </w:rPr>
      </w:pPr>
      <w:r w:rsidRPr="007E0B77">
        <w:rPr>
          <w:sz w:val="23"/>
          <w:szCs w:val="23"/>
        </w:rPr>
        <w:t>В соответствии с нормами налогового законодательства граждане исчисляют и уплачивают НДФЛ исходя из сумм, полученных от продажи имущества, принадлежащего им на праве собственности, и имущественных прав, за исключением случаев, когда такие доходы не подлежат налогообложению (</w:t>
      </w:r>
      <w:hyperlink r:id="rId10" w:anchor="block_2281" w:history="1">
        <w:r w:rsidRPr="007E0B77">
          <w:rPr>
            <w:rStyle w:val="a9"/>
            <w:color w:val="auto"/>
            <w:sz w:val="23"/>
            <w:szCs w:val="23"/>
            <w:u w:val="none"/>
            <w:bdr w:val="none" w:sz="0" w:space="0" w:color="auto" w:frame="1"/>
          </w:rPr>
          <w:t>подп. 2 п. 1 ст. 228</w:t>
        </w:r>
      </w:hyperlink>
      <w:r w:rsidRPr="007E0B77">
        <w:rPr>
          <w:sz w:val="23"/>
          <w:szCs w:val="23"/>
        </w:rPr>
        <w:t>, </w:t>
      </w:r>
      <w:hyperlink r:id="rId11" w:anchor="block_217171" w:history="1">
        <w:r w:rsidRPr="007E0B77">
          <w:rPr>
            <w:rStyle w:val="a9"/>
            <w:color w:val="auto"/>
            <w:sz w:val="23"/>
            <w:szCs w:val="23"/>
            <w:u w:val="none"/>
            <w:bdr w:val="none" w:sz="0" w:space="0" w:color="auto" w:frame="1"/>
          </w:rPr>
          <w:t>п. 17.1 ст. 217 Налогового кодекса</w:t>
        </w:r>
      </w:hyperlink>
      <w:r w:rsidRPr="007E0B77">
        <w:rPr>
          <w:rStyle w:val="a9"/>
          <w:color w:val="auto"/>
          <w:sz w:val="23"/>
          <w:szCs w:val="23"/>
          <w:u w:val="none"/>
          <w:bdr w:val="none" w:sz="0" w:space="0" w:color="auto" w:frame="1"/>
        </w:rPr>
        <w:t xml:space="preserve"> РФ</w:t>
      </w:r>
      <w:r w:rsidRPr="007E0B77">
        <w:rPr>
          <w:sz w:val="23"/>
          <w:szCs w:val="23"/>
        </w:rPr>
        <w:t xml:space="preserve">). </w:t>
      </w:r>
    </w:p>
    <w:p w:rsidR="007E0B77" w:rsidRPr="007E0B77" w:rsidRDefault="007E0B77" w:rsidP="007E0B7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3"/>
          <w:szCs w:val="23"/>
        </w:rPr>
      </w:pPr>
      <w:r w:rsidRPr="007E0B77">
        <w:rPr>
          <w:sz w:val="23"/>
          <w:szCs w:val="23"/>
        </w:rPr>
        <w:t xml:space="preserve">По общему правилу от НДФЛ освобождаются доходы, полученные физическими лицами от продажи недвижимости, если она находилась в собственности налогоплательщика в течение минимального предельного срока владения и более. </w:t>
      </w:r>
    </w:p>
    <w:p w:rsidR="007E0B77" w:rsidRPr="007E0B77" w:rsidRDefault="007E0B77" w:rsidP="007E0B7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3"/>
          <w:szCs w:val="23"/>
        </w:rPr>
      </w:pPr>
      <w:r w:rsidRPr="007E0B77">
        <w:rPr>
          <w:sz w:val="23"/>
          <w:szCs w:val="23"/>
        </w:rPr>
        <w:t xml:space="preserve">Пять лет - минимальный предельный срок владения объектом недвижимого имущества в общем случае. </w:t>
      </w:r>
    </w:p>
    <w:p w:rsidR="007E0B77" w:rsidRPr="007E0B77" w:rsidRDefault="007E0B77" w:rsidP="007E0B7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3"/>
          <w:szCs w:val="23"/>
        </w:rPr>
      </w:pPr>
      <w:r w:rsidRPr="007E0B77">
        <w:rPr>
          <w:sz w:val="23"/>
          <w:szCs w:val="23"/>
        </w:rPr>
        <w:t>Три года - минимальный предельный срок владения объектом недвижимого имущества в случае, если:</w:t>
      </w:r>
    </w:p>
    <w:p w:rsidR="007E0B77" w:rsidRPr="007E0B77" w:rsidRDefault="007E0B77" w:rsidP="007E0B7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sz w:val="23"/>
          <w:szCs w:val="23"/>
        </w:rPr>
      </w:pPr>
      <w:r w:rsidRPr="007E0B77">
        <w:rPr>
          <w:sz w:val="23"/>
          <w:szCs w:val="23"/>
        </w:rPr>
        <w:t>право собственности на объект получено лицом в порядке наследования;</w:t>
      </w:r>
    </w:p>
    <w:p w:rsidR="007E0B77" w:rsidRPr="007E0B77" w:rsidRDefault="007E0B77" w:rsidP="007E0B7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sz w:val="23"/>
          <w:szCs w:val="23"/>
        </w:rPr>
      </w:pPr>
      <w:r w:rsidRPr="007E0B77">
        <w:rPr>
          <w:sz w:val="23"/>
          <w:szCs w:val="23"/>
        </w:rPr>
        <w:t>право собственности на объект получено по договору дарения от члена семьи (близкого родственника по Семейному </w:t>
      </w:r>
      <w:hyperlink r:id="rId12" w:history="1">
        <w:r w:rsidRPr="007E0B77">
          <w:rPr>
            <w:rStyle w:val="a9"/>
            <w:color w:val="auto"/>
            <w:sz w:val="23"/>
            <w:szCs w:val="23"/>
            <w:u w:val="none"/>
          </w:rPr>
          <w:t>кодексу</w:t>
        </w:r>
      </w:hyperlink>
      <w:r w:rsidRPr="007E0B77">
        <w:rPr>
          <w:sz w:val="23"/>
          <w:szCs w:val="23"/>
        </w:rPr>
        <w:t> РФ);</w:t>
      </w:r>
    </w:p>
    <w:p w:rsidR="007E0B77" w:rsidRPr="007E0B77" w:rsidRDefault="007E0B77" w:rsidP="007E0B7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sz w:val="23"/>
          <w:szCs w:val="23"/>
        </w:rPr>
      </w:pPr>
      <w:r w:rsidRPr="007E0B77">
        <w:rPr>
          <w:sz w:val="23"/>
          <w:szCs w:val="23"/>
        </w:rPr>
        <w:t>право собственности на объект получено лицом в результате приватизации;</w:t>
      </w:r>
    </w:p>
    <w:p w:rsidR="007E0B77" w:rsidRPr="007E0B77" w:rsidRDefault="007E0B77" w:rsidP="007E0B7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ind w:left="0" w:firstLine="709"/>
        <w:jc w:val="both"/>
        <w:rPr>
          <w:sz w:val="23"/>
          <w:szCs w:val="23"/>
        </w:rPr>
      </w:pPr>
      <w:r w:rsidRPr="007E0B77">
        <w:rPr>
          <w:sz w:val="23"/>
          <w:szCs w:val="23"/>
        </w:rPr>
        <w:t>право собственности на объект получено лицом - плательщиком ренты в результате передачи имущества по договору пожизненного содержания с иждивением;</w:t>
      </w:r>
    </w:p>
    <w:p w:rsidR="007E0B77" w:rsidRPr="007E0B77" w:rsidRDefault="007E0B77" w:rsidP="007E0B77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E0B77">
        <w:rPr>
          <w:rFonts w:ascii="Times New Roman" w:hAnsi="Times New Roman" w:cs="Times New Roman"/>
          <w:sz w:val="23"/>
          <w:szCs w:val="23"/>
        </w:rPr>
        <w:lastRenderedPageBreak/>
        <w:t xml:space="preserve">проданное жилье является для лица «единственным» - то есть в собственности лица (включая совместную собственность супругов) на дату продажи объекта недвижимости не находится иного жилого помещения. </w:t>
      </w:r>
    </w:p>
    <w:p w:rsidR="007E0B77" w:rsidRPr="007E0B77" w:rsidRDefault="007E0B77" w:rsidP="007E0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E0B77">
        <w:rPr>
          <w:rFonts w:ascii="Times New Roman" w:hAnsi="Times New Roman" w:cs="Times New Roman"/>
          <w:sz w:val="23"/>
          <w:szCs w:val="23"/>
        </w:rPr>
        <w:t>При определении единственного жилья у конкретного супруга для применения минимального трехлетнего срока владения учитываются объекты недвижимости, являющиеся совместно нажитыми, а также объекты, находящиеся в собственности этого налогоплательщика и не являющиеся совместно нажитыми. Кроме того, не учитывается жилое помещение, приобретенное в собственность налогоплательщика или его супруга (супруги) в течение 90 календарных дней до даты государственной регистрации перехода права собственности на проданное жилое помещение от налогоплательщика к покупателю (</w:t>
      </w:r>
      <w:hyperlink r:id="rId13" w:history="1">
        <w:r w:rsidRPr="007E0B77">
          <w:rPr>
            <w:rStyle w:val="a9"/>
            <w:rFonts w:ascii="Times New Roman" w:hAnsi="Times New Roman" w:cs="Times New Roman"/>
            <w:color w:val="auto"/>
            <w:sz w:val="23"/>
            <w:szCs w:val="23"/>
            <w:u w:val="none"/>
          </w:rPr>
          <w:t>подп. 4 п. 3 ст. 217.1</w:t>
        </w:r>
      </w:hyperlink>
      <w:r w:rsidRPr="007E0B77">
        <w:rPr>
          <w:rFonts w:ascii="Times New Roman" w:hAnsi="Times New Roman" w:cs="Times New Roman"/>
          <w:sz w:val="23"/>
          <w:szCs w:val="23"/>
        </w:rPr>
        <w:t xml:space="preserve"> НК РФ).</w:t>
      </w:r>
    </w:p>
    <w:p w:rsidR="007E0B77" w:rsidRPr="007E0B77" w:rsidRDefault="007E0B77" w:rsidP="007E0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E0B77">
        <w:rPr>
          <w:rFonts w:ascii="Times New Roman" w:hAnsi="Times New Roman" w:cs="Times New Roman"/>
          <w:sz w:val="23"/>
          <w:szCs w:val="23"/>
        </w:rPr>
        <w:t xml:space="preserve">При соблюдении указанных условий в отношении жилого помещения, правило о трехлетнем минимальном предельном сроке владения распространяется и на земельный участок под ним, и на </w:t>
      </w:r>
      <w:proofErr w:type="gramStart"/>
      <w:r w:rsidRPr="007E0B77">
        <w:rPr>
          <w:rFonts w:ascii="Times New Roman" w:hAnsi="Times New Roman" w:cs="Times New Roman"/>
          <w:sz w:val="23"/>
          <w:szCs w:val="23"/>
        </w:rPr>
        <w:t>расположенные</w:t>
      </w:r>
      <w:proofErr w:type="gramEnd"/>
      <w:r w:rsidRPr="007E0B77">
        <w:rPr>
          <w:rFonts w:ascii="Times New Roman" w:hAnsi="Times New Roman" w:cs="Times New Roman"/>
          <w:sz w:val="23"/>
          <w:szCs w:val="23"/>
        </w:rPr>
        <w:t xml:space="preserve"> на участке строения и сооружения.</w:t>
      </w:r>
    </w:p>
    <w:p w:rsidR="007E0B77" w:rsidRPr="007E0B77" w:rsidRDefault="007E0B77" w:rsidP="007E0B77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E0B77">
        <w:rPr>
          <w:rFonts w:ascii="Times New Roman" w:hAnsi="Times New Roman" w:cs="Times New Roman"/>
          <w:sz w:val="23"/>
          <w:szCs w:val="23"/>
        </w:rPr>
        <w:t>Независимо от срока владения имуществом освобождаются от налогообложения доходы семей с двумя или более несовершеннолетними детьми, полученные от продажи жилья при соблюдении ряда условий:</w:t>
      </w:r>
    </w:p>
    <w:p w:rsidR="007E0B77" w:rsidRPr="007E0B77" w:rsidRDefault="007E0B77" w:rsidP="007E0B77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E0B77">
        <w:rPr>
          <w:rFonts w:ascii="Times New Roman" w:eastAsia="Times New Roman" w:hAnsi="Times New Roman" w:cs="Times New Roman"/>
          <w:sz w:val="23"/>
          <w:szCs w:val="23"/>
          <w:lang w:eastAsia="ru-RU"/>
        </w:rPr>
        <w:t>возраст детей налогоплательщика – до 18 лет (или до 24 лет в случае обучения ребенка на очной форме обучения);</w:t>
      </w:r>
    </w:p>
    <w:p w:rsidR="007E0B77" w:rsidRPr="007E0B77" w:rsidRDefault="007E0B77" w:rsidP="007E0B77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E0B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кадастровая стоимость проданного жилого помещения не превышает 50 </w:t>
      </w:r>
      <w:proofErr w:type="gramStart"/>
      <w:r w:rsidRPr="007E0B77">
        <w:rPr>
          <w:rFonts w:ascii="Times New Roman" w:eastAsia="Times New Roman" w:hAnsi="Times New Roman" w:cs="Times New Roman"/>
          <w:sz w:val="23"/>
          <w:szCs w:val="23"/>
          <w:lang w:eastAsia="ru-RU"/>
        </w:rPr>
        <w:t>млн</w:t>
      </w:r>
      <w:proofErr w:type="gramEnd"/>
      <w:r w:rsidRPr="007E0B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рублей;</w:t>
      </w:r>
    </w:p>
    <w:p w:rsidR="007E0B77" w:rsidRPr="007E0B77" w:rsidRDefault="007E0B77" w:rsidP="007E0B77">
      <w:pPr>
        <w:pStyle w:val="aa"/>
        <w:numPr>
          <w:ilvl w:val="0"/>
          <w:numId w:val="6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E0B77">
        <w:rPr>
          <w:rFonts w:ascii="Times New Roman" w:hAnsi="Times New Roman" w:cs="Times New Roman"/>
          <w:sz w:val="23"/>
          <w:szCs w:val="23"/>
        </w:rPr>
        <w:t>если в собственности налогоплательщика, а также членов его семьи находится иное жилое помещение общей площадью большей, чем приобретаемое жилое помещение, то совокупная доля налогоплательщика, а также членов его семьи в праве собственности на это иное жилое помещение не должна превышать 50%;</w:t>
      </w:r>
    </w:p>
    <w:p w:rsidR="007E0B77" w:rsidRPr="007E0B77" w:rsidRDefault="007E0B77" w:rsidP="007E0B77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E0B77">
        <w:rPr>
          <w:rFonts w:ascii="Times New Roman" w:eastAsia="Times New Roman" w:hAnsi="Times New Roman" w:cs="Times New Roman"/>
          <w:sz w:val="23"/>
          <w:szCs w:val="23"/>
          <w:lang w:eastAsia="ru-RU"/>
        </w:rPr>
        <w:t>в 2024 году либо до 30 апреля 2025 года налогоплательщиком (членами его семьи) приобретено в собственность другое жилье (при долевом строительстве – оплачена полная стоимость приобретаемого жилого помещения по договору);</w:t>
      </w:r>
    </w:p>
    <w:p w:rsidR="007E0B77" w:rsidRPr="007E0B77" w:rsidRDefault="007E0B77" w:rsidP="007E0B77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E0B77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общая площадь приобретенного жилого помещения превышает по площади (или по кадастровой стоимости) проданное жилье.</w:t>
      </w:r>
    </w:p>
    <w:p w:rsidR="007E0B77" w:rsidRPr="007E0B77" w:rsidRDefault="007E0B77" w:rsidP="007E0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E0B77">
        <w:rPr>
          <w:rFonts w:ascii="Times New Roman" w:hAnsi="Times New Roman" w:cs="Times New Roman"/>
          <w:sz w:val="23"/>
          <w:szCs w:val="23"/>
        </w:rPr>
        <w:t>Такой порядок распространяется и на случаи, если доходы от продажи объекта имущества получает несовершеннолетний ребенок из такой семьи.</w:t>
      </w:r>
    </w:p>
    <w:p w:rsidR="007E0B77" w:rsidRPr="007E0B77" w:rsidRDefault="007E0B77" w:rsidP="007E0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E0B77">
        <w:rPr>
          <w:rFonts w:ascii="Times New Roman" w:hAnsi="Times New Roman" w:cs="Times New Roman"/>
          <w:sz w:val="23"/>
          <w:szCs w:val="23"/>
        </w:rPr>
        <w:t xml:space="preserve">Также следует учитывать, что физическим лицам не нужно представлять налоговую декларацию по форме 3-НДФЛ при продаже недвижимого имущества (жилых домов, квартир, комнат, садовых домов или земельных участков) на сумму до 1 </w:t>
      </w:r>
      <w:proofErr w:type="gramStart"/>
      <w:r w:rsidRPr="007E0B77">
        <w:rPr>
          <w:rFonts w:ascii="Times New Roman" w:hAnsi="Times New Roman" w:cs="Times New Roman"/>
          <w:sz w:val="23"/>
          <w:szCs w:val="23"/>
        </w:rPr>
        <w:t>млн</w:t>
      </w:r>
      <w:proofErr w:type="gramEnd"/>
      <w:r w:rsidRPr="007E0B77">
        <w:rPr>
          <w:rFonts w:ascii="Times New Roman" w:hAnsi="Times New Roman" w:cs="Times New Roman"/>
          <w:sz w:val="23"/>
          <w:szCs w:val="23"/>
        </w:rPr>
        <w:t xml:space="preserve"> рублей (Федеральный закон от 02.07.2021 № 305-ФЗ). Указанная сумма соответствует размеру имущественного налогового вычета по НДФЛ. При этом если доходы от продажи объектов превышают размер вычета, обязанность по предоставлению декларации по </w:t>
      </w:r>
      <w:hyperlink r:id="rId14" w:history="1">
        <w:r w:rsidRPr="007E0B77">
          <w:rPr>
            <w:rStyle w:val="a9"/>
            <w:rFonts w:ascii="Times New Roman" w:hAnsi="Times New Roman" w:cs="Times New Roman"/>
            <w:color w:val="auto"/>
            <w:sz w:val="23"/>
            <w:szCs w:val="23"/>
            <w:u w:val="none"/>
          </w:rPr>
          <w:t>форме</w:t>
        </w:r>
      </w:hyperlink>
      <w:r w:rsidRPr="007E0B77">
        <w:rPr>
          <w:rFonts w:ascii="Times New Roman" w:hAnsi="Times New Roman" w:cs="Times New Roman"/>
          <w:sz w:val="23"/>
          <w:szCs w:val="23"/>
        </w:rPr>
        <w:t xml:space="preserve"> 3-НДФЛ сохраняется.</w:t>
      </w:r>
    </w:p>
    <w:p w:rsidR="007E0B77" w:rsidRPr="007E0B77" w:rsidRDefault="007E0B77" w:rsidP="007E0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E0B77">
        <w:rPr>
          <w:rFonts w:ascii="Times New Roman" w:hAnsi="Times New Roman" w:cs="Times New Roman"/>
          <w:sz w:val="23"/>
          <w:szCs w:val="23"/>
        </w:rPr>
        <w:t xml:space="preserve">Во всех остальных случаях налогоплательщик обязан не позднее 30 апреля 2025 года </w:t>
      </w:r>
      <w:proofErr w:type="gramStart"/>
      <w:r w:rsidRPr="007E0B77">
        <w:rPr>
          <w:rFonts w:ascii="Times New Roman" w:hAnsi="Times New Roman" w:cs="Times New Roman"/>
          <w:sz w:val="23"/>
          <w:szCs w:val="23"/>
        </w:rPr>
        <w:t>отчитаться о доходах</w:t>
      </w:r>
      <w:proofErr w:type="gramEnd"/>
      <w:r w:rsidRPr="007E0B77">
        <w:rPr>
          <w:rFonts w:ascii="Times New Roman" w:hAnsi="Times New Roman" w:cs="Times New Roman"/>
          <w:sz w:val="23"/>
          <w:szCs w:val="23"/>
        </w:rPr>
        <w:t xml:space="preserve"> за 2024 год. Для заполнения и направления декларации по форме 3-НДФЛ удобнее всего воспользоваться электронным сервисом «</w:t>
      </w:r>
      <w:hyperlink r:id="rId15" w:tgtFrame="_blank" w:history="1">
        <w:r w:rsidRPr="007E0B77">
          <w:rPr>
            <w:rStyle w:val="a9"/>
            <w:rFonts w:ascii="Times New Roman" w:hAnsi="Times New Roman" w:cs="Times New Roman"/>
            <w:color w:val="auto"/>
            <w:sz w:val="23"/>
            <w:szCs w:val="23"/>
            <w:u w:val="none"/>
          </w:rPr>
          <w:t>Личный кабинет налогоплательщика для физических лиц</w:t>
        </w:r>
      </w:hyperlink>
      <w:r w:rsidRPr="007E0B77">
        <w:rPr>
          <w:rFonts w:ascii="Times New Roman" w:hAnsi="Times New Roman" w:cs="Times New Roman"/>
          <w:sz w:val="23"/>
          <w:szCs w:val="23"/>
        </w:rPr>
        <w:t>». Для направления декларации потребуется усиленная неквалифицированная электронная подпись, которая бесплатно формируется в Личном кабинете.</w:t>
      </w:r>
    </w:p>
    <w:p w:rsidR="007E0B77" w:rsidRPr="007E0B77" w:rsidRDefault="007E0B77" w:rsidP="007E0B77">
      <w:pPr>
        <w:pStyle w:val="a3"/>
        <w:spacing w:before="0" w:beforeAutospacing="0" w:after="0" w:afterAutospacing="0" w:line="240" w:lineRule="atLeast"/>
        <w:ind w:firstLine="709"/>
        <w:jc w:val="both"/>
        <w:rPr>
          <w:sz w:val="23"/>
          <w:szCs w:val="23"/>
        </w:rPr>
      </w:pPr>
      <w:r w:rsidRPr="007E0B77">
        <w:rPr>
          <w:sz w:val="23"/>
          <w:szCs w:val="23"/>
        </w:rPr>
        <w:t>Всю интересующую информацию о порядке и сроке уплаты НДФЛ можно получить на промостранице «Декларационная кампания 2025».</w:t>
      </w:r>
    </w:p>
    <w:p w:rsidR="007E0B77" w:rsidRPr="00BC777C" w:rsidRDefault="007E0B77" w:rsidP="00BC777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0B77" w:rsidRPr="00BC777C" w:rsidSect="007E0B77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1EDC"/>
    <w:multiLevelType w:val="multilevel"/>
    <w:tmpl w:val="236654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D75EE"/>
    <w:multiLevelType w:val="multilevel"/>
    <w:tmpl w:val="DC50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CB725B"/>
    <w:multiLevelType w:val="hybridMultilevel"/>
    <w:tmpl w:val="6AB03A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E713C"/>
    <w:multiLevelType w:val="multilevel"/>
    <w:tmpl w:val="8FBEDB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21401A"/>
    <w:multiLevelType w:val="multilevel"/>
    <w:tmpl w:val="E138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E3"/>
    <w:rsid w:val="002E3093"/>
    <w:rsid w:val="00307371"/>
    <w:rsid w:val="003F5F2C"/>
    <w:rsid w:val="0040524E"/>
    <w:rsid w:val="004D497B"/>
    <w:rsid w:val="005F703A"/>
    <w:rsid w:val="00602042"/>
    <w:rsid w:val="0062549C"/>
    <w:rsid w:val="006D5E7C"/>
    <w:rsid w:val="007E0B77"/>
    <w:rsid w:val="00821BEA"/>
    <w:rsid w:val="00926675"/>
    <w:rsid w:val="009D0C3A"/>
    <w:rsid w:val="00A665C6"/>
    <w:rsid w:val="00AB230C"/>
    <w:rsid w:val="00AB608D"/>
    <w:rsid w:val="00B20A94"/>
    <w:rsid w:val="00BC777C"/>
    <w:rsid w:val="00D1538A"/>
    <w:rsid w:val="00D962FB"/>
    <w:rsid w:val="00DD09E3"/>
    <w:rsid w:val="00E21122"/>
    <w:rsid w:val="00E66D25"/>
    <w:rsid w:val="00EB5E1E"/>
    <w:rsid w:val="00F309B1"/>
    <w:rsid w:val="00FA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0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3F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0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A94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qFormat/>
    <w:rsid w:val="00FA3BF4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FA3BF4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FA3B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0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Гиперссылка1"/>
    <w:link w:val="a9"/>
    <w:uiPriority w:val="99"/>
    <w:rsid w:val="007E0B77"/>
    <w:pPr>
      <w:spacing w:after="0" w:line="240" w:lineRule="auto"/>
    </w:pPr>
    <w:rPr>
      <w:color w:val="0000FF"/>
      <w:u w:val="single"/>
    </w:rPr>
  </w:style>
  <w:style w:type="character" w:styleId="a9">
    <w:name w:val="Hyperlink"/>
    <w:basedOn w:val="a0"/>
    <w:link w:val="11"/>
    <w:uiPriority w:val="99"/>
    <w:unhideWhenUsed/>
    <w:rsid w:val="007E0B77"/>
    <w:rPr>
      <w:color w:val="0000FF"/>
      <w:u w:val="single"/>
    </w:rPr>
  </w:style>
  <w:style w:type="character" w:customStyle="1" w:styleId="a4">
    <w:name w:val="Обычный (веб) Знак"/>
    <w:basedOn w:val="a0"/>
    <w:link w:val="a3"/>
    <w:uiPriority w:val="99"/>
    <w:locked/>
    <w:rsid w:val="007E0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0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0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3F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0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A94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qFormat/>
    <w:rsid w:val="00FA3BF4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FA3BF4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FA3B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0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Гиперссылка1"/>
    <w:link w:val="a9"/>
    <w:uiPriority w:val="99"/>
    <w:rsid w:val="007E0B77"/>
    <w:pPr>
      <w:spacing w:after="0" w:line="240" w:lineRule="auto"/>
    </w:pPr>
    <w:rPr>
      <w:color w:val="0000FF"/>
      <w:u w:val="single"/>
    </w:rPr>
  </w:style>
  <w:style w:type="character" w:styleId="a9">
    <w:name w:val="Hyperlink"/>
    <w:basedOn w:val="a0"/>
    <w:link w:val="11"/>
    <w:uiPriority w:val="99"/>
    <w:unhideWhenUsed/>
    <w:rsid w:val="007E0B77"/>
    <w:rPr>
      <w:color w:val="0000FF"/>
      <w:u w:val="single"/>
    </w:rPr>
  </w:style>
  <w:style w:type="character" w:customStyle="1" w:styleId="a4">
    <w:name w:val="Обычный (веб) Знак"/>
    <w:basedOn w:val="a0"/>
    <w:link w:val="a3"/>
    <w:uiPriority w:val="99"/>
    <w:locked/>
    <w:rsid w:val="007E0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0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login.consultant.ru/link/?req=doc&amp;base=LAW&amp;n=494979&amp;dst=1771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pd.nalog.ru/web-app/" TargetMode="External"/><Relationship Id="rId12" Type="http://schemas.openxmlformats.org/officeDocument/2006/relationships/hyperlink" Target="https://www.consultant.ru/document/cons_doc_LAW_318038/932191aad9fe3aff94a21b3789ef60359ecff4b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pd.nalog.ru/app/" TargetMode="External"/><Relationship Id="rId11" Type="http://schemas.openxmlformats.org/officeDocument/2006/relationships/hyperlink" Target="http://base.garant.ru/10900200/4132834011083186a07350b1579a99a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kfl2.nalog.ru/lkfl/login" TargetMode="External"/><Relationship Id="rId10" Type="http://schemas.openxmlformats.org/officeDocument/2006/relationships/hyperlink" Target="http://base.garant.ru/10900200/e105bca11c9907fc3c0b2c78485b46b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pd.nalog.ru/" TargetMode="External"/><Relationship Id="rId14" Type="http://schemas.openxmlformats.org/officeDocument/2006/relationships/hyperlink" Target="https://login.consultant.ru/link/?req=doc&amp;base=LAW&amp;n=489471&amp;dst=10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Любовь Анатольевна</dc:creator>
  <cp:lastModifiedBy>Иванова Любовь Анатольевна</cp:lastModifiedBy>
  <cp:revision>21</cp:revision>
  <dcterms:created xsi:type="dcterms:W3CDTF">2025-02-18T06:19:00Z</dcterms:created>
  <dcterms:modified xsi:type="dcterms:W3CDTF">2025-02-19T08:07:00Z</dcterms:modified>
</cp:coreProperties>
</file>