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53" w:rsidRDefault="007E5453" w:rsidP="007E5453">
      <w:pPr>
        <w:tabs>
          <w:tab w:val="left" w:pos="567"/>
        </w:tabs>
        <w:jc w:val="center"/>
        <w:rPr>
          <w:rFonts w:eastAsia="Calibri"/>
          <w:b/>
          <w:sz w:val="32"/>
          <w:szCs w:val="32"/>
        </w:rPr>
      </w:pPr>
      <w:r w:rsidRPr="008C3114">
        <w:rPr>
          <w:rFonts w:eastAsia="Calibri"/>
          <w:b/>
          <w:sz w:val="32"/>
          <w:szCs w:val="32"/>
        </w:rPr>
        <w:t>Счётная палата Маловишерского муниципального района</w:t>
      </w:r>
    </w:p>
    <w:p w:rsidR="007E5453" w:rsidRPr="001D486B" w:rsidRDefault="007E5453" w:rsidP="007E5453">
      <w:pPr>
        <w:jc w:val="center"/>
        <w:rPr>
          <w:b/>
          <w:sz w:val="32"/>
          <w:szCs w:val="32"/>
        </w:rPr>
      </w:pPr>
      <w:r w:rsidRPr="001D486B">
        <w:rPr>
          <w:b/>
          <w:sz w:val="32"/>
          <w:szCs w:val="32"/>
        </w:rPr>
        <w:t>Новгородской области</w:t>
      </w:r>
    </w:p>
    <w:p w:rsidR="007E5453" w:rsidRPr="0009712D" w:rsidRDefault="007E5453" w:rsidP="007E5453">
      <w:pPr>
        <w:jc w:val="center"/>
        <w:rPr>
          <w:sz w:val="28"/>
          <w:szCs w:val="28"/>
          <w:highlight w:val="yellow"/>
        </w:rPr>
      </w:pPr>
    </w:p>
    <w:p w:rsidR="007E5453" w:rsidRPr="0009712D" w:rsidRDefault="007E5453" w:rsidP="007E5453">
      <w:pPr>
        <w:jc w:val="center"/>
        <w:rPr>
          <w:sz w:val="28"/>
          <w:szCs w:val="28"/>
          <w:highlight w:val="yellow"/>
        </w:rPr>
      </w:pPr>
    </w:p>
    <w:p w:rsidR="007E5453" w:rsidRPr="0009712D" w:rsidRDefault="007E5453" w:rsidP="007E5453">
      <w:pPr>
        <w:jc w:val="center"/>
        <w:rPr>
          <w:sz w:val="28"/>
          <w:szCs w:val="28"/>
          <w:highlight w:val="yellow"/>
        </w:rPr>
      </w:pPr>
    </w:p>
    <w:p w:rsidR="007E5453" w:rsidRPr="0009712D" w:rsidRDefault="007E5453" w:rsidP="007E5453">
      <w:pPr>
        <w:jc w:val="center"/>
        <w:rPr>
          <w:sz w:val="28"/>
          <w:szCs w:val="28"/>
          <w:highlight w:val="yellow"/>
        </w:rPr>
      </w:pPr>
    </w:p>
    <w:p w:rsidR="007E5453" w:rsidRDefault="007E5453" w:rsidP="007E5453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8C3114">
        <w:rPr>
          <w:rFonts w:eastAsia="Calibri"/>
          <w:b/>
          <w:caps/>
          <w:sz w:val="28"/>
          <w:szCs w:val="28"/>
        </w:rPr>
        <w:t>Стандарт внешнего МУНИЦИПАЛЬНОГо</w:t>
      </w:r>
    </w:p>
    <w:p w:rsidR="007E5453" w:rsidRPr="008C3114" w:rsidRDefault="007E5453" w:rsidP="007E5453">
      <w:pPr>
        <w:tabs>
          <w:tab w:val="left" w:pos="567"/>
        </w:tabs>
        <w:jc w:val="center"/>
        <w:rPr>
          <w:rFonts w:eastAsia="Calibri"/>
          <w:b/>
          <w:caps/>
          <w:sz w:val="28"/>
          <w:szCs w:val="28"/>
        </w:rPr>
      </w:pPr>
      <w:r w:rsidRPr="008C3114">
        <w:rPr>
          <w:rFonts w:eastAsia="Calibri"/>
          <w:b/>
          <w:caps/>
          <w:sz w:val="28"/>
          <w:szCs w:val="28"/>
        </w:rPr>
        <w:t xml:space="preserve"> финансового контроля</w:t>
      </w:r>
    </w:p>
    <w:p w:rsidR="007E5453" w:rsidRPr="0009712D" w:rsidRDefault="007E5453" w:rsidP="007E5453">
      <w:pPr>
        <w:jc w:val="center"/>
        <w:rPr>
          <w:sz w:val="28"/>
          <w:szCs w:val="28"/>
        </w:rPr>
      </w:pPr>
    </w:p>
    <w:p w:rsidR="00E33BB1" w:rsidRDefault="00E33BB1">
      <w:pPr>
        <w:pStyle w:val="a3"/>
        <w:rPr>
          <w:b/>
          <w:sz w:val="30"/>
        </w:rPr>
      </w:pPr>
    </w:p>
    <w:p w:rsidR="007E5453" w:rsidRDefault="007E5453">
      <w:pPr>
        <w:pStyle w:val="a3"/>
        <w:rPr>
          <w:b/>
          <w:sz w:val="30"/>
        </w:rPr>
      </w:pPr>
    </w:p>
    <w:p w:rsidR="007E5453" w:rsidRDefault="007E5453">
      <w:pPr>
        <w:pStyle w:val="a3"/>
        <w:rPr>
          <w:b/>
          <w:sz w:val="30"/>
        </w:rPr>
      </w:pPr>
    </w:p>
    <w:p w:rsidR="00120341" w:rsidRDefault="00120341">
      <w:pPr>
        <w:pStyle w:val="a3"/>
        <w:rPr>
          <w:b/>
          <w:sz w:val="30"/>
        </w:rPr>
      </w:pPr>
    </w:p>
    <w:p w:rsidR="00120341" w:rsidRDefault="00120341">
      <w:pPr>
        <w:pStyle w:val="a3"/>
        <w:rPr>
          <w:b/>
          <w:sz w:val="30"/>
        </w:rPr>
      </w:pPr>
    </w:p>
    <w:p w:rsidR="00120341" w:rsidRDefault="00120341">
      <w:pPr>
        <w:pStyle w:val="a3"/>
        <w:rPr>
          <w:b/>
          <w:sz w:val="30"/>
        </w:rPr>
      </w:pPr>
    </w:p>
    <w:p w:rsidR="007E5453" w:rsidRDefault="007E5453">
      <w:pPr>
        <w:pStyle w:val="a3"/>
        <w:rPr>
          <w:b/>
          <w:sz w:val="30"/>
        </w:rPr>
      </w:pPr>
    </w:p>
    <w:p w:rsidR="00E33BB1" w:rsidRDefault="00E33BB1">
      <w:pPr>
        <w:pStyle w:val="a3"/>
        <w:rPr>
          <w:b/>
          <w:sz w:val="30"/>
        </w:rPr>
      </w:pPr>
    </w:p>
    <w:p w:rsidR="007E5453" w:rsidRPr="009F4479" w:rsidRDefault="007E5453" w:rsidP="009F4479">
      <w:pPr>
        <w:ind w:left="709" w:right="1137"/>
        <w:jc w:val="center"/>
        <w:rPr>
          <w:b/>
          <w:sz w:val="32"/>
          <w:szCs w:val="32"/>
        </w:rPr>
      </w:pPr>
      <w:r w:rsidRPr="009F4479">
        <w:rPr>
          <w:b/>
          <w:bCs/>
          <w:sz w:val="32"/>
          <w:szCs w:val="32"/>
        </w:rPr>
        <w:t xml:space="preserve">СВМФК 22 </w:t>
      </w:r>
      <w:r w:rsidRPr="009F4479">
        <w:rPr>
          <w:b/>
          <w:sz w:val="32"/>
          <w:szCs w:val="32"/>
        </w:rPr>
        <w:t>"П</w:t>
      </w:r>
      <w:r w:rsidR="009F4479" w:rsidRPr="009F4479">
        <w:rPr>
          <w:b/>
          <w:sz w:val="32"/>
          <w:szCs w:val="32"/>
        </w:rPr>
        <w:t xml:space="preserve">одготовка отчета о </w:t>
      </w:r>
      <w:r w:rsidR="009F4479">
        <w:rPr>
          <w:b/>
          <w:sz w:val="32"/>
          <w:szCs w:val="32"/>
        </w:rPr>
        <w:t>д</w:t>
      </w:r>
      <w:r w:rsidR="009F4479" w:rsidRPr="009F4479">
        <w:rPr>
          <w:b/>
          <w:sz w:val="32"/>
          <w:szCs w:val="32"/>
        </w:rPr>
        <w:t>еятельности Счётной палаты Маловишерского муниципального района Новгородской области</w:t>
      </w:r>
      <w:r w:rsidRPr="009F4479">
        <w:rPr>
          <w:b/>
          <w:sz w:val="32"/>
          <w:szCs w:val="32"/>
        </w:rPr>
        <w:t>"</w:t>
      </w:r>
    </w:p>
    <w:p w:rsidR="007E5453" w:rsidRPr="009F4479" w:rsidRDefault="007E5453" w:rsidP="007E5453">
      <w:pPr>
        <w:jc w:val="center"/>
        <w:rPr>
          <w:b/>
          <w:sz w:val="32"/>
          <w:szCs w:val="32"/>
        </w:rPr>
      </w:pPr>
    </w:p>
    <w:p w:rsidR="007E5453" w:rsidRDefault="007E5453" w:rsidP="007E5453">
      <w:pPr>
        <w:jc w:val="center"/>
        <w:rPr>
          <w:b/>
          <w:sz w:val="28"/>
          <w:szCs w:val="28"/>
        </w:rPr>
      </w:pPr>
    </w:p>
    <w:p w:rsidR="007E5453" w:rsidRDefault="007E5453" w:rsidP="007E5453">
      <w:pPr>
        <w:jc w:val="center"/>
        <w:rPr>
          <w:b/>
          <w:sz w:val="28"/>
          <w:szCs w:val="28"/>
        </w:rPr>
      </w:pPr>
    </w:p>
    <w:p w:rsidR="007E5453" w:rsidRPr="0009712D" w:rsidRDefault="007E5453" w:rsidP="007E5453">
      <w:pPr>
        <w:jc w:val="center"/>
        <w:rPr>
          <w:b/>
          <w:sz w:val="28"/>
          <w:szCs w:val="28"/>
        </w:rPr>
      </w:pPr>
    </w:p>
    <w:p w:rsidR="007E5453" w:rsidRPr="00155E9B" w:rsidRDefault="007E5453" w:rsidP="007E5453">
      <w:pPr>
        <w:jc w:val="center"/>
        <w:rPr>
          <w:sz w:val="28"/>
          <w:szCs w:val="28"/>
        </w:rPr>
      </w:pPr>
      <w:r w:rsidRPr="00155E9B">
        <w:rPr>
          <w:rFonts w:eastAsia="Calibri"/>
          <w:sz w:val="28"/>
          <w:szCs w:val="28"/>
        </w:rPr>
        <w:t>(утвержден приказом Счётной палаты</w:t>
      </w:r>
      <w:r w:rsidRPr="00155E9B">
        <w:rPr>
          <w:sz w:val="28"/>
          <w:szCs w:val="28"/>
        </w:rPr>
        <w:t xml:space="preserve"> </w:t>
      </w:r>
      <w:r w:rsidRPr="00155E9B">
        <w:rPr>
          <w:rFonts w:eastAsia="Calibri"/>
          <w:sz w:val="28"/>
          <w:szCs w:val="28"/>
        </w:rPr>
        <w:t>Маловишерского</w:t>
      </w:r>
    </w:p>
    <w:p w:rsidR="00E33BB1" w:rsidRDefault="007E5453" w:rsidP="007E5453">
      <w:pPr>
        <w:pStyle w:val="a3"/>
        <w:spacing w:before="11"/>
        <w:jc w:val="center"/>
        <w:rPr>
          <w:b/>
          <w:sz w:val="37"/>
        </w:rPr>
      </w:pPr>
      <w:r w:rsidRPr="00155E9B">
        <w:rPr>
          <w:rFonts w:eastAsia="Calibri"/>
        </w:rPr>
        <w:t>муниципального района</w:t>
      </w:r>
      <w:r w:rsidRPr="00155E9B">
        <w:t xml:space="preserve"> Новгородской области </w:t>
      </w:r>
      <w:r w:rsidRPr="00155E9B">
        <w:rPr>
          <w:rFonts w:eastAsia="Calibri"/>
        </w:rPr>
        <w:t xml:space="preserve"> </w:t>
      </w:r>
      <w:r w:rsidRPr="00F61380">
        <w:rPr>
          <w:rFonts w:eastAsia="Calibri"/>
        </w:rPr>
        <w:t>от 16.10.2023 № 17)</w:t>
      </w:r>
    </w:p>
    <w:p w:rsidR="00E33BB1" w:rsidRDefault="00E33BB1">
      <w:pPr>
        <w:pStyle w:val="a3"/>
        <w:rPr>
          <w:b/>
          <w:sz w:val="30"/>
        </w:rPr>
      </w:pPr>
    </w:p>
    <w:p w:rsidR="00E33BB1" w:rsidRDefault="00E33BB1">
      <w:pPr>
        <w:pStyle w:val="a3"/>
        <w:rPr>
          <w:b/>
          <w:sz w:val="30"/>
        </w:rPr>
      </w:pPr>
    </w:p>
    <w:p w:rsidR="00E33BB1" w:rsidRDefault="00E33BB1">
      <w:pPr>
        <w:pStyle w:val="a3"/>
        <w:rPr>
          <w:b/>
          <w:sz w:val="30"/>
        </w:rPr>
      </w:pPr>
    </w:p>
    <w:p w:rsidR="00E33BB1" w:rsidRDefault="00E33BB1">
      <w:pPr>
        <w:pStyle w:val="a3"/>
        <w:rPr>
          <w:b/>
          <w:sz w:val="30"/>
        </w:rPr>
      </w:pPr>
    </w:p>
    <w:p w:rsidR="00E33BB1" w:rsidRDefault="00E33BB1">
      <w:pPr>
        <w:pStyle w:val="a3"/>
        <w:rPr>
          <w:b/>
          <w:sz w:val="30"/>
        </w:rPr>
      </w:pPr>
    </w:p>
    <w:p w:rsidR="00E33BB1" w:rsidRDefault="00E33BB1">
      <w:pPr>
        <w:pStyle w:val="a3"/>
        <w:rPr>
          <w:b/>
          <w:sz w:val="30"/>
        </w:rPr>
      </w:pPr>
    </w:p>
    <w:p w:rsidR="00E33BB1" w:rsidRDefault="00E33BB1">
      <w:pPr>
        <w:pStyle w:val="a3"/>
        <w:rPr>
          <w:b/>
          <w:sz w:val="30"/>
        </w:rPr>
      </w:pPr>
    </w:p>
    <w:p w:rsidR="00E33BB1" w:rsidRDefault="00E33BB1">
      <w:pPr>
        <w:pStyle w:val="a3"/>
        <w:rPr>
          <w:b/>
          <w:sz w:val="30"/>
        </w:rPr>
      </w:pPr>
    </w:p>
    <w:p w:rsidR="00E33BB1" w:rsidRDefault="00E33BB1">
      <w:pPr>
        <w:pStyle w:val="a3"/>
        <w:rPr>
          <w:b/>
          <w:sz w:val="30"/>
        </w:rPr>
      </w:pPr>
    </w:p>
    <w:p w:rsidR="00E33BB1" w:rsidRDefault="00E33BB1">
      <w:pPr>
        <w:pStyle w:val="a3"/>
        <w:rPr>
          <w:b/>
          <w:sz w:val="30"/>
        </w:rPr>
      </w:pPr>
    </w:p>
    <w:p w:rsidR="00E33BB1" w:rsidRDefault="00E33BB1">
      <w:pPr>
        <w:pStyle w:val="a3"/>
        <w:rPr>
          <w:b/>
          <w:sz w:val="30"/>
        </w:rPr>
      </w:pPr>
    </w:p>
    <w:p w:rsidR="00E33BB1" w:rsidRDefault="00E33BB1">
      <w:pPr>
        <w:pStyle w:val="a3"/>
        <w:rPr>
          <w:b/>
          <w:sz w:val="30"/>
        </w:rPr>
      </w:pPr>
    </w:p>
    <w:p w:rsidR="00E33BB1" w:rsidRDefault="00E33BB1">
      <w:pPr>
        <w:pStyle w:val="a3"/>
        <w:rPr>
          <w:b/>
          <w:sz w:val="30"/>
        </w:rPr>
      </w:pPr>
    </w:p>
    <w:p w:rsidR="00E33BB1" w:rsidRDefault="00E33BB1">
      <w:pPr>
        <w:pStyle w:val="a3"/>
        <w:spacing w:before="9"/>
        <w:rPr>
          <w:b/>
          <w:sz w:val="37"/>
        </w:rPr>
      </w:pPr>
    </w:p>
    <w:p w:rsidR="00120341" w:rsidRPr="008C3114" w:rsidRDefault="00120341" w:rsidP="00120341">
      <w:pPr>
        <w:jc w:val="center"/>
        <w:rPr>
          <w:rFonts w:eastAsia="Calibri"/>
          <w:bCs/>
          <w:caps/>
          <w:sz w:val="28"/>
          <w:szCs w:val="28"/>
        </w:rPr>
      </w:pPr>
      <w:r w:rsidRPr="008C3114">
        <w:rPr>
          <w:rFonts w:eastAsia="Calibri"/>
          <w:bCs/>
          <w:caps/>
          <w:sz w:val="28"/>
          <w:szCs w:val="28"/>
        </w:rPr>
        <w:t>МАлая Вишера</w:t>
      </w:r>
    </w:p>
    <w:p w:rsidR="00E33BB1" w:rsidRDefault="00E33BB1">
      <w:pPr>
        <w:jc w:val="center"/>
        <w:sectPr w:rsidR="00E33BB1" w:rsidSect="0069046F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E33BB1" w:rsidRDefault="00BB2FE8">
      <w:pPr>
        <w:pStyle w:val="a3"/>
        <w:spacing w:before="1"/>
        <w:ind w:left="1889" w:right="1890"/>
        <w:jc w:val="center"/>
      </w:pPr>
      <w:r>
        <w:lastRenderedPageBreak/>
        <w:t>Содержание</w:t>
      </w:r>
    </w:p>
    <w:p w:rsidR="009F4479" w:rsidRDefault="009F4479">
      <w:pPr>
        <w:pStyle w:val="a3"/>
        <w:spacing w:before="1"/>
        <w:ind w:left="1889" w:right="1890"/>
        <w:jc w:val="center"/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"/>
        <w:gridCol w:w="8615"/>
        <w:gridCol w:w="567"/>
      </w:tblGrid>
      <w:tr w:rsidR="009F4479" w:rsidRPr="00C72EA8" w:rsidTr="005E6CB0">
        <w:tc>
          <w:tcPr>
            <w:tcW w:w="424" w:type="dxa"/>
          </w:tcPr>
          <w:p w:rsidR="009F4479" w:rsidRPr="00C72EA8" w:rsidRDefault="009F4479" w:rsidP="00203383">
            <w:pPr>
              <w:tabs>
                <w:tab w:val="left" w:pos="426"/>
              </w:tabs>
              <w:rPr>
                <w:spacing w:val="-1"/>
                <w:sz w:val="28"/>
                <w:szCs w:val="28"/>
              </w:rPr>
            </w:pPr>
            <w:r w:rsidRPr="00C72EA8">
              <w:rPr>
                <w:spacing w:val="-1"/>
                <w:sz w:val="28"/>
                <w:szCs w:val="28"/>
              </w:rPr>
              <w:t>1.</w:t>
            </w:r>
          </w:p>
        </w:tc>
        <w:tc>
          <w:tcPr>
            <w:tcW w:w="8615" w:type="dxa"/>
          </w:tcPr>
          <w:p w:rsidR="009F4479" w:rsidRPr="00C72EA8" w:rsidRDefault="009F4479" w:rsidP="00203383">
            <w:pPr>
              <w:jc w:val="both"/>
              <w:rPr>
                <w:sz w:val="28"/>
                <w:szCs w:val="28"/>
                <w:lang w:eastAsia="ru-RU"/>
              </w:rPr>
            </w:pPr>
            <w:r w:rsidRPr="00C72EA8">
              <w:rPr>
                <w:bCs/>
                <w:snapToGrid w:val="0"/>
                <w:sz w:val="28"/>
                <w:szCs w:val="28"/>
              </w:rPr>
              <w:t>Общие положения</w:t>
            </w:r>
          </w:p>
        </w:tc>
        <w:tc>
          <w:tcPr>
            <w:tcW w:w="567" w:type="dxa"/>
          </w:tcPr>
          <w:p w:rsidR="009F4479" w:rsidRPr="00C72EA8" w:rsidRDefault="009F4479" w:rsidP="00203383">
            <w:pPr>
              <w:tabs>
                <w:tab w:val="left" w:pos="426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</w:tr>
      <w:tr w:rsidR="009F4479" w:rsidRPr="00C72EA8" w:rsidTr="005E6CB0">
        <w:tc>
          <w:tcPr>
            <w:tcW w:w="424" w:type="dxa"/>
          </w:tcPr>
          <w:p w:rsidR="009F4479" w:rsidRPr="00C72EA8" w:rsidRDefault="009F4479" w:rsidP="00203383">
            <w:pPr>
              <w:tabs>
                <w:tab w:val="left" w:pos="426"/>
              </w:tabs>
              <w:rPr>
                <w:spacing w:val="-1"/>
                <w:sz w:val="28"/>
                <w:szCs w:val="28"/>
              </w:rPr>
            </w:pPr>
            <w:r w:rsidRPr="00C72EA8">
              <w:rPr>
                <w:spacing w:val="-1"/>
                <w:sz w:val="28"/>
                <w:szCs w:val="28"/>
              </w:rPr>
              <w:t>2.</w:t>
            </w:r>
          </w:p>
        </w:tc>
        <w:tc>
          <w:tcPr>
            <w:tcW w:w="8615" w:type="dxa"/>
          </w:tcPr>
          <w:p w:rsidR="009F4479" w:rsidRPr="0013407D" w:rsidRDefault="009F4479" w:rsidP="00203383">
            <w:pPr>
              <w:tabs>
                <w:tab w:val="left" w:pos="4395"/>
              </w:tabs>
              <w:outlineLvl w:val="1"/>
              <w:rPr>
                <w:sz w:val="28"/>
                <w:szCs w:val="28"/>
              </w:rPr>
            </w:pPr>
            <w:r w:rsidRPr="009F4479">
              <w:rPr>
                <w:sz w:val="28"/>
                <w:szCs w:val="28"/>
              </w:rPr>
              <w:t>Структура отчета о деятельности Счётной палаты</w:t>
            </w:r>
          </w:p>
        </w:tc>
        <w:tc>
          <w:tcPr>
            <w:tcW w:w="567" w:type="dxa"/>
          </w:tcPr>
          <w:p w:rsidR="009F4479" w:rsidRPr="00C72EA8" w:rsidRDefault="009F4479" w:rsidP="00203383">
            <w:pPr>
              <w:tabs>
                <w:tab w:val="left" w:pos="426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</w:p>
        </w:tc>
      </w:tr>
      <w:tr w:rsidR="009F4479" w:rsidRPr="00C72EA8" w:rsidTr="005E6CB0">
        <w:tc>
          <w:tcPr>
            <w:tcW w:w="424" w:type="dxa"/>
          </w:tcPr>
          <w:p w:rsidR="009F4479" w:rsidRPr="00C72EA8" w:rsidRDefault="009F4479" w:rsidP="00203383">
            <w:pPr>
              <w:tabs>
                <w:tab w:val="left" w:pos="426"/>
              </w:tabs>
              <w:rPr>
                <w:spacing w:val="-1"/>
                <w:sz w:val="28"/>
                <w:szCs w:val="28"/>
              </w:rPr>
            </w:pPr>
            <w:r w:rsidRPr="00C72EA8">
              <w:rPr>
                <w:spacing w:val="-1"/>
                <w:sz w:val="28"/>
                <w:szCs w:val="28"/>
              </w:rPr>
              <w:t>3.</w:t>
            </w:r>
          </w:p>
        </w:tc>
        <w:tc>
          <w:tcPr>
            <w:tcW w:w="8615" w:type="dxa"/>
          </w:tcPr>
          <w:p w:rsidR="009F4479" w:rsidRPr="00761293" w:rsidRDefault="009F4479" w:rsidP="009F4479">
            <w:pPr>
              <w:shd w:val="clear" w:color="auto" w:fill="FFFFFF"/>
              <w:tabs>
                <w:tab w:val="left" w:pos="1018"/>
              </w:tabs>
              <w:ind w:right="-1" w:firstLine="2"/>
              <w:rPr>
                <w:sz w:val="28"/>
                <w:szCs w:val="28"/>
                <w:lang w:eastAsia="ru-RU"/>
              </w:rPr>
            </w:pPr>
            <w:r w:rsidRPr="001340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Правила подготовки и формирования отчета о деятельности Счётной палаты</w:t>
            </w:r>
          </w:p>
        </w:tc>
        <w:tc>
          <w:tcPr>
            <w:tcW w:w="567" w:type="dxa"/>
          </w:tcPr>
          <w:p w:rsidR="009F4479" w:rsidRPr="00C72EA8" w:rsidRDefault="009F4479" w:rsidP="00203383">
            <w:pPr>
              <w:tabs>
                <w:tab w:val="left" w:pos="426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</w:p>
        </w:tc>
      </w:tr>
      <w:tr w:rsidR="009F4479" w:rsidRPr="00C72EA8" w:rsidTr="005E6CB0">
        <w:tc>
          <w:tcPr>
            <w:tcW w:w="424" w:type="dxa"/>
          </w:tcPr>
          <w:p w:rsidR="009F4479" w:rsidRPr="00C72EA8" w:rsidRDefault="009F4479" w:rsidP="00203383">
            <w:pPr>
              <w:tabs>
                <w:tab w:val="left" w:pos="426"/>
              </w:tabs>
              <w:rPr>
                <w:spacing w:val="-1"/>
                <w:sz w:val="28"/>
                <w:szCs w:val="28"/>
              </w:rPr>
            </w:pPr>
            <w:r w:rsidRPr="00C72EA8">
              <w:rPr>
                <w:spacing w:val="-1"/>
                <w:sz w:val="28"/>
                <w:szCs w:val="28"/>
              </w:rPr>
              <w:t>4.</w:t>
            </w:r>
          </w:p>
        </w:tc>
        <w:tc>
          <w:tcPr>
            <w:tcW w:w="8615" w:type="dxa"/>
          </w:tcPr>
          <w:p w:rsidR="009F4479" w:rsidRPr="00761293" w:rsidRDefault="009F4479" w:rsidP="009F4479">
            <w:pPr>
              <w:shd w:val="clear" w:color="auto" w:fill="FFFFFF"/>
              <w:tabs>
                <w:tab w:val="left" w:pos="1018"/>
              </w:tabs>
              <w:ind w:right="-1" w:firstLine="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Порядок утверждения отчета о деятельности Счётной палаты</w:t>
            </w:r>
          </w:p>
        </w:tc>
        <w:tc>
          <w:tcPr>
            <w:tcW w:w="567" w:type="dxa"/>
          </w:tcPr>
          <w:p w:rsidR="009F4479" w:rsidRPr="00C72EA8" w:rsidRDefault="009F4479" w:rsidP="00203383">
            <w:pPr>
              <w:tabs>
                <w:tab w:val="left" w:pos="426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</w:t>
            </w:r>
          </w:p>
        </w:tc>
      </w:tr>
    </w:tbl>
    <w:p w:rsidR="009F4479" w:rsidRDefault="009F4479">
      <w:pPr>
        <w:pStyle w:val="a3"/>
        <w:spacing w:before="1"/>
        <w:ind w:left="1889" w:right="1890"/>
        <w:jc w:val="center"/>
      </w:pPr>
    </w:p>
    <w:p w:rsidR="009F4479" w:rsidRDefault="009F4479">
      <w:pPr>
        <w:pStyle w:val="a3"/>
        <w:spacing w:before="1"/>
        <w:ind w:left="1889" w:right="1890"/>
        <w:jc w:val="center"/>
      </w:pPr>
    </w:p>
    <w:p w:rsidR="009F4479" w:rsidRDefault="009F4479">
      <w:pPr>
        <w:pStyle w:val="a3"/>
        <w:spacing w:before="1"/>
        <w:ind w:left="1889" w:right="1890"/>
        <w:jc w:val="center"/>
      </w:pPr>
    </w:p>
    <w:p w:rsidR="009F4479" w:rsidRDefault="009F4479">
      <w:pPr>
        <w:pStyle w:val="a3"/>
        <w:spacing w:before="1"/>
        <w:ind w:left="1889" w:right="1890"/>
        <w:jc w:val="center"/>
      </w:pPr>
    </w:p>
    <w:p w:rsidR="009F4479" w:rsidRDefault="009F4479">
      <w:pPr>
        <w:pStyle w:val="a3"/>
        <w:spacing w:before="1"/>
        <w:ind w:left="1889" w:right="1890"/>
        <w:jc w:val="center"/>
      </w:pPr>
    </w:p>
    <w:p w:rsidR="009F4479" w:rsidRDefault="009F4479">
      <w:pPr>
        <w:pStyle w:val="a3"/>
        <w:spacing w:before="1"/>
        <w:ind w:left="1889" w:right="1890"/>
        <w:jc w:val="center"/>
      </w:pPr>
    </w:p>
    <w:sdt>
      <w:sdtPr>
        <w:id w:val="26643224"/>
        <w:docPartObj>
          <w:docPartGallery w:val="Table of Contents"/>
          <w:docPartUnique/>
        </w:docPartObj>
      </w:sdtPr>
      <w:sdtContent>
        <w:p w:rsidR="009F4479" w:rsidRDefault="009F4479" w:rsidP="009F4479">
          <w:pPr>
            <w:pStyle w:val="TOC1"/>
            <w:tabs>
              <w:tab w:val="left" w:pos="388"/>
              <w:tab w:val="right" w:pos="10098"/>
            </w:tabs>
            <w:spacing w:before="324"/>
            <w:ind w:left="281" w:firstLine="0"/>
          </w:pPr>
        </w:p>
        <w:p w:rsidR="00E33BB1" w:rsidRDefault="00BB2FE8">
          <w:pPr>
            <w:pStyle w:val="TOC2"/>
            <w:tabs>
              <w:tab w:val="right" w:pos="10122"/>
            </w:tabs>
          </w:pPr>
          <w:r>
            <w:tab/>
          </w:r>
        </w:p>
      </w:sdtContent>
    </w:sdt>
    <w:p w:rsidR="00E33BB1" w:rsidRDefault="00E33BB1">
      <w:pPr>
        <w:sectPr w:rsidR="00E33BB1" w:rsidSect="0069046F">
          <w:headerReference w:type="default" r:id="rId8"/>
          <w:pgSz w:w="11910" w:h="16840"/>
          <w:pgMar w:top="1134" w:right="850" w:bottom="1134" w:left="1701" w:header="710" w:footer="0" w:gutter="0"/>
          <w:pgNumType w:start="2"/>
          <w:cols w:space="720"/>
          <w:docGrid w:linePitch="299"/>
        </w:sectPr>
      </w:pPr>
    </w:p>
    <w:p w:rsidR="00E33BB1" w:rsidRDefault="00BB2FE8" w:rsidP="00E358BE">
      <w:pPr>
        <w:pStyle w:val="Heading1"/>
        <w:numPr>
          <w:ilvl w:val="1"/>
          <w:numId w:val="7"/>
        </w:numPr>
        <w:tabs>
          <w:tab w:val="left" w:pos="3119"/>
        </w:tabs>
        <w:spacing w:before="6"/>
        <w:ind w:left="3686" w:right="0" w:hanging="851"/>
        <w:jc w:val="left"/>
      </w:pPr>
      <w:bookmarkStart w:id="0" w:name="_TOC_250003"/>
      <w:r>
        <w:lastRenderedPageBreak/>
        <w:t>Общие</w:t>
      </w:r>
      <w:r>
        <w:rPr>
          <w:spacing w:val="-4"/>
        </w:rPr>
        <w:t xml:space="preserve"> </w:t>
      </w:r>
      <w:bookmarkEnd w:id="0"/>
      <w:r>
        <w:t>положения</w:t>
      </w:r>
    </w:p>
    <w:p w:rsidR="00E33BB1" w:rsidRDefault="00E33BB1">
      <w:pPr>
        <w:pStyle w:val="a3"/>
        <w:spacing w:before="8"/>
        <w:rPr>
          <w:b/>
          <w:sz w:val="27"/>
        </w:rPr>
      </w:pPr>
    </w:p>
    <w:p w:rsidR="00E33BB1" w:rsidRPr="00120341" w:rsidRDefault="00120341" w:rsidP="00120341">
      <w:pPr>
        <w:tabs>
          <w:tab w:val="left" w:pos="4395"/>
        </w:tabs>
        <w:ind w:firstLine="426"/>
        <w:jc w:val="both"/>
        <w:rPr>
          <w:sz w:val="28"/>
        </w:rPr>
      </w:pPr>
      <w:r w:rsidRPr="00120341">
        <w:rPr>
          <w:sz w:val="28"/>
          <w:szCs w:val="28"/>
        </w:rPr>
        <w:t>Стандарт внешнего муниципального финансового контроля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«Подготовка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отчета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о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 xml:space="preserve">деятельности </w:t>
      </w:r>
      <w:r w:rsidRPr="00120341">
        <w:rPr>
          <w:sz w:val="28"/>
        </w:rPr>
        <w:t>Счётной</w:t>
      </w:r>
      <w:r w:rsidR="00BB2FE8" w:rsidRPr="00120341">
        <w:rPr>
          <w:sz w:val="28"/>
        </w:rPr>
        <w:t xml:space="preserve"> палаты </w:t>
      </w:r>
      <w:r w:rsidRPr="00120341">
        <w:rPr>
          <w:sz w:val="28"/>
        </w:rPr>
        <w:t>Маловишерского муниципального района Новгородской области</w:t>
      </w:r>
      <w:r w:rsidR="00BB2FE8" w:rsidRPr="00120341">
        <w:rPr>
          <w:sz w:val="28"/>
        </w:rPr>
        <w:t>» (далее –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Стандарт) подготовлен в соответствии с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Федеральным законом от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07.02.2011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№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6-ФЗ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«Об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общих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принципах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организации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и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деятельности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контрольно-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счетных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органов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субъектов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Российской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Федерации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и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муниципальных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образований»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(далее по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–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Федеральный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закон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№</w:t>
      </w:r>
      <w:r w:rsidR="00BB2FE8" w:rsidRPr="00120341">
        <w:rPr>
          <w:spacing w:val="1"/>
          <w:sz w:val="28"/>
        </w:rPr>
        <w:t xml:space="preserve"> </w:t>
      </w:r>
      <w:r w:rsidR="00BB2FE8" w:rsidRPr="00120341">
        <w:rPr>
          <w:sz w:val="28"/>
        </w:rPr>
        <w:t>6-ФЗ),</w:t>
      </w:r>
      <w:r w:rsidR="00BB2FE8" w:rsidRPr="00120341">
        <w:rPr>
          <w:spacing w:val="1"/>
          <w:sz w:val="28"/>
        </w:rPr>
        <w:t xml:space="preserve"> </w:t>
      </w:r>
      <w:r w:rsidRPr="00C72EA8">
        <w:rPr>
          <w:iCs/>
          <w:spacing w:val="-1"/>
          <w:sz w:val="28"/>
          <w:szCs w:val="28"/>
        </w:rPr>
        <w:t>Положения о Счётной палате</w:t>
      </w:r>
      <w:r w:rsidRPr="00A450D9">
        <w:rPr>
          <w:iCs/>
          <w:spacing w:val="-1"/>
          <w:sz w:val="28"/>
          <w:szCs w:val="28"/>
        </w:rPr>
        <w:t xml:space="preserve"> Маловишерского муниципального района, утвержденного решением Думы Маловишерского муниципального района от 31.01.2012 г. № 129</w:t>
      </w:r>
      <w:r w:rsidRPr="00A450D9">
        <w:rPr>
          <w:sz w:val="28"/>
          <w:szCs w:val="28"/>
        </w:rPr>
        <w:t>.</w:t>
      </w:r>
      <w:r w:rsidRPr="00120341">
        <w:rPr>
          <w:sz w:val="28"/>
        </w:rPr>
        <w:t xml:space="preserve"> </w:t>
      </w:r>
    </w:p>
    <w:p w:rsidR="00E33BB1" w:rsidRDefault="00BB2FE8">
      <w:pPr>
        <w:pStyle w:val="a3"/>
        <w:spacing w:before="1"/>
        <w:ind w:left="106" w:right="104" w:firstLine="708"/>
        <w:jc w:val="both"/>
      </w:pPr>
      <w:r>
        <w:t xml:space="preserve">В соответствии с пунктом </w:t>
      </w:r>
      <w:r w:rsidR="00120341">
        <w:t>4.5.2.</w:t>
      </w:r>
      <w:r>
        <w:t xml:space="preserve"> Положения о </w:t>
      </w:r>
      <w:r w:rsidR="00120341">
        <w:t>Счётной палате</w:t>
      </w:r>
      <w:r>
        <w:t xml:space="preserve">, </w:t>
      </w:r>
      <w:r w:rsidR="00120341">
        <w:t>Счётная палата</w:t>
      </w:r>
      <w:r>
        <w:rPr>
          <w:spacing w:val="1"/>
        </w:rPr>
        <w:t xml:space="preserve"> </w:t>
      </w:r>
      <w:r>
        <w:t>ежегодно представляет</w:t>
      </w:r>
      <w:r>
        <w:rPr>
          <w:spacing w:val="1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Думе</w:t>
      </w:r>
      <w:r w:rsidR="00120341">
        <w:t xml:space="preserve"> муниципального района Новгородской области</w:t>
      </w:r>
      <w:r>
        <w:t>.</w:t>
      </w:r>
    </w:p>
    <w:p w:rsidR="00120341" w:rsidRPr="00120341" w:rsidRDefault="00120341" w:rsidP="00120341">
      <w:pPr>
        <w:pStyle w:val="a5"/>
        <w:tabs>
          <w:tab w:val="left" w:pos="4395"/>
        </w:tabs>
        <w:ind w:firstLine="0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Pr="00120341">
        <w:rPr>
          <w:sz w:val="28"/>
          <w:szCs w:val="28"/>
          <w:lang w:eastAsia="ru-RU"/>
        </w:rPr>
        <w:t xml:space="preserve">Стандарт относится к группе </w:t>
      </w:r>
      <w:r w:rsidRPr="00120341">
        <w:rPr>
          <w:i/>
          <w:sz w:val="28"/>
          <w:szCs w:val="28"/>
          <w:lang w:eastAsia="ru-RU"/>
        </w:rPr>
        <w:t xml:space="preserve">«Специализированные стандарты» </w:t>
      </w:r>
      <w:r w:rsidRPr="00120341">
        <w:rPr>
          <w:sz w:val="28"/>
          <w:szCs w:val="28"/>
          <w:lang w:eastAsia="ru-RU"/>
        </w:rPr>
        <w:t xml:space="preserve">и разработан для </w:t>
      </w:r>
      <w:r w:rsidRPr="00120341">
        <w:rPr>
          <w:sz w:val="28"/>
          <w:szCs w:val="28"/>
        </w:rPr>
        <w:t>регламентации деятельности Счётной палаты Маловишерского муниципального района Новгородской области - далее- Счётная палата) и представляет собой совокупность действий и операций, осуществляемых должностными лицами Счётной палаты муниципального района.</w:t>
      </w:r>
    </w:p>
    <w:p w:rsidR="00E33BB1" w:rsidRDefault="00BB2FE8" w:rsidP="00120341">
      <w:pPr>
        <w:pStyle w:val="a5"/>
        <w:numPr>
          <w:ilvl w:val="1"/>
          <w:numId w:val="6"/>
        </w:numPr>
        <w:tabs>
          <w:tab w:val="left" w:pos="851"/>
        </w:tabs>
        <w:ind w:right="104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подготовки годового отчета о деятельности </w:t>
      </w:r>
      <w:r w:rsidR="00120341">
        <w:rPr>
          <w:sz w:val="28"/>
        </w:rPr>
        <w:t>Счётной палаты</w:t>
      </w:r>
      <w:r>
        <w:rPr>
          <w:sz w:val="28"/>
        </w:rPr>
        <w:t>.</w:t>
      </w:r>
    </w:p>
    <w:p w:rsidR="00E33BB1" w:rsidRDefault="00BB2FE8" w:rsidP="00120341">
      <w:pPr>
        <w:pStyle w:val="a5"/>
        <w:numPr>
          <w:ilvl w:val="1"/>
          <w:numId w:val="6"/>
        </w:numPr>
        <w:tabs>
          <w:tab w:val="left" w:pos="851"/>
        </w:tabs>
        <w:ind w:right="105"/>
        <w:rPr>
          <w:sz w:val="28"/>
        </w:rPr>
      </w:pP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отчета о деятельности </w:t>
      </w:r>
      <w:r w:rsidR="00120341">
        <w:rPr>
          <w:sz w:val="28"/>
        </w:rPr>
        <w:t>Счётной палаты</w:t>
      </w:r>
      <w:r>
        <w:rPr>
          <w:sz w:val="28"/>
        </w:rPr>
        <w:t>, порядка организации работы по подготовке годового отчета,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порядка учета ос</w:t>
      </w:r>
      <w:r w:rsidR="00120341">
        <w:rPr>
          <w:sz w:val="28"/>
        </w:rPr>
        <w:t>новных показателей деятельности</w:t>
      </w:r>
      <w:r>
        <w:rPr>
          <w:sz w:val="28"/>
        </w:rPr>
        <w:t>, общих требований к 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годового отчета,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 утверждения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годового отчета.</w:t>
      </w:r>
    </w:p>
    <w:p w:rsidR="00E33BB1" w:rsidRDefault="00BB2FE8" w:rsidP="00120341">
      <w:pPr>
        <w:pStyle w:val="a5"/>
        <w:numPr>
          <w:ilvl w:val="1"/>
          <w:numId w:val="6"/>
        </w:numPr>
        <w:tabs>
          <w:tab w:val="left" w:pos="851"/>
        </w:tabs>
        <w:spacing w:before="1"/>
        <w:ind w:left="1306" w:hanging="493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понятия:</w:t>
      </w:r>
    </w:p>
    <w:p w:rsidR="00E33BB1" w:rsidRDefault="00BB2FE8">
      <w:pPr>
        <w:pStyle w:val="a3"/>
        <w:ind w:left="106" w:right="104" w:firstLine="708"/>
        <w:jc w:val="both"/>
      </w:pPr>
      <w:r>
        <w:rPr>
          <w:b/>
        </w:rPr>
        <w:t xml:space="preserve">контрольное мероприятие – </w:t>
      </w:r>
      <w:r>
        <w:t>организационная форма осуществления контрольной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 w:rsidR="00120341">
        <w:t>Счётной палаты</w:t>
      </w:r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="00E358BE">
        <w:t>проверок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обследований;</w:t>
      </w:r>
    </w:p>
    <w:p w:rsidR="00E33BB1" w:rsidRDefault="00BB2FE8">
      <w:pPr>
        <w:pStyle w:val="a3"/>
        <w:ind w:left="106" w:right="106" w:firstLine="708"/>
        <w:jc w:val="both"/>
      </w:pPr>
      <w:r>
        <w:rPr>
          <w:b/>
        </w:rPr>
        <w:t xml:space="preserve">экспертно-аналитическое мероприятие – </w:t>
      </w:r>
      <w:r>
        <w:t>организационная форма осуществления</w:t>
      </w:r>
      <w:r>
        <w:rPr>
          <w:spacing w:val="-67"/>
        </w:rPr>
        <w:t xml:space="preserve"> </w:t>
      </w:r>
      <w:r>
        <w:t>экспертно-аналитической деятельности, посредством которой обеспечивается реализация</w:t>
      </w:r>
      <w:r>
        <w:rPr>
          <w:spacing w:val="-67"/>
        </w:rPr>
        <w:t xml:space="preserve"> </w:t>
      </w:r>
      <w:r>
        <w:t xml:space="preserve">задач, функций и полномочий </w:t>
      </w:r>
      <w:r w:rsidR="00E358BE">
        <w:t>Счётной палаты</w:t>
      </w:r>
      <w:r>
        <w:t>, которое осуществляется путем проведения анализа,</w:t>
      </w:r>
      <w:r>
        <w:rPr>
          <w:spacing w:val="1"/>
        </w:rPr>
        <w:t xml:space="preserve"> </w:t>
      </w:r>
      <w:r>
        <w:t>мониторинга,</w:t>
      </w:r>
      <w:r>
        <w:rPr>
          <w:spacing w:val="-3"/>
        </w:rPr>
        <w:t xml:space="preserve"> </w:t>
      </w:r>
      <w:r>
        <w:t>оценки и экспертизы;</w:t>
      </w:r>
    </w:p>
    <w:p w:rsidR="00E33BB1" w:rsidRDefault="00BB2FE8">
      <w:pPr>
        <w:pStyle w:val="a3"/>
        <w:ind w:left="106" w:right="107" w:firstLine="708"/>
        <w:jc w:val="both"/>
      </w:pPr>
      <w:r>
        <w:rPr>
          <w:b/>
        </w:rPr>
        <w:t xml:space="preserve">нецелевое использование бюджетных средств – </w:t>
      </w:r>
      <w:r>
        <w:t>это нарушение, выразившееся 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условиям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средств,</w:t>
      </w:r>
      <w:r>
        <w:rPr>
          <w:spacing w:val="69"/>
        </w:rPr>
        <w:t xml:space="preserve"> </w:t>
      </w:r>
      <w:r>
        <w:t>определенным</w:t>
      </w:r>
      <w:r>
        <w:rPr>
          <w:spacing w:val="70"/>
        </w:rPr>
        <w:t xml:space="preserve"> </w:t>
      </w:r>
      <w:r>
        <w:t>утвержденным</w:t>
      </w:r>
      <w:r>
        <w:rPr>
          <w:spacing w:val="67"/>
        </w:rPr>
        <w:t xml:space="preserve"> </w:t>
      </w:r>
      <w:r>
        <w:t>бюджетом,</w:t>
      </w:r>
    </w:p>
    <w:p w:rsidR="00E33BB1" w:rsidRDefault="00BB2FE8">
      <w:pPr>
        <w:pStyle w:val="a3"/>
        <w:spacing w:before="1" w:line="242" w:lineRule="auto"/>
        <w:ind w:left="106" w:right="110"/>
        <w:jc w:val="both"/>
      </w:pPr>
      <w:r>
        <w:t>бюджетной росписью, уведомлением о бюджетных ассигнованиях, сметой расходов либо</w:t>
      </w:r>
      <w:r>
        <w:rPr>
          <w:spacing w:val="-67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получения;</w:t>
      </w:r>
    </w:p>
    <w:p w:rsidR="00E33BB1" w:rsidRDefault="00BB2FE8">
      <w:pPr>
        <w:ind w:left="106" w:right="103" w:firstLine="708"/>
        <w:jc w:val="both"/>
        <w:rPr>
          <w:sz w:val="28"/>
        </w:rPr>
      </w:pPr>
      <w:r>
        <w:rPr>
          <w:b/>
          <w:sz w:val="28"/>
        </w:rPr>
        <w:t>неэффективное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бюджетных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запланированного объема средств или достижение результата с большими, чем это было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затратами;</w:t>
      </w:r>
    </w:p>
    <w:p w:rsidR="00E33BB1" w:rsidRDefault="00BB2FE8">
      <w:pPr>
        <w:pStyle w:val="a3"/>
        <w:ind w:left="106" w:right="110" w:firstLine="708"/>
        <w:jc w:val="both"/>
      </w:pPr>
      <w:r>
        <w:rPr>
          <w:b/>
        </w:rPr>
        <w:t>ущерб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недополученных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непредвиденных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утраты,</w:t>
      </w:r>
      <w:r>
        <w:rPr>
          <w:spacing w:val="1"/>
        </w:rPr>
        <w:t xml:space="preserve"> </w:t>
      </w:r>
      <w:r>
        <w:t>порчи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недополученной</w:t>
      </w:r>
      <w:r>
        <w:rPr>
          <w:spacing w:val="1"/>
        </w:rPr>
        <w:t xml:space="preserve"> </w:t>
      </w:r>
      <w:r>
        <w:t>выгоды,</w:t>
      </w:r>
      <w:r>
        <w:rPr>
          <w:spacing w:val="1"/>
        </w:rPr>
        <w:t xml:space="preserve"> </w:t>
      </w:r>
      <w:r>
        <w:t>причиненные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(бездействием)</w:t>
      </w:r>
      <w:r>
        <w:rPr>
          <w:spacing w:val="-1"/>
        </w:rPr>
        <w:t xml:space="preserve"> </w:t>
      </w:r>
      <w:r>
        <w:t>должностных лиц</w:t>
      </w:r>
      <w:r>
        <w:rPr>
          <w:spacing w:val="-3"/>
        </w:rPr>
        <w:t xml:space="preserve"> </w:t>
      </w:r>
      <w:r>
        <w:t>проверяемых органов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организаций.</w:t>
      </w:r>
    </w:p>
    <w:p w:rsidR="00E33BB1" w:rsidRDefault="00E33BB1">
      <w:pPr>
        <w:pStyle w:val="a3"/>
        <w:spacing w:before="11"/>
        <w:rPr>
          <w:sz w:val="27"/>
        </w:rPr>
      </w:pPr>
    </w:p>
    <w:p w:rsidR="00E33BB1" w:rsidRDefault="00BB2FE8" w:rsidP="00E358BE">
      <w:pPr>
        <w:pStyle w:val="Heading1"/>
        <w:numPr>
          <w:ilvl w:val="1"/>
          <w:numId w:val="7"/>
        </w:numPr>
        <w:ind w:left="1701" w:right="712" w:hanging="567"/>
        <w:jc w:val="left"/>
      </w:pPr>
      <w:bookmarkStart w:id="1" w:name="_TOC_250002"/>
      <w:r>
        <w:t>Структура отчета о деятельности</w:t>
      </w:r>
      <w:r>
        <w:rPr>
          <w:spacing w:val="-67"/>
        </w:rPr>
        <w:t xml:space="preserve"> </w:t>
      </w:r>
      <w:r w:rsidR="00E358BE">
        <w:rPr>
          <w:spacing w:val="-67"/>
        </w:rPr>
        <w:t xml:space="preserve">С      </w:t>
      </w:r>
      <w:r>
        <w:t>ч</w:t>
      </w:r>
      <w:r w:rsidR="00E358BE">
        <w:t>ё</w:t>
      </w:r>
      <w:r>
        <w:t>тной</w:t>
      </w:r>
      <w:r>
        <w:rPr>
          <w:spacing w:val="-2"/>
        </w:rPr>
        <w:t xml:space="preserve"> </w:t>
      </w:r>
      <w:bookmarkEnd w:id="1"/>
      <w:r>
        <w:t>палаты</w:t>
      </w:r>
    </w:p>
    <w:p w:rsidR="00E33BB1" w:rsidRPr="00E358BE" w:rsidRDefault="00BB2FE8" w:rsidP="009D2D9D">
      <w:pPr>
        <w:pStyle w:val="a5"/>
        <w:numPr>
          <w:ilvl w:val="1"/>
          <w:numId w:val="5"/>
        </w:numPr>
        <w:ind w:right="110" w:firstLine="320"/>
        <w:rPr>
          <w:sz w:val="28"/>
        </w:rPr>
      </w:pPr>
      <w:r w:rsidRPr="00E358BE">
        <w:rPr>
          <w:sz w:val="28"/>
        </w:rPr>
        <w:t>Годовой</w:t>
      </w:r>
      <w:r w:rsidRPr="00E358BE">
        <w:rPr>
          <w:spacing w:val="1"/>
          <w:sz w:val="28"/>
        </w:rPr>
        <w:t xml:space="preserve"> </w:t>
      </w:r>
      <w:r w:rsidRPr="00E358BE">
        <w:rPr>
          <w:sz w:val="28"/>
        </w:rPr>
        <w:t>отчет</w:t>
      </w:r>
      <w:r w:rsidRPr="00E358BE">
        <w:rPr>
          <w:spacing w:val="1"/>
          <w:sz w:val="28"/>
        </w:rPr>
        <w:t xml:space="preserve"> </w:t>
      </w:r>
      <w:r w:rsidRPr="00E358BE">
        <w:rPr>
          <w:sz w:val="28"/>
        </w:rPr>
        <w:t>о</w:t>
      </w:r>
      <w:r w:rsidRPr="00E358BE">
        <w:rPr>
          <w:spacing w:val="1"/>
          <w:sz w:val="28"/>
        </w:rPr>
        <w:t xml:space="preserve"> </w:t>
      </w:r>
      <w:r w:rsidRPr="00E358BE">
        <w:rPr>
          <w:sz w:val="28"/>
        </w:rPr>
        <w:t>деятельности</w:t>
      </w:r>
      <w:r w:rsidRPr="00E358BE">
        <w:rPr>
          <w:spacing w:val="1"/>
          <w:sz w:val="28"/>
        </w:rPr>
        <w:t xml:space="preserve"> </w:t>
      </w:r>
      <w:r w:rsidR="00E358BE" w:rsidRPr="00E358BE">
        <w:rPr>
          <w:sz w:val="28"/>
        </w:rPr>
        <w:t>Счётной палаты</w:t>
      </w:r>
      <w:r w:rsidRPr="00E358BE">
        <w:rPr>
          <w:spacing w:val="1"/>
          <w:sz w:val="28"/>
        </w:rPr>
        <w:t xml:space="preserve"> </w:t>
      </w:r>
      <w:r w:rsidRPr="00E358BE">
        <w:rPr>
          <w:sz w:val="28"/>
        </w:rPr>
        <w:t>состоит</w:t>
      </w:r>
      <w:r w:rsidRPr="00E358BE">
        <w:rPr>
          <w:spacing w:val="1"/>
          <w:sz w:val="28"/>
        </w:rPr>
        <w:t xml:space="preserve"> </w:t>
      </w:r>
      <w:r w:rsidRPr="00E358BE">
        <w:rPr>
          <w:sz w:val="28"/>
        </w:rPr>
        <w:t>из</w:t>
      </w:r>
      <w:r w:rsidRPr="00E358BE">
        <w:rPr>
          <w:spacing w:val="1"/>
          <w:sz w:val="28"/>
        </w:rPr>
        <w:t xml:space="preserve"> </w:t>
      </w:r>
      <w:r w:rsidRPr="00E358BE">
        <w:rPr>
          <w:sz w:val="28"/>
        </w:rPr>
        <w:t>текстовой</w:t>
      </w:r>
      <w:r w:rsidRPr="00E358BE">
        <w:rPr>
          <w:spacing w:val="1"/>
          <w:sz w:val="28"/>
        </w:rPr>
        <w:t xml:space="preserve"> </w:t>
      </w:r>
      <w:r w:rsidRPr="00E358BE">
        <w:rPr>
          <w:sz w:val="28"/>
        </w:rPr>
        <w:t>части,</w:t>
      </w:r>
      <w:r w:rsidRPr="00E358BE">
        <w:rPr>
          <w:spacing w:val="1"/>
          <w:sz w:val="28"/>
        </w:rPr>
        <w:t xml:space="preserve"> </w:t>
      </w:r>
      <w:r w:rsidRPr="00E358BE">
        <w:rPr>
          <w:sz w:val="28"/>
        </w:rPr>
        <w:t>которая</w:t>
      </w:r>
      <w:r w:rsidRPr="00E358BE">
        <w:rPr>
          <w:spacing w:val="1"/>
          <w:sz w:val="28"/>
        </w:rPr>
        <w:t xml:space="preserve"> </w:t>
      </w:r>
      <w:r w:rsidRPr="00E358BE">
        <w:rPr>
          <w:sz w:val="28"/>
        </w:rPr>
        <w:t xml:space="preserve">содержит общие данные, характеризующие работу </w:t>
      </w:r>
      <w:r w:rsidR="00E358BE" w:rsidRPr="00E358BE">
        <w:rPr>
          <w:sz w:val="28"/>
        </w:rPr>
        <w:t>Счётной палаты</w:t>
      </w:r>
      <w:r w:rsidRPr="00E358BE">
        <w:rPr>
          <w:sz w:val="28"/>
        </w:rPr>
        <w:t xml:space="preserve"> в целом, и их анализ. </w:t>
      </w:r>
    </w:p>
    <w:p w:rsidR="00E33BB1" w:rsidRDefault="00BB2FE8" w:rsidP="009D2D9D">
      <w:pPr>
        <w:pStyle w:val="a5"/>
        <w:numPr>
          <w:ilvl w:val="1"/>
          <w:numId w:val="5"/>
        </w:numPr>
        <w:tabs>
          <w:tab w:val="left" w:pos="567"/>
        </w:tabs>
        <w:ind w:right="110" w:firstLine="461"/>
        <w:rPr>
          <w:sz w:val="28"/>
        </w:rPr>
      </w:pPr>
      <w:r w:rsidRPr="00E358BE">
        <w:rPr>
          <w:sz w:val="28"/>
        </w:rPr>
        <w:t>Текстова</w:t>
      </w:r>
      <w:r w:rsidRPr="00E358BE">
        <w:rPr>
          <w:spacing w:val="1"/>
          <w:sz w:val="28"/>
        </w:rPr>
        <w:t xml:space="preserve">я </w:t>
      </w:r>
      <w:r w:rsidRPr="00E358BE">
        <w:rPr>
          <w:sz w:val="28"/>
        </w:rPr>
        <w:t>част</w:t>
      </w:r>
      <w:r w:rsidRPr="00E358BE">
        <w:rPr>
          <w:spacing w:val="1"/>
          <w:sz w:val="28"/>
        </w:rPr>
        <w:t xml:space="preserve">ь </w:t>
      </w:r>
      <w:r w:rsidRPr="00E358BE">
        <w:rPr>
          <w:sz w:val="28"/>
        </w:rPr>
        <w:t>годовог</w:t>
      </w:r>
      <w:r w:rsidRPr="00E358BE">
        <w:rPr>
          <w:spacing w:val="1"/>
          <w:sz w:val="28"/>
        </w:rPr>
        <w:t xml:space="preserve">о </w:t>
      </w:r>
      <w:r w:rsidRPr="00E358BE">
        <w:rPr>
          <w:sz w:val="28"/>
        </w:rPr>
        <w:t>отчет</w:t>
      </w:r>
      <w:r w:rsidRPr="00E358BE">
        <w:rPr>
          <w:spacing w:val="1"/>
          <w:sz w:val="28"/>
        </w:rPr>
        <w:t xml:space="preserve">а </w:t>
      </w:r>
      <w:r w:rsidRPr="00E358BE">
        <w:rPr>
          <w:sz w:val="28"/>
        </w:rPr>
        <w:t>состои</w:t>
      </w:r>
      <w:r w:rsidRPr="00E358BE">
        <w:rPr>
          <w:spacing w:val="1"/>
          <w:sz w:val="28"/>
        </w:rPr>
        <w:t xml:space="preserve">т </w:t>
      </w:r>
      <w:r w:rsidRPr="00E358BE">
        <w:rPr>
          <w:sz w:val="28"/>
        </w:rPr>
        <w:t>и</w:t>
      </w:r>
      <w:r w:rsidRPr="00E358BE">
        <w:rPr>
          <w:spacing w:val="1"/>
          <w:sz w:val="28"/>
        </w:rPr>
        <w:t xml:space="preserve">з </w:t>
      </w:r>
      <w:r w:rsidRPr="00E358BE">
        <w:rPr>
          <w:sz w:val="28"/>
        </w:rPr>
        <w:t>следующи</w:t>
      </w:r>
      <w:r w:rsidRPr="00E358BE">
        <w:rPr>
          <w:spacing w:val="1"/>
          <w:sz w:val="28"/>
        </w:rPr>
        <w:t xml:space="preserve">х </w:t>
      </w:r>
      <w:r w:rsidRPr="00E358BE">
        <w:rPr>
          <w:sz w:val="28"/>
        </w:rPr>
        <w:t>раздело</w:t>
      </w:r>
      <w:r w:rsidRPr="00E358BE">
        <w:rPr>
          <w:spacing w:val="1"/>
          <w:sz w:val="28"/>
        </w:rPr>
        <w:t xml:space="preserve">в и </w:t>
      </w:r>
      <w:r w:rsidRPr="00E358BE">
        <w:rPr>
          <w:sz w:val="28"/>
        </w:rPr>
        <w:t>подразделов:</w:t>
      </w:r>
    </w:p>
    <w:p w:rsidR="00E33BB1" w:rsidRDefault="00BB2FE8">
      <w:pPr>
        <w:pStyle w:val="a3"/>
        <w:spacing w:line="321" w:lineRule="exact"/>
        <w:ind w:left="958"/>
        <w:jc w:val="both"/>
      </w:pPr>
      <w:r>
        <w:t>Общие</w:t>
      </w:r>
      <w:r>
        <w:rPr>
          <w:spacing w:val="-3"/>
        </w:rPr>
        <w:t xml:space="preserve"> </w:t>
      </w:r>
      <w:r>
        <w:t>(вводные</w:t>
      </w:r>
      <w:r>
        <w:rPr>
          <w:spacing w:val="-3"/>
        </w:rPr>
        <w:t xml:space="preserve"> </w:t>
      </w:r>
      <w:r>
        <w:t>положения)</w:t>
      </w:r>
    </w:p>
    <w:p w:rsidR="00E33BB1" w:rsidRDefault="00BB2FE8">
      <w:pPr>
        <w:pStyle w:val="a5"/>
        <w:numPr>
          <w:ilvl w:val="0"/>
          <w:numId w:val="4"/>
        </w:numPr>
        <w:tabs>
          <w:tab w:val="left" w:pos="1240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 w:rsidR="00E358BE">
        <w:rPr>
          <w:sz w:val="28"/>
        </w:rPr>
        <w:t>итоги деятельности</w:t>
      </w:r>
      <w:r>
        <w:rPr>
          <w:sz w:val="28"/>
        </w:rPr>
        <w:t>.</w:t>
      </w:r>
    </w:p>
    <w:p w:rsidR="00E33BB1" w:rsidRDefault="009F4479">
      <w:pPr>
        <w:pStyle w:val="a5"/>
        <w:numPr>
          <w:ilvl w:val="0"/>
          <w:numId w:val="4"/>
        </w:numPr>
        <w:tabs>
          <w:tab w:val="left" w:pos="1304"/>
        </w:tabs>
        <w:ind w:left="106" w:right="108" w:firstLine="852"/>
        <w:rPr>
          <w:sz w:val="28"/>
        </w:rPr>
      </w:pPr>
      <w:r>
        <w:rPr>
          <w:sz w:val="28"/>
        </w:rPr>
        <w:t>Результаты д</w:t>
      </w:r>
      <w:r w:rsidR="00BB2FE8">
        <w:rPr>
          <w:sz w:val="28"/>
        </w:rPr>
        <w:t>еятельност</w:t>
      </w:r>
      <w:r>
        <w:rPr>
          <w:sz w:val="28"/>
        </w:rPr>
        <w:t>и</w:t>
      </w:r>
      <w:r w:rsidR="00BB2FE8">
        <w:rPr>
          <w:sz w:val="28"/>
        </w:rPr>
        <w:t xml:space="preserve"> </w:t>
      </w:r>
      <w:r>
        <w:rPr>
          <w:sz w:val="28"/>
        </w:rPr>
        <w:t>Счётной палаты в отчетном году</w:t>
      </w:r>
      <w:r w:rsidR="00E358BE">
        <w:rPr>
          <w:sz w:val="28"/>
        </w:rPr>
        <w:t>.</w:t>
      </w:r>
    </w:p>
    <w:p w:rsidR="00E33BB1" w:rsidRDefault="009D2D9D" w:rsidP="009D2D9D">
      <w:pPr>
        <w:pStyle w:val="aa"/>
        <w:numPr>
          <w:ilvl w:val="0"/>
          <w:numId w:val="4"/>
        </w:numPr>
        <w:tabs>
          <w:tab w:val="left" w:pos="1240"/>
        </w:tabs>
        <w:spacing w:before="0" w:beforeAutospacing="0" w:after="0" w:afterAutospacing="0" w:line="322" w:lineRule="exact"/>
        <w:ind w:hanging="282"/>
        <w:jc w:val="both"/>
        <w:rPr>
          <w:sz w:val="28"/>
        </w:rPr>
      </w:pPr>
      <w:r w:rsidRPr="009D2D9D">
        <w:rPr>
          <w:sz w:val="28"/>
          <w:szCs w:val="28"/>
        </w:rPr>
        <w:t> Результаты экспертно-аналитической деятельности</w:t>
      </w:r>
      <w:r w:rsidR="00BB2FE8" w:rsidRPr="009D2D9D">
        <w:rPr>
          <w:sz w:val="28"/>
        </w:rPr>
        <w:t>.</w:t>
      </w:r>
    </w:p>
    <w:p w:rsidR="009D2D9D" w:rsidRPr="009D2D9D" w:rsidRDefault="009D2D9D" w:rsidP="009D2D9D">
      <w:pPr>
        <w:pStyle w:val="aa"/>
        <w:numPr>
          <w:ilvl w:val="0"/>
          <w:numId w:val="4"/>
        </w:numPr>
        <w:tabs>
          <w:tab w:val="left" w:pos="1240"/>
        </w:tabs>
        <w:spacing w:before="0" w:beforeAutospacing="0" w:after="0" w:afterAutospacing="0" w:line="322" w:lineRule="exact"/>
        <w:ind w:hanging="282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9D2D9D">
        <w:rPr>
          <w:sz w:val="28"/>
          <w:szCs w:val="28"/>
        </w:rPr>
        <w:t>Результаты контрольной деятельности</w:t>
      </w:r>
      <w:r>
        <w:rPr>
          <w:sz w:val="28"/>
          <w:szCs w:val="28"/>
        </w:rPr>
        <w:t>.</w:t>
      </w:r>
    </w:p>
    <w:p w:rsidR="00E33BB1" w:rsidRDefault="00BB2FE8">
      <w:pPr>
        <w:pStyle w:val="a5"/>
        <w:numPr>
          <w:ilvl w:val="0"/>
          <w:numId w:val="4"/>
        </w:numPr>
        <w:tabs>
          <w:tab w:val="left" w:pos="1316"/>
        </w:tabs>
        <w:ind w:left="106" w:right="99" w:firstLine="852"/>
        <w:rPr>
          <w:sz w:val="28"/>
        </w:rPr>
      </w:pPr>
      <w:r>
        <w:rPr>
          <w:sz w:val="28"/>
        </w:rPr>
        <w:t>Прочие</w:t>
      </w:r>
      <w:r>
        <w:rPr>
          <w:spacing w:val="69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 w:rsidR="00E358BE">
        <w:rPr>
          <w:spacing w:val="4"/>
          <w:sz w:val="28"/>
        </w:rPr>
        <w:t>С</w:t>
      </w:r>
      <w:r>
        <w:rPr>
          <w:sz w:val="28"/>
        </w:rPr>
        <w:t>ч</w:t>
      </w:r>
      <w:r w:rsidR="00E358BE">
        <w:rPr>
          <w:sz w:val="28"/>
        </w:rPr>
        <w:t>ё</w:t>
      </w:r>
      <w:r>
        <w:rPr>
          <w:sz w:val="28"/>
        </w:rPr>
        <w:t>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палаты, организационно-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работа.</w:t>
      </w:r>
    </w:p>
    <w:p w:rsidR="009D2D9D" w:rsidRPr="009D2D9D" w:rsidRDefault="009D2D9D" w:rsidP="009D2D9D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D2D9D">
        <w:rPr>
          <w:bCs/>
          <w:sz w:val="28"/>
          <w:szCs w:val="28"/>
        </w:rPr>
        <w:t>Обеспечение деятельности Счётной палаты.</w:t>
      </w:r>
      <w:r w:rsidRPr="009D2D9D">
        <w:rPr>
          <w:sz w:val="28"/>
          <w:szCs w:val="28"/>
        </w:rPr>
        <w:t> </w:t>
      </w:r>
    </w:p>
    <w:p w:rsidR="00E33BB1" w:rsidRDefault="00BB2FE8" w:rsidP="009D2D9D">
      <w:pPr>
        <w:pStyle w:val="a3"/>
        <w:ind w:left="164" w:right="27" w:firstLine="403"/>
      </w:pPr>
      <w:r>
        <w:t>При</w:t>
      </w:r>
      <w:r>
        <w:rPr>
          <w:spacing w:val="7"/>
        </w:rPr>
        <w:t xml:space="preserve"> </w:t>
      </w:r>
      <w:r>
        <w:t>необходимости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структуру</w:t>
      </w:r>
      <w:r>
        <w:rPr>
          <w:spacing w:val="5"/>
        </w:rPr>
        <w:t xml:space="preserve"> </w:t>
      </w:r>
      <w:r>
        <w:t>годового</w:t>
      </w:r>
      <w:r>
        <w:rPr>
          <w:spacing w:val="7"/>
        </w:rPr>
        <w:t xml:space="preserve"> </w:t>
      </w:r>
      <w:r>
        <w:t>отчета</w:t>
      </w:r>
      <w:r>
        <w:rPr>
          <w:spacing w:val="8"/>
        </w:rPr>
        <w:t xml:space="preserve"> </w:t>
      </w:r>
      <w:r>
        <w:t>приказом</w:t>
      </w:r>
      <w:r>
        <w:rPr>
          <w:spacing w:val="7"/>
        </w:rPr>
        <w:t xml:space="preserve"> </w:t>
      </w:r>
      <w:r>
        <w:t>председателя</w:t>
      </w:r>
      <w:r>
        <w:rPr>
          <w:spacing w:val="6"/>
        </w:rPr>
        <w:t xml:space="preserve"> </w:t>
      </w:r>
      <w:r w:rsidR="0069046F">
        <w:t xml:space="preserve">Счётной палаты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изменения.</w:t>
      </w:r>
    </w:p>
    <w:p w:rsidR="00E358BE" w:rsidRDefault="00E358BE" w:rsidP="009D2D9D">
      <w:pPr>
        <w:pStyle w:val="a3"/>
        <w:spacing w:before="1" w:line="242" w:lineRule="auto"/>
        <w:ind w:left="164" w:right="102" w:firstLine="403"/>
        <w:jc w:val="both"/>
      </w:pPr>
      <w:r>
        <w:t>В целях оформления отчета нарушения и недостатки, выявляемые</w:t>
      </w:r>
      <w:r w:rsidR="0069046F">
        <w:t xml:space="preserve"> </w:t>
      </w:r>
      <w:r>
        <w:t>при проведении контрольных мероприятий, сгруппированы по видам</w:t>
      </w:r>
      <w:r w:rsidR="0069046F">
        <w:t xml:space="preserve"> нарушений, согласно Классификатора.</w:t>
      </w:r>
    </w:p>
    <w:p w:rsidR="00E358BE" w:rsidRDefault="00E358BE" w:rsidP="009D2D9D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567"/>
        </w:tabs>
        <w:ind w:left="164" w:right="104" w:firstLine="262"/>
        <w:rPr>
          <w:sz w:val="28"/>
        </w:rPr>
      </w:pPr>
      <w:r w:rsidRPr="0069046F">
        <w:rPr>
          <w:sz w:val="28"/>
        </w:rPr>
        <w:t>Текстовая часть годового отчета может содержать диаграммы, графики</w:t>
      </w:r>
      <w:r w:rsidR="0069046F" w:rsidRPr="0069046F">
        <w:rPr>
          <w:sz w:val="28"/>
        </w:rPr>
        <w:t xml:space="preserve"> </w:t>
      </w:r>
      <w:r w:rsidRPr="0069046F">
        <w:rPr>
          <w:sz w:val="28"/>
        </w:rPr>
        <w:t>и фотоматериалы.</w:t>
      </w:r>
    </w:p>
    <w:p w:rsidR="009D2D9D" w:rsidRPr="0069046F" w:rsidRDefault="009D2D9D" w:rsidP="009D2D9D">
      <w:pPr>
        <w:pStyle w:val="a5"/>
        <w:numPr>
          <w:ilvl w:val="1"/>
          <w:numId w:val="5"/>
        </w:numPr>
        <w:tabs>
          <w:tab w:val="clear" w:pos="360"/>
          <w:tab w:val="num" w:pos="142"/>
          <w:tab w:val="left" w:pos="567"/>
        </w:tabs>
        <w:ind w:left="164" w:right="104" w:firstLine="262"/>
        <w:rPr>
          <w:sz w:val="28"/>
        </w:rPr>
      </w:pPr>
      <w:r>
        <w:rPr>
          <w:sz w:val="28"/>
        </w:rPr>
        <w:t>Табличная часть, являющаяся приложением к отчету, формируется с использованием программного комплекса.</w:t>
      </w:r>
    </w:p>
    <w:p w:rsidR="00E33BB1" w:rsidRDefault="00E33BB1">
      <w:pPr>
        <w:pStyle w:val="a3"/>
      </w:pPr>
    </w:p>
    <w:p w:rsidR="00E33BB1" w:rsidRDefault="00BB2FE8">
      <w:pPr>
        <w:pStyle w:val="Heading1"/>
        <w:numPr>
          <w:ilvl w:val="0"/>
          <w:numId w:val="2"/>
        </w:numPr>
        <w:tabs>
          <w:tab w:val="left" w:pos="1154"/>
        </w:tabs>
        <w:spacing w:line="322" w:lineRule="exact"/>
        <w:ind w:right="0" w:hanging="282"/>
        <w:jc w:val="left"/>
      </w:pPr>
      <w:bookmarkStart w:id="2" w:name="_TOC_250001"/>
      <w:r>
        <w:t>Правила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отчета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bookmarkEnd w:id="2"/>
      <w:r>
        <w:t>деятельности</w:t>
      </w:r>
    </w:p>
    <w:p w:rsidR="00E33BB1" w:rsidRDefault="0069046F">
      <w:pPr>
        <w:pStyle w:val="Heading1"/>
        <w:ind w:right="0"/>
      </w:pPr>
      <w:bookmarkStart w:id="3" w:name="_TOC_250000"/>
      <w:r>
        <w:t>С</w:t>
      </w:r>
      <w:r w:rsidR="00BB2FE8">
        <w:t>ч</w:t>
      </w:r>
      <w:r>
        <w:t>ё</w:t>
      </w:r>
      <w:r w:rsidR="00BB2FE8">
        <w:t>тной</w:t>
      </w:r>
      <w:r w:rsidR="00BB2FE8">
        <w:rPr>
          <w:spacing w:val="-4"/>
        </w:rPr>
        <w:t xml:space="preserve"> </w:t>
      </w:r>
      <w:bookmarkEnd w:id="3"/>
      <w:r w:rsidR="00BB2FE8">
        <w:t>палаты</w:t>
      </w:r>
    </w:p>
    <w:p w:rsidR="00E33BB1" w:rsidRDefault="00BB2FE8" w:rsidP="009D2D9D">
      <w:pPr>
        <w:pStyle w:val="a5"/>
        <w:numPr>
          <w:ilvl w:val="1"/>
          <w:numId w:val="2"/>
        </w:numPr>
        <w:tabs>
          <w:tab w:val="left" w:pos="426"/>
        </w:tabs>
        <w:ind w:right="103" w:firstLine="320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мероприятий осуществляется по исполненным пунктам плана работы </w:t>
      </w:r>
      <w:r w:rsidR="0069046F">
        <w:rPr>
          <w:sz w:val="28"/>
        </w:rPr>
        <w:t>Счётной палаты</w:t>
      </w:r>
      <w:r>
        <w:rPr>
          <w:sz w:val="28"/>
        </w:rPr>
        <w:t>. Контрольные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экспертно-аналитические мероприятия учитываются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раздельно.</w:t>
      </w:r>
    </w:p>
    <w:p w:rsidR="00E33BB1" w:rsidRDefault="00BB2FE8" w:rsidP="009D2D9D">
      <w:pPr>
        <w:pStyle w:val="a3"/>
        <w:ind w:left="106" w:right="110" w:firstLine="461"/>
        <w:jc w:val="both"/>
      </w:pP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завершенным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экспертно-аналитическим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которых утверждены 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порядке.</w:t>
      </w:r>
    </w:p>
    <w:p w:rsidR="00AF26ED" w:rsidRPr="00AF26ED" w:rsidRDefault="00BB2FE8" w:rsidP="00AF26ED">
      <w:pPr>
        <w:pStyle w:val="a5"/>
        <w:numPr>
          <w:ilvl w:val="1"/>
          <w:numId w:val="9"/>
        </w:numPr>
        <w:tabs>
          <w:tab w:val="left" w:pos="709"/>
        </w:tabs>
        <w:ind w:right="107" w:firstLine="603"/>
        <w:rPr>
          <w:sz w:val="28"/>
          <w:szCs w:val="28"/>
        </w:rPr>
      </w:pPr>
      <w:r w:rsidRPr="00AF26ED">
        <w:rPr>
          <w:sz w:val="28"/>
        </w:rPr>
        <w:t>При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определении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количества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проверенных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объектов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в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качестве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объекта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проверки учитывается орган и (или) организация, в которых в отчетном периоде были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 xml:space="preserve">проведены контрольные мероприятия и по результатам составлен акт. </w:t>
      </w:r>
      <w:r w:rsidR="00AF26ED" w:rsidRPr="00AF26ED">
        <w:rPr>
          <w:sz w:val="28"/>
          <w:szCs w:val="28"/>
        </w:rPr>
        <w:t>При проведении</w:t>
      </w:r>
      <w:r w:rsidR="00AF26ED" w:rsidRPr="00AF26ED">
        <w:rPr>
          <w:spacing w:val="1"/>
          <w:sz w:val="28"/>
          <w:szCs w:val="28"/>
        </w:rPr>
        <w:t xml:space="preserve"> </w:t>
      </w:r>
      <w:r w:rsidR="00AF26ED" w:rsidRPr="00AF26ED">
        <w:rPr>
          <w:sz w:val="28"/>
          <w:szCs w:val="28"/>
        </w:rPr>
        <w:t xml:space="preserve">нескольких контрольных и </w:t>
      </w:r>
      <w:r w:rsidR="00AF26ED" w:rsidRPr="00AF26ED">
        <w:rPr>
          <w:sz w:val="28"/>
          <w:szCs w:val="28"/>
        </w:rPr>
        <w:lastRenderedPageBreak/>
        <w:t>(или) экспертно-аналитических мероприятий на одном объекте контроля в течение отчетн</w:t>
      </w:r>
      <w:r w:rsidR="00AF26ED" w:rsidRPr="00AF26ED">
        <w:rPr>
          <w:sz w:val="28"/>
          <w:szCs w:val="28"/>
        </w:rPr>
        <w:t>о</w:t>
      </w:r>
      <w:r w:rsidR="00AF26ED" w:rsidRPr="00AF26ED">
        <w:rPr>
          <w:sz w:val="28"/>
          <w:szCs w:val="28"/>
        </w:rPr>
        <w:t>го</w:t>
      </w:r>
      <w:r w:rsidR="00AF26ED" w:rsidRPr="00AF26ED">
        <w:rPr>
          <w:spacing w:val="1"/>
          <w:sz w:val="28"/>
          <w:szCs w:val="28"/>
        </w:rPr>
        <w:t xml:space="preserve"> </w:t>
      </w:r>
      <w:r w:rsidR="00AF26ED" w:rsidRPr="00AF26ED">
        <w:rPr>
          <w:sz w:val="28"/>
          <w:szCs w:val="28"/>
        </w:rPr>
        <w:t>периода</w:t>
      </w:r>
      <w:r w:rsidR="00AF26ED" w:rsidRPr="00AF26ED">
        <w:rPr>
          <w:spacing w:val="-1"/>
          <w:sz w:val="28"/>
          <w:szCs w:val="28"/>
        </w:rPr>
        <w:t xml:space="preserve"> </w:t>
      </w:r>
      <w:r w:rsidR="00AF26ED" w:rsidRPr="00AF26ED">
        <w:rPr>
          <w:sz w:val="28"/>
          <w:szCs w:val="28"/>
        </w:rPr>
        <w:t>объект учитывается в количестве проведенных контрольных и (или) экспертно-аналитических меропр</w:t>
      </w:r>
      <w:r w:rsidR="00AF26ED" w:rsidRPr="00AF26ED">
        <w:rPr>
          <w:sz w:val="28"/>
          <w:szCs w:val="28"/>
        </w:rPr>
        <w:t>и</w:t>
      </w:r>
      <w:r w:rsidR="00AF26ED" w:rsidRPr="00AF26ED">
        <w:rPr>
          <w:sz w:val="28"/>
          <w:szCs w:val="28"/>
        </w:rPr>
        <w:t>ятий.</w:t>
      </w:r>
    </w:p>
    <w:p w:rsidR="00E33BB1" w:rsidRPr="00AF26ED" w:rsidRDefault="00BB2FE8" w:rsidP="0069046F">
      <w:pPr>
        <w:pStyle w:val="a5"/>
        <w:numPr>
          <w:ilvl w:val="1"/>
          <w:numId w:val="2"/>
        </w:numPr>
        <w:tabs>
          <w:tab w:val="left" w:pos="709"/>
        </w:tabs>
        <w:spacing w:before="1"/>
        <w:ind w:right="104" w:firstLine="603"/>
        <w:rPr>
          <w:sz w:val="28"/>
        </w:rPr>
      </w:pPr>
      <w:r w:rsidRPr="00AF26ED">
        <w:rPr>
          <w:sz w:val="28"/>
        </w:rPr>
        <w:t>При определении общего объема проверенных средств учитываются не только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средства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бюджета,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но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и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доходы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от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предпринимательской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и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иной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приносящей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доход</w:t>
      </w:r>
      <w:r w:rsidRPr="00AF26ED">
        <w:rPr>
          <w:spacing w:val="-67"/>
          <w:sz w:val="28"/>
        </w:rPr>
        <w:t xml:space="preserve"> </w:t>
      </w:r>
      <w:r w:rsidRPr="00AF26ED">
        <w:rPr>
          <w:sz w:val="28"/>
        </w:rPr>
        <w:t>деятельности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бюджетных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и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автономных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учреждений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(если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они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не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входят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в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состав</w:t>
      </w:r>
      <w:r w:rsidRPr="00AF26ED">
        <w:rPr>
          <w:spacing w:val="1"/>
          <w:sz w:val="28"/>
        </w:rPr>
        <w:t xml:space="preserve"> </w:t>
      </w:r>
      <w:r w:rsidRPr="00AF26ED">
        <w:rPr>
          <w:sz w:val="28"/>
        </w:rPr>
        <w:t>доходов</w:t>
      </w:r>
      <w:r w:rsidRPr="00AF26ED">
        <w:rPr>
          <w:spacing w:val="-4"/>
          <w:sz w:val="28"/>
        </w:rPr>
        <w:t xml:space="preserve"> </w:t>
      </w:r>
      <w:r w:rsidRPr="00AF26ED">
        <w:rPr>
          <w:sz w:val="28"/>
        </w:rPr>
        <w:t>бюджета),</w:t>
      </w:r>
      <w:r w:rsidRPr="00AF26ED">
        <w:rPr>
          <w:spacing w:val="-3"/>
          <w:sz w:val="28"/>
        </w:rPr>
        <w:t xml:space="preserve"> </w:t>
      </w:r>
      <w:r w:rsidRPr="00AF26ED">
        <w:rPr>
          <w:sz w:val="28"/>
        </w:rPr>
        <w:t>собственные</w:t>
      </w:r>
      <w:r w:rsidRPr="00AF26ED">
        <w:rPr>
          <w:spacing w:val="-1"/>
          <w:sz w:val="28"/>
        </w:rPr>
        <w:t xml:space="preserve"> </w:t>
      </w:r>
      <w:r w:rsidRPr="00AF26ED">
        <w:rPr>
          <w:sz w:val="28"/>
        </w:rPr>
        <w:t>средства</w:t>
      </w:r>
      <w:r w:rsidRPr="00AF26ED">
        <w:rPr>
          <w:spacing w:val="-4"/>
          <w:sz w:val="28"/>
        </w:rPr>
        <w:t xml:space="preserve"> </w:t>
      </w:r>
      <w:r w:rsidRPr="00AF26ED">
        <w:rPr>
          <w:sz w:val="28"/>
        </w:rPr>
        <w:t>муниципальных</w:t>
      </w:r>
      <w:r w:rsidRPr="00AF26ED">
        <w:rPr>
          <w:spacing w:val="-4"/>
          <w:sz w:val="28"/>
        </w:rPr>
        <w:t xml:space="preserve"> </w:t>
      </w:r>
      <w:r w:rsidRPr="00AF26ED">
        <w:rPr>
          <w:sz w:val="28"/>
        </w:rPr>
        <w:t>унитарных</w:t>
      </w:r>
      <w:r w:rsidRPr="00AF26ED">
        <w:rPr>
          <w:spacing w:val="-1"/>
          <w:sz w:val="28"/>
        </w:rPr>
        <w:t xml:space="preserve"> </w:t>
      </w:r>
      <w:r w:rsidRPr="00AF26ED">
        <w:rPr>
          <w:sz w:val="28"/>
        </w:rPr>
        <w:t>предприятий.</w:t>
      </w:r>
    </w:p>
    <w:p w:rsidR="00E33BB1" w:rsidRDefault="00BB2FE8" w:rsidP="0069046F">
      <w:pPr>
        <w:pStyle w:val="a5"/>
        <w:numPr>
          <w:ilvl w:val="1"/>
          <w:numId w:val="2"/>
        </w:numPr>
        <w:tabs>
          <w:tab w:val="left" w:pos="851"/>
        </w:tabs>
        <w:spacing w:before="1" w:line="242" w:lineRule="auto"/>
        <w:ind w:right="113"/>
      </w:pPr>
      <w:r>
        <w:rPr>
          <w:sz w:val="28"/>
        </w:rPr>
        <w:t>Все данные приводятся строго за период с 1 января по 31 декабря отчетного</w:t>
      </w:r>
      <w:r w:rsidRPr="0069046F">
        <w:rPr>
          <w:spacing w:val="1"/>
          <w:sz w:val="28"/>
        </w:rPr>
        <w:t xml:space="preserve"> </w:t>
      </w:r>
      <w:r>
        <w:rPr>
          <w:sz w:val="28"/>
        </w:rPr>
        <w:t>года.</w:t>
      </w:r>
      <w:r w:rsidRPr="0069046F"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 w:rsidRPr="0069046F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69046F">
        <w:rPr>
          <w:spacing w:val="1"/>
          <w:sz w:val="28"/>
        </w:rPr>
        <w:t xml:space="preserve"> </w:t>
      </w:r>
      <w:r>
        <w:rPr>
          <w:sz w:val="28"/>
        </w:rPr>
        <w:t>выявленному</w:t>
      </w:r>
      <w:r w:rsidRPr="0069046F">
        <w:rPr>
          <w:spacing w:val="1"/>
          <w:sz w:val="28"/>
        </w:rPr>
        <w:t xml:space="preserve"> </w:t>
      </w:r>
      <w:r>
        <w:rPr>
          <w:sz w:val="28"/>
        </w:rPr>
        <w:t>нецелевому</w:t>
      </w:r>
      <w:r w:rsidRPr="0069046F"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 w:rsidRPr="0069046F"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 w:rsidRPr="0069046F"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 w:rsidRPr="0069046F">
        <w:rPr>
          <w:spacing w:val="-67"/>
          <w:sz w:val="28"/>
        </w:rPr>
        <w:t xml:space="preserve"> </w:t>
      </w:r>
      <w:r w:rsidR="0069046F">
        <w:rPr>
          <w:sz w:val="28"/>
        </w:rPr>
        <w:t>муниципального района</w:t>
      </w:r>
      <w:r w:rsidRPr="0069046F">
        <w:rPr>
          <w:spacing w:val="17"/>
          <w:sz w:val="28"/>
        </w:rPr>
        <w:t xml:space="preserve"> </w:t>
      </w:r>
      <w:r>
        <w:rPr>
          <w:sz w:val="28"/>
        </w:rPr>
        <w:t>и</w:t>
      </w:r>
      <w:r w:rsidRPr="0069046F">
        <w:rPr>
          <w:spacing w:val="13"/>
          <w:sz w:val="28"/>
        </w:rPr>
        <w:t xml:space="preserve"> </w:t>
      </w:r>
      <w:r>
        <w:rPr>
          <w:sz w:val="28"/>
        </w:rPr>
        <w:t>иным</w:t>
      </w:r>
      <w:r w:rsidRPr="0069046F">
        <w:rPr>
          <w:spacing w:val="12"/>
          <w:sz w:val="28"/>
        </w:rPr>
        <w:t xml:space="preserve"> </w:t>
      </w:r>
      <w:r>
        <w:rPr>
          <w:sz w:val="28"/>
        </w:rPr>
        <w:t>финансовым</w:t>
      </w:r>
      <w:r w:rsidRPr="0069046F">
        <w:rPr>
          <w:spacing w:val="15"/>
          <w:sz w:val="28"/>
        </w:rPr>
        <w:t xml:space="preserve"> </w:t>
      </w:r>
      <w:r>
        <w:rPr>
          <w:sz w:val="28"/>
        </w:rPr>
        <w:t>нарушениям</w:t>
      </w:r>
      <w:r w:rsidRPr="0069046F">
        <w:rPr>
          <w:spacing w:val="15"/>
          <w:sz w:val="28"/>
        </w:rPr>
        <w:t xml:space="preserve"> </w:t>
      </w:r>
      <w:r>
        <w:rPr>
          <w:sz w:val="28"/>
        </w:rPr>
        <w:t>включается</w:t>
      </w:r>
      <w:r w:rsidRPr="0069046F">
        <w:rPr>
          <w:spacing w:val="13"/>
          <w:sz w:val="28"/>
        </w:rPr>
        <w:t xml:space="preserve"> </w:t>
      </w:r>
      <w:r w:rsidRPr="0069046F">
        <w:rPr>
          <w:sz w:val="28"/>
          <w:szCs w:val="28"/>
        </w:rPr>
        <w:t>в</w:t>
      </w:r>
      <w:r w:rsidR="0069046F" w:rsidRPr="0069046F">
        <w:rPr>
          <w:sz w:val="28"/>
          <w:szCs w:val="28"/>
        </w:rPr>
        <w:t xml:space="preserve"> </w:t>
      </w:r>
      <w:r w:rsidRPr="0069046F">
        <w:rPr>
          <w:sz w:val="28"/>
          <w:szCs w:val="28"/>
        </w:rPr>
        <w:t xml:space="preserve">годовой отчет только на основании соответствующих решений председателя </w:t>
      </w:r>
      <w:r w:rsidR="0069046F">
        <w:rPr>
          <w:sz w:val="28"/>
          <w:szCs w:val="28"/>
        </w:rPr>
        <w:t>Счётной палаты</w:t>
      </w:r>
      <w:r w:rsidRPr="0069046F">
        <w:rPr>
          <w:sz w:val="28"/>
          <w:szCs w:val="28"/>
        </w:rPr>
        <w:t xml:space="preserve"> об</w:t>
      </w:r>
      <w:r w:rsidRPr="0069046F">
        <w:rPr>
          <w:spacing w:val="1"/>
          <w:sz w:val="28"/>
          <w:szCs w:val="28"/>
        </w:rPr>
        <w:t xml:space="preserve"> </w:t>
      </w:r>
      <w:r w:rsidRPr="0069046F">
        <w:rPr>
          <w:sz w:val="28"/>
          <w:szCs w:val="28"/>
        </w:rPr>
        <w:t>утверждении</w:t>
      </w:r>
      <w:r w:rsidRPr="0069046F">
        <w:rPr>
          <w:spacing w:val="-4"/>
          <w:sz w:val="28"/>
          <w:szCs w:val="28"/>
        </w:rPr>
        <w:t xml:space="preserve"> </w:t>
      </w:r>
      <w:r w:rsidRPr="0069046F">
        <w:rPr>
          <w:sz w:val="28"/>
          <w:szCs w:val="28"/>
        </w:rPr>
        <w:t>отчетов</w:t>
      </w:r>
      <w:r w:rsidRPr="0069046F">
        <w:rPr>
          <w:spacing w:val="-2"/>
          <w:sz w:val="28"/>
          <w:szCs w:val="28"/>
        </w:rPr>
        <w:t xml:space="preserve"> </w:t>
      </w:r>
      <w:r w:rsidRPr="0069046F">
        <w:rPr>
          <w:sz w:val="28"/>
          <w:szCs w:val="28"/>
        </w:rPr>
        <w:t>о</w:t>
      </w:r>
      <w:r w:rsidRPr="0069046F">
        <w:rPr>
          <w:spacing w:val="1"/>
          <w:sz w:val="28"/>
          <w:szCs w:val="28"/>
        </w:rPr>
        <w:t xml:space="preserve"> </w:t>
      </w:r>
      <w:r w:rsidRPr="0069046F">
        <w:rPr>
          <w:sz w:val="28"/>
          <w:szCs w:val="28"/>
        </w:rPr>
        <w:t>результатах контрольных мероприятий</w:t>
      </w:r>
      <w:r>
        <w:t>.</w:t>
      </w:r>
    </w:p>
    <w:p w:rsidR="00E33BB1" w:rsidRDefault="00BB2FE8" w:rsidP="0069046F">
      <w:pPr>
        <w:pStyle w:val="a5"/>
        <w:numPr>
          <w:ilvl w:val="1"/>
          <w:numId w:val="2"/>
        </w:numPr>
        <w:tabs>
          <w:tab w:val="left" w:pos="851"/>
        </w:tabs>
        <w:ind w:right="110"/>
        <w:rPr>
          <w:sz w:val="28"/>
        </w:rPr>
      </w:pP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нецелевого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 средств и иных финансовых нарушений указываются в тысячах рублей с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знака.</w:t>
      </w:r>
    </w:p>
    <w:p w:rsidR="00E33BB1" w:rsidRDefault="00E33BB1">
      <w:pPr>
        <w:pStyle w:val="a3"/>
        <w:spacing w:before="11"/>
        <w:rPr>
          <w:sz w:val="27"/>
        </w:rPr>
      </w:pPr>
    </w:p>
    <w:p w:rsidR="00E33BB1" w:rsidRDefault="00BB2FE8" w:rsidP="0069046F">
      <w:pPr>
        <w:pStyle w:val="Heading1"/>
        <w:numPr>
          <w:ilvl w:val="0"/>
          <w:numId w:val="2"/>
        </w:numPr>
        <w:tabs>
          <w:tab w:val="left" w:pos="1843"/>
        </w:tabs>
        <w:ind w:left="1560" w:right="287" w:hanging="142"/>
        <w:jc w:val="left"/>
      </w:pPr>
      <w:r>
        <w:t>Порядок утверждения отчета о деятельности</w:t>
      </w:r>
      <w:r>
        <w:rPr>
          <w:spacing w:val="-67"/>
        </w:rPr>
        <w:t xml:space="preserve"> </w:t>
      </w:r>
      <w:r w:rsidR="0069046F">
        <w:t>Счётной</w:t>
      </w:r>
      <w:r>
        <w:rPr>
          <w:spacing w:val="-2"/>
        </w:rPr>
        <w:t xml:space="preserve"> </w:t>
      </w:r>
      <w:r>
        <w:t>палаты</w:t>
      </w:r>
    </w:p>
    <w:p w:rsidR="00E33BB1" w:rsidRDefault="00BB2FE8" w:rsidP="0069046F">
      <w:pPr>
        <w:pStyle w:val="a5"/>
        <w:numPr>
          <w:ilvl w:val="1"/>
          <w:numId w:val="1"/>
        </w:numPr>
        <w:tabs>
          <w:tab w:val="left" w:pos="851"/>
        </w:tabs>
        <w:spacing w:line="242" w:lineRule="auto"/>
        <w:ind w:right="104" w:firstLine="720"/>
        <w:rPr>
          <w:sz w:val="28"/>
        </w:rPr>
      </w:pPr>
      <w:r>
        <w:rPr>
          <w:sz w:val="28"/>
        </w:rPr>
        <w:t>Годовой отчет</w:t>
      </w:r>
      <w:r w:rsidR="00AF26ED">
        <w:rPr>
          <w:sz w:val="28"/>
        </w:rPr>
        <w:t xml:space="preserve"> формируется председателем Счётной палаты, в срок до 31 декабря текущего года,</w:t>
      </w:r>
      <w:r>
        <w:rPr>
          <w:sz w:val="28"/>
        </w:rPr>
        <w:t xml:space="preserve"> </w:t>
      </w:r>
      <w:r w:rsidR="00BA49C2">
        <w:rPr>
          <w:sz w:val="28"/>
        </w:rPr>
        <w:t xml:space="preserve">утверждается приказом </w:t>
      </w:r>
      <w:r w:rsidR="0069046F">
        <w:rPr>
          <w:sz w:val="28"/>
        </w:rPr>
        <w:t>Счётной палаты</w:t>
      </w:r>
      <w:r>
        <w:rPr>
          <w:sz w:val="28"/>
        </w:rPr>
        <w:t xml:space="preserve"> </w:t>
      </w:r>
      <w:r w:rsidR="00BA49C2">
        <w:rPr>
          <w:sz w:val="28"/>
        </w:rPr>
        <w:t>и направляется в</w:t>
      </w:r>
      <w:r>
        <w:rPr>
          <w:sz w:val="28"/>
        </w:rPr>
        <w:t xml:space="preserve"> Дум</w:t>
      </w:r>
      <w:r w:rsidR="00BA49C2">
        <w:rPr>
          <w:sz w:val="28"/>
        </w:rPr>
        <w:t>у</w:t>
      </w:r>
      <w:r w:rsidR="0069046F">
        <w:rPr>
          <w:sz w:val="28"/>
        </w:rPr>
        <w:t xml:space="preserve"> муниципального района Новгородской области</w:t>
      </w:r>
      <w:r>
        <w:rPr>
          <w:sz w:val="28"/>
        </w:rPr>
        <w:t>.</w:t>
      </w:r>
    </w:p>
    <w:p w:rsidR="00E33BB1" w:rsidRDefault="00BB2FE8" w:rsidP="0069046F">
      <w:pPr>
        <w:pStyle w:val="a5"/>
        <w:numPr>
          <w:ilvl w:val="1"/>
          <w:numId w:val="1"/>
        </w:numPr>
        <w:tabs>
          <w:tab w:val="left" w:pos="851"/>
        </w:tabs>
        <w:ind w:right="103" w:firstLine="720"/>
        <w:rPr>
          <w:sz w:val="28"/>
        </w:rPr>
      </w:pPr>
      <w:r>
        <w:rPr>
          <w:sz w:val="28"/>
        </w:rPr>
        <w:t>Формой представления годового отчета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 w:rsidR="0069046F">
        <w:rPr>
          <w:sz w:val="28"/>
        </w:rPr>
        <w:t>Счётной палаты</w:t>
      </w:r>
      <w:r>
        <w:rPr>
          <w:spacing w:val="1"/>
          <w:sz w:val="28"/>
        </w:rPr>
        <w:t xml:space="preserve"> </w:t>
      </w:r>
      <w:r w:rsidRPr="00BA49C2">
        <w:rPr>
          <w:sz w:val="28"/>
        </w:rPr>
        <w:t>на</w:t>
      </w:r>
      <w:r w:rsidRPr="00BA49C2">
        <w:rPr>
          <w:spacing w:val="1"/>
          <w:sz w:val="28"/>
        </w:rPr>
        <w:t xml:space="preserve"> </w:t>
      </w:r>
      <w:r w:rsidRPr="00BA49C2">
        <w:rPr>
          <w:sz w:val="28"/>
        </w:rPr>
        <w:t>заседании</w:t>
      </w:r>
      <w:r w:rsidRPr="00BA49C2">
        <w:rPr>
          <w:spacing w:val="1"/>
          <w:sz w:val="28"/>
        </w:rPr>
        <w:t xml:space="preserve"> </w:t>
      </w:r>
      <w:r w:rsidRPr="00BA49C2">
        <w:rPr>
          <w:sz w:val="28"/>
        </w:rPr>
        <w:t>Думы</w:t>
      </w:r>
      <w:r w:rsidR="00BA49C2">
        <w:rPr>
          <w:sz w:val="28"/>
        </w:rPr>
        <w:t xml:space="preserve"> муниципального района Новгородской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сжатое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3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отчета.</w:t>
      </w:r>
    </w:p>
    <w:p w:rsidR="00E33BB1" w:rsidRDefault="00BB2FE8" w:rsidP="005E6CB0">
      <w:pPr>
        <w:tabs>
          <w:tab w:val="left" w:pos="1487"/>
        </w:tabs>
        <w:ind w:right="104" w:firstLine="709"/>
        <w:jc w:val="both"/>
        <w:rPr>
          <w:sz w:val="28"/>
        </w:rPr>
      </w:pP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 w:rsidR="005E6CB0">
        <w:rPr>
          <w:sz w:val="28"/>
        </w:rPr>
        <w:t>, рассмотренный</w:t>
      </w:r>
      <w:r>
        <w:rPr>
          <w:spacing w:val="1"/>
          <w:sz w:val="28"/>
        </w:rPr>
        <w:t xml:space="preserve"> </w:t>
      </w:r>
      <w:r w:rsidR="005E6CB0">
        <w:rPr>
          <w:sz w:val="28"/>
        </w:rPr>
        <w:t xml:space="preserve">Думой муниципального района Новгородской области, </w:t>
      </w:r>
      <w:r>
        <w:rPr>
          <w:sz w:val="28"/>
        </w:rPr>
        <w:t>размещается на официальном сайте администрации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 w:rsidR="00BA49C2">
        <w:rPr>
          <w:spacing w:val="1"/>
          <w:sz w:val="28"/>
        </w:rPr>
        <w:t xml:space="preserve">Новгородской области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 w:rsidR="00BA49C2">
        <w:rPr>
          <w:sz w:val="28"/>
        </w:rPr>
        <w:t>Счётная палата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пяти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sectPr w:rsidR="00E33BB1" w:rsidSect="0069046F">
      <w:pgSz w:w="11910" w:h="16840"/>
      <w:pgMar w:top="1134" w:right="850" w:bottom="1134" w:left="1701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28C" w:rsidRDefault="0057528C" w:rsidP="00E33BB1">
      <w:r>
        <w:separator/>
      </w:r>
    </w:p>
  </w:endnote>
  <w:endnote w:type="continuationSeparator" w:id="1">
    <w:p w:rsidR="0057528C" w:rsidRDefault="0057528C" w:rsidP="00E33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28C" w:rsidRDefault="0057528C" w:rsidP="00E33BB1">
      <w:r>
        <w:separator/>
      </w:r>
    </w:p>
  </w:footnote>
  <w:footnote w:type="continuationSeparator" w:id="1">
    <w:p w:rsidR="0057528C" w:rsidRDefault="0057528C" w:rsidP="00E33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B1" w:rsidRDefault="009A55C2">
    <w:pPr>
      <w:pStyle w:val="a3"/>
      <w:spacing w:line="14" w:lineRule="auto"/>
      <w:rPr>
        <w:sz w:val="20"/>
      </w:rPr>
    </w:pPr>
    <w:r w:rsidRPr="009A55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65pt;margin-top:34.5pt;width:12pt;height:15.3pt;z-index:-251658752;mso-position-horizontal-relative:page;mso-position-vertical-relative:page" filled="f" stroked="f">
          <v:textbox inset="0,0,0,0">
            <w:txbxContent>
              <w:p w:rsidR="00E33BB1" w:rsidRDefault="009A55C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B2FE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F26ED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9A2"/>
    <w:multiLevelType w:val="hybridMultilevel"/>
    <w:tmpl w:val="69D8E22A"/>
    <w:lvl w:ilvl="0" w:tplc="EBF487CA">
      <w:numFmt w:val="bullet"/>
      <w:lvlText w:val=""/>
      <w:lvlJc w:val="left"/>
      <w:pPr>
        <w:ind w:left="106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FE9E26">
      <w:numFmt w:val="bullet"/>
      <w:lvlText w:val="•"/>
      <w:lvlJc w:val="left"/>
      <w:pPr>
        <w:ind w:left="1188" w:hanging="212"/>
      </w:pPr>
      <w:rPr>
        <w:rFonts w:hint="default"/>
        <w:lang w:val="ru-RU" w:eastAsia="en-US" w:bidi="ar-SA"/>
      </w:rPr>
    </w:lvl>
    <w:lvl w:ilvl="2" w:tplc="8ADA48E4">
      <w:numFmt w:val="bullet"/>
      <w:lvlText w:val="•"/>
      <w:lvlJc w:val="left"/>
      <w:pPr>
        <w:ind w:left="2277" w:hanging="212"/>
      </w:pPr>
      <w:rPr>
        <w:rFonts w:hint="default"/>
        <w:lang w:val="ru-RU" w:eastAsia="en-US" w:bidi="ar-SA"/>
      </w:rPr>
    </w:lvl>
    <w:lvl w:ilvl="3" w:tplc="DA12A09A">
      <w:numFmt w:val="bullet"/>
      <w:lvlText w:val="•"/>
      <w:lvlJc w:val="left"/>
      <w:pPr>
        <w:ind w:left="3365" w:hanging="212"/>
      </w:pPr>
      <w:rPr>
        <w:rFonts w:hint="default"/>
        <w:lang w:val="ru-RU" w:eastAsia="en-US" w:bidi="ar-SA"/>
      </w:rPr>
    </w:lvl>
    <w:lvl w:ilvl="4" w:tplc="9CD4DD1A">
      <w:numFmt w:val="bullet"/>
      <w:lvlText w:val="•"/>
      <w:lvlJc w:val="left"/>
      <w:pPr>
        <w:ind w:left="4454" w:hanging="212"/>
      </w:pPr>
      <w:rPr>
        <w:rFonts w:hint="default"/>
        <w:lang w:val="ru-RU" w:eastAsia="en-US" w:bidi="ar-SA"/>
      </w:rPr>
    </w:lvl>
    <w:lvl w:ilvl="5" w:tplc="D228D66C">
      <w:numFmt w:val="bullet"/>
      <w:lvlText w:val="•"/>
      <w:lvlJc w:val="left"/>
      <w:pPr>
        <w:ind w:left="5543" w:hanging="212"/>
      </w:pPr>
      <w:rPr>
        <w:rFonts w:hint="default"/>
        <w:lang w:val="ru-RU" w:eastAsia="en-US" w:bidi="ar-SA"/>
      </w:rPr>
    </w:lvl>
    <w:lvl w:ilvl="6" w:tplc="A3C07CDC">
      <w:numFmt w:val="bullet"/>
      <w:lvlText w:val="•"/>
      <w:lvlJc w:val="left"/>
      <w:pPr>
        <w:ind w:left="6631" w:hanging="212"/>
      </w:pPr>
      <w:rPr>
        <w:rFonts w:hint="default"/>
        <w:lang w:val="ru-RU" w:eastAsia="en-US" w:bidi="ar-SA"/>
      </w:rPr>
    </w:lvl>
    <w:lvl w:ilvl="7" w:tplc="6AF6EE52">
      <w:numFmt w:val="bullet"/>
      <w:lvlText w:val="•"/>
      <w:lvlJc w:val="left"/>
      <w:pPr>
        <w:ind w:left="7720" w:hanging="212"/>
      </w:pPr>
      <w:rPr>
        <w:rFonts w:hint="default"/>
        <w:lang w:val="ru-RU" w:eastAsia="en-US" w:bidi="ar-SA"/>
      </w:rPr>
    </w:lvl>
    <w:lvl w:ilvl="8" w:tplc="70F8515A">
      <w:numFmt w:val="bullet"/>
      <w:lvlText w:val="•"/>
      <w:lvlJc w:val="left"/>
      <w:pPr>
        <w:ind w:left="8809" w:hanging="212"/>
      </w:pPr>
      <w:rPr>
        <w:rFonts w:hint="default"/>
        <w:lang w:val="ru-RU" w:eastAsia="en-US" w:bidi="ar-SA"/>
      </w:rPr>
    </w:lvl>
  </w:abstractNum>
  <w:abstractNum w:abstractNumId="1">
    <w:nsid w:val="10DB53B4"/>
    <w:multiLevelType w:val="hybridMultilevel"/>
    <w:tmpl w:val="189C6A08"/>
    <w:lvl w:ilvl="0" w:tplc="48F6884E">
      <w:start w:val="3"/>
      <w:numFmt w:val="decimal"/>
      <w:lvlText w:val="%1."/>
      <w:lvlJc w:val="left"/>
      <w:pPr>
        <w:ind w:left="115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9B2C608">
      <w:numFmt w:val="none"/>
      <w:lvlText w:val=""/>
      <w:lvlJc w:val="left"/>
      <w:pPr>
        <w:tabs>
          <w:tab w:val="num" w:pos="360"/>
        </w:tabs>
      </w:pPr>
    </w:lvl>
    <w:lvl w:ilvl="2" w:tplc="BA70D136">
      <w:numFmt w:val="bullet"/>
      <w:lvlText w:val="•"/>
      <w:lvlJc w:val="left"/>
      <w:pPr>
        <w:ind w:left="2251" w:hanging="492"/>
      </w:pPr>
      <w:rPr>
        <w:rFonts w:hint="default"/>
        <w:lang w:val="ru-RU" w:eastAsia="en-US" w:bidi="ar-SA"/>
      </w:rPr>
    </w:lvl>
    <w:lvl w:ilvl="3" w:tplc="8AFA1BA4">
      <w:numFmt w:val="bullet"/>
      <w:lvlText w:val="•"/>
      <w:lvlJc w:val="left"/>
      <w:pPr>
        <w:ind w:left="3343" w:hanging="492"/>
      </w:pPr>
      <w:rPr>
        <w:rFonts w:hint="default"/>
        <w:lang w:val="ru-RU" w:eastAsia="en-US" w:bidi="ar-SA"/>
      </w:rPr>
    </w:lvl>
    <w:lvl w:ilvl="4" w:tplc="A148AEC2">
      <w:numFmt w:val="bullet"/>
      <w:lvlText w:val="•"/>
      <w:lvlJc w:val="left"/>
      <w:pPr>
        <w:ind w:left="4435" w:hanging="492"/>
      </w:pPr>
      <w:rPr>
        <w:rFonts w:hint="default"/>
        <w:lang w:val="ru-RU" w:eastAsia="en-US" w:bidi="ar-SA"/>
      </w:rPr>
    </w:lvl>
    <w:lvl w:ilvl="5" w:tplc="E2906762">
      <w:numFmt w:val="bullet"/>
      <w:lvlText w:val="•"/>
      <w:lvlJc w:val="left"/>
      <w:pPr>
        <w:ind w:left="5527" w:hanging="492"/>
      </w:pPr>
      <w:rPr>
        <w:rFonts w:hint="default"/>
        <w:lang w:val="ru-RU" w:eastAsia="en-US" w:bidi="ar-SA"/>
      </w:rPr>
    </w:lvl>
    <w:lvl w:ilvl="6" w:tplc="B0DEAD0E">
      <w:numFmt w:val="bullet"/>
      <w:lvlText w:val="•"/>
      <w:lvlJc w:val="left"/>
      <w:pPr>
        <w:ind w:left="6619" w:hanging="492"/>
      </w:pPr>
      <w:rPr>
        <w:rFonts w:hint="default"/>
        <w:lang w:val="ru-RU" w:eastAsia="en-US" w:bidi="ar-SA"/>
      </w:rPr>
    </w:lvl>
    <w:lvl w:ilvl="7" w:tplc="8F5C3728">
      <w:numFmt w:val="bullet"/>
      <w:lvlText w:val="•"/>
      <w:lvlJc w:val="left"/>
      <w:pPr>
        <w:ind w:left="7710" w:hanging="492"/>
      </w:pPr>
      <w:rPr>
        <w:rFonts w:hint="default"/>
        <w:lang w:val="ru-RU" w:eastAsia="en-US" w:bidi="ar-SA"/>
      </w:rPr>
    </w:lvl>
    <w:lvl w:ilvl="8" w:tplc="6EE6FF62">
      <w:numFmt w:val="bullet"/>
      <w:lvlText w:val="•"/>
      <w:lvlJc w:val="left"/>
      <w:pPr>
        <w:ind w:left="8802" w:hanging="492"/>
      </w:pPr>
      <w:rPr>
        <w:rFonts w:hint="default"/>
        <w:lang w:val="ru-RU" w:eastAsia="en-US" w:bidi="ar-SA"/>
      </w:rPr>
    </w:lvl>
  </w:abstractNum>
  <w:abstractNum w:abstractNumId="2">
    <w:nsid w:val="11C270B3"/>
    <w:multiLevelType w:val="hybridMultilevel"/>
    <w:tmpl w:val="C94AC056"/>
    <w:lvl w:ilvl="0" w:tplc="44BEB0D6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003C56">
      <w:start w:val="1"/>
      <w:numFmt w:val="decimal"/>
      <w:lvlText w:val="%2."/>
      <w:lvlJc w:val="left"/>
      <w:pPr>
        <w:ind w:left="435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93C4424">
      <w:numFmt w:val="bullet"/>
      <w:lvlText w:val="•"/>
      <w:lvlJc w:val="left"/>
      <w:pPr>
        <w:ind w:left="5079" w:hanging="281"/>
      </w:pPr>
      <w:rPr>
        <w:rFonts w:hint="default"/>
        <w:lang w:val="ru-RU" w:eastAsia="en-US" w:bidi="ar-SA"/>
      </w:rPr>
    </w:lvl>
    <w:lvl w:ilvl="3" w:tplc="71844012">
      <w:numFmt w:val="bullet"/>
      <w:lvlText w:val="•"/>
      <w:lvlJc w:val="left"/>
      <w:pPr>
        <w:ind w:left="5804" w:hanging="281"/>
      </w:pPr>
      <w:rPr>
        <w:rFonts w:hint="default"/>
        <w:lang w:val="ru-RU" w:eastAsia="en-US" w:bidi="ar-SA"/>
      </w:rPr>
    </w:lvl>
    <w:lvl w:ilvl="4" w:tplc="78DE48BE">
      <w:numFmt w:val="bullet"/>
      <w:lvlText w:val="•"/>
      <w:lvlJc w:val="left"/>
      <w:pPr>
        <w:ind w:left="6529" w:hanging="281"/>
      </w:pPr>
      <w:rPr>
        <w:rFonts w:hint="default"/>
        <w:lang w:val="ru-RU" w:eastAsia="en-US" w:bidi="ar-SA"/>
      </w:rPr>
    </w:lvl>
    <w:lvl w:ilvl="5" w:tplc="391E8162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6" w:tplc="0046CC5E">
      <w:numFmt w:val="bullet"/>
      <w:lvlText w:val="•"/>
      <w:lvlJc w:val="left"/>
      <w:pPr>
        <w:ind w:left="7979" w:hanging="281"/>
      </w:pPr>
      <w:rPr>
        <w:rFonts w:hint="default"/>
        <w:lang w:val="ru-RU" w:eastAsia="en-US" w:bidi="ar-SA"/>
      </w:rPr>
    </w:lvl>
    <w:lvl w:ilvl="7" w:tplc="BD669BDC">
      <w:numFmt w:val="bullet"/>
      <w:lvlText w:val="•"/>
      <w:lvlJc w:val="left"/>
      <w:pPr>
        <w:ind w:left="8704" w:hanging="281"/>
      </w:pPr>
      <w:rPr>
        <w:rFonts w:hint="default"/>
        <w:lang w:val="ru-RU" w:eastAsia="en-US" w:bidi="ar-SA"/>
      </w:rPr>
    </w:lvl>
    <w:lvl w:ilvl="8" w:tplc="BBCAEDAE">
      <w:numFmt w:val="bullet"/>
      <w:lvlText w:val="•"/>
      <w:lvlJc w:val="left"/>
      <w:pPr>
        <w:ind w:left="9430" w:hanging="281"/>
      </w:pPr>
      <w:rPr>
        <w:rFonts w:hint="default"/>
        <w:lang w:val="ru-RU" w:eastAsia="en-US" w:bidi="ar-SA"/>
      </w:rPr>
    </w:lvl>
  </w:abstractNum>
  <w:abstractNum w:abstractNumId="3">
    <w:nsid w:val="3D9D7B3A"/>
    <w:multiLevelType w:val="hybridMultilevel"/>
    <w:tmpl w:val="560A1D48"/>
    <w:lvl w:ilvl="0" w:tplc="A7D645D6">
      <w:start w:val="1"/>
      <w:numFmt w:val="decimal"/>
      <w:lvlText w:val="%1."/>
      <w:lvlJc w:val="left"/>
      <w:pPr>
        <w:ind w:left="12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2654E0">
      <w:numFmt w:val="bullet"/>
      <w:lvlText w:val="•"/>
      <w:lvlJc w:val="left"/>
      <w:pPr>
        <w:ind w:left="2214" w:hanging="281"/>
      </w:pPr>
      <w:rPr>
        <w:rFonts w:hint="default"/>
        <w:lang w:val="ru-RU" w:eastAsia="en-US" w:bidi="ar-SA"/>
      </w:rPr>
    </w:lvl>
    <w:lvl w:ilvl="2" w:tplc="9C806088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A8C88ADC">
      <w:numFmt w:val="bullet"/>
      <w:lvlText w:val="•"/>
      <w:lvlJc w:val="left"/>
      <w:pPr>
        <w:ind w:left="4163" w:hanging="281"/>
      </w:pPr>
      <w:rPr>
        <w:rFonts w:hint="default"/>
        <w:lang w:val="ru-RU" w:eastAsia="en-US" w:bidi="ar-SA"/>
      </w:rPr>
    </w:lvl>
    <w:lvl w:ilvl="4" w:tplc="890E6028">
      <w:numFmt w:val="bullet"/>
      <w:lvlText w:val="•"/>
      <w:lvlJc w:val="left"/>
      <w:pPr>
        <w:ind w:left="5138" w:hanging="281"/>
      </w:pPr>
      <w:rPr>
        <w:rFonts w:hint="default"/>
        <w:lang w:val="ru-RU" w:eastAsia="en-US" w:bidi="ar-SA"/>
      </w:rPr>
    </w:lvl>
    <w:lvl w:ilvl="5" w:tplc="4F2CA4F2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719CCE42">
      <w:numFmt w:val="bullet"/>
      <w:lvlText w:val="•"/>
      <w:lvlJc w:val="left"/>
      <w:pPr>
        <w:ind w:left="7087" w:hanging="281"/>
      </w:pPr>
      <w:rPr>
        <w:rFonts w:hint="default"/>
        <w:lang w:val="ru-RU" w:eastAsia="en-US" w:bidi="ar-SA"/>
      </w:rPr>
    </w:lvl>
    <w:lvl w:ilvl="7" w:tplc="79B0C8C4">
      <w:numFmt w:val="bullet"/>
      <w:lvlText w:val="•"/>
      <w:lvlJc w:val="left"/>
      <w:pPr>
        <w:ind w:left="8062" w:hanging="281"/>
      </w:pPr>
      <w:rPr>
        <w:rFonts w:hint="default"/>
        <w:lang w:val="ru-RU" w:eastAsia="en-US" w:bidi="ar-SA"/>
      </w:rPr>
    </w:lvl>
    <w:lvl w:ilvl="8" w:tplc="AA10B08E">
      <w:numFmt w:val="bullet"/>
      <w:lvlText w:val="•"/>
      <w:lvlJc w:val="left"/>
      <w:pPr>
        <w:ind w:left="9037" w:hanging="281"/>
      </w:pPr>
      <w:rPr>
        <w:rFonts w:hint="default"/>
        <w:lang w:val="ru-RU" w:eastAsia="en-US" w:bidi="ar-SA"/>
      </w:rPr>
    </w:lvl>
  </w:abstractNum>
  <w:abstractNum w:abstractNumId="4">
    <w:nsid w:val="5205575A"/>
    <w:multiLevelType w:val="hybridMultilevel"/>
    <w:tmpl w:val="F71CB0AA"/>
    <w:lvl w:ilvl="0" w:tplc="0C8A5B7A">
      <w:start w:val="4"/>
      <w:numFmt w:val="decimal"/>
      <w:lvlText w:val="%1"/>
      <w:lvlJc w:val="left"/>
      <w:pPr>
        <w:ind w:left="106" w:hanging="492"/>
      </w:pPr>
      <w:rPr>
        <w:rFonts w:hint="default"/>
        <w:lang w:val="ru-RU" w:eastAsia="en-US" w:bidi="ar-SA"/>
      </w:rPr>
    </w:lvl>
    <w:lvl w:ilvl="1" w:tplc="AE58D1E2">
      <w:numFmt w:val="none"/>
      <w:lvlText w:val=""/>
      <w:lvlJc w:val="left"/>
      <w:pPr>
        <w:tabs>
          <w:tab w:val="num" w:pos="360"/>
        </w:tabs>
      </w:pPr>
    </w:lvl>
    <w:lvl w:ilvl="2" w:tplc="78B8CBD8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 w:tplc="AE384F62">
      <w:numFmt w:val="bullet"/>
      <w:lvlText w:val="•"/>
      <w:lvlJc w:val="left"/>
      <w:pPr>
        <w:ind w:left="3365" w:hanging="492"/>
      </w:pPr>
      <w:rPr>
        <w:rFonts w:hint="default"/>
        <w:lang w:val="ru-RU" w:eastAsia="en-US" w:bidi="ar-SA"/>
      </w:rPr>
    </w:lvl>
    <w:lvl w:ilvl="4" w:tplc="E7FEA316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5" w:tplc="ED22B0BC">
      <w:numFmt w:val="bullet"/>
      <w:lvlText w:val="•"/>
      <w:lvlJc w:val="left"/>
      <w:pPr>
        <w:ind w:left="5543" w:hanging="492"/>
      </w:pPr>
      <w:rPr>
        <w:rFonts w:hint="default"/>
        <w:lang w:val="ru-RU" w:eastAsia="en-US" w:bidi="ar-SA"/>
      </w:rPr>
    </w:lvl>
    <w:lvl w:ilvl="6" w:tplc="CDDE4A0A">
      <w:numFmt w:val="bullet"/>
      <w:lvlText w:val="•"/>
      <w:lvlJc w:val="left"/>
      <w:pPr>
        <w:ind w:left="6631" w:hanging="492"/>
      </w:pPr>
      <w:rPr>
        <w:rFonts w:hint="default"/>
        <w:lang w:val="ru-RU" w:eastAsia="en-US" w:bidi="ar-SA"/>
      </w:rPr>
    </w:lvl>
    <w:lvl w:ilvl="7" w:tplc="E7A44074">
      <w:numFmt w:val="bullet"/>
      <w:lvlText w:val="•"/>
      <w:lvlJc w:val="left"/>
      <w:pPr>
        <w:ind w:left="7720" w:hanging="492"/>
      </w:pPr>
      <w:rPr>
        <w:rFonts w:hint="default"/>
        <w:lang w:val="ru-RU" w:eastAsia="en-US" w:bidi="ar-SA"/>
      </w:rPr>
    </w:lvl>
    <w:lvl w:ilvl="8" w:tplc="10E4785E">
      <w:numFmt w:val="bullet"/>
      <w:lvlText w:val="•"/>
      <w:lvlJc w:val="left"/>
      <w:pPr>
        <w:ind w:left="8809" w:hanging="492"/>
      </w:pPr>
      <w:rPr>
        <w:rFonts w:hint="default"/>
        <w:lang w:val="ru-RU" w:eastAsia="en-US" w:bidi="ar-SA"/>
      </w:rPr>
    </w:lvl>
  </w:abstractNum>
  <w:abstractNum w:abstractNumId="5">
    <w:nsid w:val="52303FF9"/>
    <w:multiLevelType w:val="hybridMultilevel"/>
    <w:tmpl w:val="D43A4EF2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736DCF"/>
    <w:multiLevelType w:val="hybridMultilevel"/>
    <w:tmpl w:val="49083862"/>
    <w:lvl w:ilvl="0" w:tplc="7EEC83AA">
      <w:start w:val="2"/>
      <w:numFmt w:val="decimal"/>
      <w:lvlText w:val="%1"/>
      <w:lvlJc w:val="left"/>
      <w:pPr>
        <w:ind w:left="106" w:hanging="571"/>
      </w:pPr>
      <w:rPr>
        <w:rFonts w:hint="default"/>
        <w:lang w:val="ru-RU" w:eastAsia="en-US" w:bidi="ar-SA"/>
      </w:rPr>
    </w:lvl>
    <w:lvl w:ilvl="1" w:tplc="98662472">
      <w:numFmt w:val="none"/>
      <w:lvlText w:val=""/>
      <w:lvlJc w:val="left"/>
      <w:pPr>
        <w:tabs>
          <w:tab w:val="num" w:pos="360"/>
        </w:tabs>
      </w:pPr>
    </w:lvl>
    <w:lvl w:ilvl="2" w:tplc="948AE92C">
      <w:numFmt w:val="bullet"/>
      <w:lvlText w:val="•"/>
      <w:lvlJc w:val="left"/>
      <w:pPr>
        <w:ind w:left="2277" w:hanging="571"/>
      </w:pPr>
      <w:rPr>
        <w:rFonts w:hint="default"/>
        <w:lang w:val="ru-RU" w:eastAsia="en-US" w:bidi="ar-SA"/>
      </w:rPr>
    </w:lvl>
    <w:lvl w:ilvl="3" w:tplc="D87C8E9C">
      <w:numFmt w:val="bullet"/>
      <w:lvlText w:val="•"/>
      <w:lvlJc w:val="left"/>
      <w:pPr>
        <w:ind w:left="3365" w:hanging="571"/>
      </w:pPr>
      <w:rPr>
        <w:rFonts w:hint="default"/>
        <w:lang w:val="ru-RU" w:eastAsia="en-US" w:bidi="ar-SA"/>
      </w:rPr>
    </w:lvl>
    <w:lvl w:ilvl="4" w:tplc="9DB83FEC">
      <w:numFmt w:val="bullet"/>
      <w:lvlText w:val="•"/>
      <w:lvlJc w:val="left"/>
      <w:pPr>
        <w:ind w:left="4454" w:hanging="571"/>
      </w:pPr>
      <w:rPr>
        <w:rFonts w:hint="default"/>
        <w:lang w:val="ru-RU" w:eastAsia="en-US" w:bidi="ar-SA"/>
      </w:rPr>
    </w:lvl>
    <w:lvl w:ilvl="5" w:tplc="AA949800">
      <w:numFmt w:val="bullet"/>
      <w:lvlText w:val="•"/>
      <w:lvlJc w:val="left"/>
      <w:pPr>
        <w:ind w:left="5543" w:hanging="571"/>
      </w:pPr>
      <w:rPr>
        <w:rFonts w:hint="default"/>
        <w:lang w:val="ru-RU" w:eastAsia="en-US" w:bidi="ar-SA"/>
      </w:rPr>
    </w:lvl>
    <w:lvl w:ilvl="6" w:tplc="A9D00644">
      <w:numFmt w:val="bullet"/>
      <w:lvlText w:val="•"/>
      <w:lvlJc w:val="left"/>
      <w:pPr>
        <w:ind w:left="6631" w:hanging="571"/>
      </w:pPr>
      <w:rPr>
        <w:rFonts w:hint="default"/>
        <w:lang w:val="ru-RU" w:eastAsia="en-US" w:bidi="ar-SA"/>
      </w:rPr>
    </w:lvl>
    <w:lvl w:ilvl="7" w:tplc="A04C2538">
      <w:numFmt w:val="bullet"/>
      <w:lvlText w:val="•"/>
      <w:lvlJc w:val="left"/>
      <w:pPr>
        <w:ind w:left="7720" w:hanging="571"/>
      </w:pPr>
      <w:rPr>
        <w:rFonts w:hint="default"/>
        <w:lang w:val="ru-RU" w:eastAsia="en-US" w:bidi="ar-SA"/>
      </w:rPr>
    </w:lvl>
    <w:lvl w:ilvl="8" w:tplc="45624B4E">
      <w:numFmt w:val="bullet"/>
      <w:lvlText w:val="•"/>
      <w:lvlJc w:val="left"/>
      <w:pPr>
        <w:ind w:left="8809" w:hanging="571"/>
      </w:pPr>
      <w:rPr>
        <w:rFonts w:hint="default"/>
        <w:lang w:val="ru-RU" w:eastAsia="en-US" w:bidi="ar-SA"/>
      </w:rPr>
    </w:lvl>
  </w:abstractNum>
  <w:abstractNum w:abstractNumId="7">
    <w:nsid w:val="6F9274DF"/>
    <w:multiLevelType w:val="hybridMultilevel"/>
    <w:tmpl w:val="53BA779A"/>
    <w:lvl w:ilvl="0" w:tplc="EFAA0B8C">
      <w:start w:val="1"/>
      <w:numFmt w:val="decimal"/>
      <w:lvlText w:val="%1"/>
      <w:lvlJc w:val="left"/>
      <w:pPr>
        <w:ind w:left="106" w:hanging="492"/>
      </w:pPr>
      <w:rPr>
        <w:rFonts w:hint="default"/>
        <w:lang w:val="ru-RU" w:eastAsia="en-US" w:bidi="ar-SA"/>
      </w:rPr>
    </w:lvl>
    <w:lvl w:ilvl="1" w:tplc="4384879E">
      <w:numFmt w:val="none"/>
      <w:lvlText w:val=""/>
      <w:lvlJc w:val="left"/>
      <w:pPr>
        <w:tabs>
          <w:tab w:val="num" w:pos="360"/>
        </w:tabs>
      </w:pPr>
    </w:lvl>
    <w:lvl w:ilvl="2" w:tplc="52EEC468">
      <w:numFmt w:val="bullet"/>
      <w:lvlText w:val="-"/>
      <w:lvlJc w:val="left"/>
      <w:pPr>
        <w:ind w:left="106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52A86F0">
      <w:numFmt w:val="bullet"/>
      <w:lvlText w:val="•"/>
      <w:lvlJc w:val="left"/>
      <w:pPr>
        <w:ind w:left="3365" w:hanging="188"/>
      </w:pPr>
      <w:rPr>
        <w:rFonts w:hint="default"/>
        <w:lang w:val="ru-RU" w:eastAsia="en-US" w:bidi="ar-SA"/>
      </w:rPr>
    </w:lvl>
    <w:lvl w:ilvl="4" w:tplc="40F2D42A">
      <w:numFmt w:val="bullet"/>
      <w:lvlText w:val="•"/>
      <w:lvlJc w:val="left"/>
      <w:pPr>
        <w:ind w:left="4454" w:hanging="188"/>
      </w:pPr>
      <w:rPr>
        <w:rFonts w:hint="default"/>
        <w:lang w:val="ru-RU" w:eastAsia="en-US" w:bidi="ar-SA"/>
      </w:rPr>
    </w:lvl>
    <w:lvl w:ilvl="5" w:tplc="01E89332">
      <w:numFmt w:val="bullet"/>
      <w:lvlText w:val="•"/>
      <w:lvlJc w:val="left"/>
      <w:pPr>
        <w:ind w:left="5543" w:hanging="188"/>
      </w:pPr>
      <w:rPr>
        <w:rFonts w:hint="default"/>
        <w:lang w:val="ru-RU" w:eastAsia="en-US" w:bidi="ar-SA"/>
      </w:rPr>
    </w:lvl>
    <w:lvl w:ilvl="6" w:tplc="8A7EAE24">
      <w:numFmt w:val="bullet"/>
      <w:lvlText w:val="•"/>
      <w:lvlJc w:val="left"/>
      <w:pPr>
        <w:ind w:left="6631" w:hanging="188"/>
      </w:pPr>
      <w:rPr>
        <w:rFonts w:hint="default"/>
        <w:lang w:val="ru-RU" w:eastAsia="en-US" w:bidi="ar-SA"/>
      </w:rPr>
    </w:lvl>
    <w:lvl w:ilvl="7" w:tplc="0E505A72">
      <w:numFmt w:val="bullet"/>
      <w:lvlText w:val="•"/>
      <w:lvlJc w:val="left"/>
      <w:pPr>
        <w:ind w:left="7720" w:hanging="188"/>
      </w:pPr>
      <w:rPr>
        <w:rFonts w:hint="default"/>
        <w:lang w:val="ru-RU" w:eastAsia="en-US" w:bidi="ar-SA"/>
      </w:rPr>
    </w:lvl>
    <w:lvl w:ilvl="8" w:tplc="587AA96E">
      <w:numFmt w:val="bullet"/>
      <w:lvlText w:val="•"/>
      <w:lvlJc w:val="left"/>
      <w:pPr>
        <w:ind w:left="8809" w:hanging="1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33BB1"/>
    <w:rsid w:val="00120341"/>
    <w:rsid w:val="0057528C"/>
    <w:rsid w:val="005E6CB0"/>
    <w:rsid w:val="0069046F"/>
    <w:rsid w:val="006D1EE8"/>
    <w:rsid w:val="0072161C"/>
    <w:rsid w:val="007E5453"/>
    <w:rsid w:val="00872A86"/>
    <w:rsid w:val="008777B5"/>
    <w:rsid w:val="009A55C2"/>
    <w:rsid w:val="009D2D9D"/>
    <w:rsid w:val="009F4479"/>
    <w:rsid w:val="00A82954"/>
    <w:rsid w:val="00AF26ED"/>
    <w:rsid w:val="00BA49C2"/>
    <w:rsid w:val="00BB2FE8"/>
    <w:rsid w:val="00C82285"/>
    <w:rsid w:val="00E33BB1"/>
    <w:rsid w:val="00E358BE"/>
    <w:rsid w:val="00EB0BD2"/>
    <w:rsid w:val="00F21A63"/>
    <w:rsid w:val="00F6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3B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B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33BB1"/>
    <w:pPr>
      <w:spacing w:before="321"/>
      <w:ind w:left="387" w:hanging="28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33BB1"/>
    <w:pPr>
      <w:ind w:left="52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33BB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33BB1"/>
    <w:pPr>
      <w:ind w:left="3712" w:right="189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33BB1"/>
    <w:pPr>
      <w:ind w:left="1887" w:right="189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E33BB1"/>
    <w:pPr>
      <w:ind w:left="10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33BB1"/>
  </w:style>
  <w:style w:type="paragraph" w:styleId="a6">
    <w:name w:val="Balloon Text"/>
    <w:basedOn w:val="a"/>
    <w:link w:val="a7"/>
    <w:uiPriority w:val="99"/>
    <w:semiHidden/>
    <w:unhideWhenUsed/>
    <w:rsid w:val="006D1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EE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7E5453"/>
    <w:rPr>
      <w:b/>
      <w:bCs/>
    </w:rPr>
  </w:style>
  <w:style w:type="table" w:styleId="a9">
    <w:name w:val="Table Grid"/>
    <w:basedOn w:val="a1"/>
    <w:rsid w:val="009F447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link w:val="ab"/>
    <w:uiPriority w:val="99"/>
    <w:rsid w:val="009D2D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locked/>
    <w:rsid w:val="009D2D9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A69F-55B6-4D85-8247-E0935F4A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2023-12-29T06:40:00Z</cp:lastPrinted>
  <dcterms:created xsi:type="dcterms:W3CDTF">2023-12-28T12:54:00Z</dcterms:created>
  <dcterms:modified xsi:type="dcterms:W3CDTF">2024-03-25T11:39:00Z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2023-12-28T00:00:00Z</vt:filetime>
  </property>
</Properties>
</file>