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9F" w:rsidRPr="00C1581E" w:rsidRDefault="00D3309F" w:rsidP="00D3309F">
      <w:pPr>
        <w:spacing w:after="0" w:line="240" w:lineRule="auto"/>
        <w:jc w:val="center"/>
        <w:rPr>
          <w:rFonts w:ascii="Times New Roman" w:hAnsi="Times New Roman" w:cs="Times New Roman"/>
          <w:sz w:val="28"/>
          <w:szCs w:val="28"/>
        </w:rPr>
      </w:pPr>
    </w:p>
    <w:p w:rsidR="00D3309F" w:rsidRPr="00C1581E" w:rsidRDefault="00D3309F" w:rsidP="00D3309F">
      <w:pPr>
        <w:spacing w:after="0" w:line="240" w:lineRule="auto"/>
        <w:jc w:val="center"/>
        <w:rPr>
          <w:rFonts w:ascii="Times New Roman" w:hAnsi="Times New Roman" w:cs="Times New Roman"/>
          <w:sz w:val="28"/>
          <w:szCs w:val="28"/>
        </w:rPr>
      </w:pPr>
    </w:p>
    <w:p w:rsidR="008C3114" w:rsidRDefault="008C3114" w:rsidP="008C3114">
      <w:pPr>
        <w:tabs>
          <w:tab w:val="left" w:pos="567"/>
        </w:tabs>
        <w:jc w:val="center"/>
        <w:rPr>
          <w:rFonts w:ascii="Times New Roman" w:hAnsi="Times New Roman" w:cs="Times New Roman"/>
          <w:b/>
          <w:sz w:val="32"/>
          <w:szCs w:val="32"/>
        </w:rPr>
      </w:pPr>
      <w:r w:rsidRPr="008C3114">
        <w:rPr>
          <w:rFonts w:ascii="Times New Roman" w:hAnsi="Times New Roman" w:cs="Times New Roman"/>
          <w:b/>
          <w:sz w:val="32"/>
          <w:szCs w:val="32"/>
        </w:rPr>
        <w:t>Счётная палата Маловишерского муниципального района</w:t>
      </w:r>
    </w:p>
    <w:p w:rsidR="00D16FE5" w:rsidRDefault="00D16FE5" w:rsidP="008C3114">
      <w:pPr>
        <w:tabs>
          <w:tab w:val="left" w:pos="567"/>
        </w:tabs>
        <w:jc w:val="center"/>
        <w:rPr>
          <w:rFonts w:ascii="Times New Roman" w:hAnsi="Times New Roman" w:cs="Times New Roman"/>
          <w:b/>
          <w:sz w:val="32"/>
          <w:szCs w:val="32"/>
        </w:rPr>
      </w:pPr>
    </w:p>
    <w:p w:rsidR="00D16FE5" w:rsidRDefault="00D16FE5" w:rsidP="008C3114">
      <w:pPr>
        <w:tabs>
          <w:tab w:val="left" w:pos="567"/>
        </w:tabs>
        <w:jc w:val="center"/>
        <w:rPr>
          <w:rFonts w:ascii="Times New Roman" w:hAnsi="Times New Roman" w:cs="Times New Roman"/>
          <w:b/>
          <w:sz w:val="32"/>
          <w:szCs w:val="32"/>
        </w:rPr>
      </w:pPr>
    </w:p>
    <w:p w:rsidR="00D16FE5" w:rsidRPr="008C3114" w:rsidRDefault="00D16FE5" w:rsidP="008C3114">
      <w:pPr>
        <w:tabs>
          <w:tab w:val="left" w:pos="567"/>
        </w:tabs>
        <w:jc w:val="center"/>
        <w:rPr>
          <w:rFonts w:ascii="Times New Roman" w:hAnsi="Times New Roman" w:cs="Times New Roman"/>
          <w:b/>
          <w:caps/>
          <w:sz w:val="32"/>
          <w:szCs w:val="32"/>
        </w:rPr>
      </w:pPr>
    </w:p>
    <w:p w:rsidR="008C3114" w:rsidRPr="008C3114" w:rsidRDefault="008C3114" w:rsidP="008C3114">
      <w:pPr>
        <w:tabs>
          <w:tab w:val="left" w:pos="567"/>
        </w:tabs>
        <w:jc w:val="center"/>
        <w:rPr>
          <w:rFonts w:ascii="Times New Roman" w:hAnsi="Times New Roman" w:cs="Times New Roman"/>
          <w:b/>
          <w:caps/>
          <w:sz w:val="28"/>
          <w:szCs w:val="28"/>
        </w:rPr>
      </w:pPr>
      <w:r w:rsidRPr="008C3114">
        <w:rPr>
          <w:rFonts w:ascii="Times New Roman" w:hAnsi="Times New Roman" w:cs="Times New Roman"/>
          <w:b/>
          <w:caps/>
          <w:sz w:val="28"/>
          <w:szCs w:val="28"/>
        </w:rPr>
        <w:t>Стандарт внешнего МУНИЦИПАЛЬНОГо финансового контроля</w:t>
      </w:r>
    </w:p>
    <w:p w:rsidR="009A7284" w:rsidRDefault="009A728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8C3114" w:rsidRDefault="008C3114" w:rsidP="009A7284">
      <w:pPr>
        <w:pStyle w:val="Default"/>
        <w:jc w:val="center"/>
        <w:rPr>
          <w:b/>
          <w:bCs/>
          <w:sz w:val="28"/>
          <w:szCs w:val="28"/>
        </w:rPr>
      </w:pPr>
    </w:p>
    <w:p w:rsidR="009A7284" w:rsidRDefault="009A7284" w:rsidP="009A7284">
      <w:pPr>
        <w:pStyle w:val="Default"/>
        <w:jc w:val="center"/>
        <w:rPr>
          <w:sz w:val="28"/>
          <w:szCs w:val="28"/>
        </w:rPr>
      </w:pPr>
    </w:p>
    <w:p w:rsidR="009A7284" w:rsidRDefault="009A7284" w:rsidP="009A7284">
      <w:pPr>
        <w:pStyle w:val="Default"/>
        <w:jc w:val="center"/>
        <w:rPr>
          <w:sz w:val="28"/>
          <w:szCs w:val="28"/>
        </w:rPr>
      </w:pPr>
      <w:r>
        <w:rPr>
          <w:b/>
          <w:bCs/>
          <w:sz w:val="28"/>
          <w:szCs w:val="28"/>
        </w:rPr>
        <w:t xml:space="preserve">СВМФК </w:t>
      </w:r>
      <w:r w:rsidR="003111AC">
        <w:rPr>
          <w:b/>
          <w:bCs/>
          <w:sz w:val="28"/>
          <w:szCs w:val="28"/>
        </w:rPr>
        <w:t xml:space="preserve">15 </w:t>
      </w:r>
      <w:r>
        <w:rPr>
          <w:b/>
          <w:bCs/>
          <w:sz w:val="28"/>
          <w:szCs w:val="28"/>
        </w:rPr>
        <w:t>«УЧАСТИЕ В ПРЕДЕЛАХ ПОЛНОМОЧИЙ В МЕРОПРИЯТИЯХ, НАПРАВЛЕННЫХ НА ПРОТИВОДЕЙСТВИЕ КОРРУПЦИИ»</w:t>
      </w:r>
    </w:p>
    <w:p w:rsidR="00D3309F" w:rsidRPr="00C1581E" w:rsidRDefault="00D3309F" w:rsidP="00D3309F">
      <w:pPr>
        <w:pStyle w:val="Style2"/>
        <w:widowControl/>
        <w:spacing w:line="240" w:lineRule="auto"/>
        <w:rPr>
          <w:rStyle w:val="FontStyle14"/>
          <w:sz w:val="28"/>
          <w:szCs w:val="28"/>
        </w:rPr>
      </w:pPr>
    </w:p>
    <w:p w:rsidR="008C3114" w:rsidRPr="00D16FE5" w:rsidRDefault="008C3114" w:rsidP="008C3114">
      <w:pPr>
        <w:spacing w:after="0" w:line="240" w:lineRule="auto"/>
        <w:jc w:val="center"/>
        <w:rPr>
          <w:rFonts w:ascii="Times New Roman" w:hAnsi="Times New Roman" w:cs="Times New Roman"/>
          <w:sz w:val="28"/>
          <w:szCs w:val="28"/>
        </w:rPr>
      </w:pPr>
      <w:r w:rsidRPr="008C3114">
        <w:rPr>
          <w:rFonts w:ascii="Times New Roman" w:hAnsi="Times New Roman" w:cs="Times New Roman"/>
          <w:sz w:val="28"/>
          <w:szCs w:val="28"/>
        </w:rPr>
        <w:t xml:space="preserve">(утвержден приказом Счётной </w:t>
      </w:r>
      <w:r w:rsidRPr="00D16FE5">
        <w:rPr>
          <w:rFonts w:ascii="Times New Roman" w:hAnsi="Times New Roman" w:cs="Times New Roman"/>
          <w:sz w:val="28"/>
          <w:szCs w:val="28"/>
        </w:rPr>
        <w:t>палаты</w:t>
      </w:r>
    </w:p>
    <w:p w:rsidR="008C3114" w:rsidRPr="008C3114" w:rsidRDefault="008C3114" w:rsidP="008C3114">
      <w:pPr>
        <w:pStyle w:val="31"/>
        <w:spacing w:after="0"/>
        <w:jc w:val="center"/>
        <w:rPr>
          <w:sz w:val="28"/>
          <w:szCs w:val="28"/>
        </w:rPr>
      </w:pPr>
      <w:r w:rsidRPr="00D16FE5">
        <w:rPr>
          <w:sz w:val="28"/>
          <w:szCs w:val="28"/>
        </w:rPr>
        <w:t xml:space="preserve">Маловишерского муниципального района от </w:t>
      </w:r>
      <w:r w:rsidR="00D16FE5" w:rsidRPr="00D16FE5">
        <w:rPr>
          <w:sz w:val="28"/>
          <w:szCs w:val="28"/>
        </w:rPr>
        <w:t>01</w:t>
      </w:r>
      <w:r w:rsidRPr="00D16FE5">
        <w:rPr>
          <w:sz w:val="28"/>
          <w:szCs w:val="28"/>
        </w:rPr>
        <w:t>.0</w:t>
      </w:r>
      <w:r w:rsidR="00D16FE5" w:rsidRPr="00D16FE5">
        <w:rPr>
          <w:sz w:val="28"/>
          <w:szCs w:val="28"/>
        </w:rPr>
        <w:t>7</w:t>
      </w:r>
      <w:r w:rsidRPr="00D16FE5">
        <w:rPr>
          <w:sz w:val="28"/>
          <w:szCs w:val="28"/>
        </w:rPr>
        <w:t>.201</w:t>
      </w:r>
      <w:r w:rsidR="00D16FE5" w:rsidRPr="00D16FE5">
        <w:rPr>
          <w:sz w:val="28"/>
          <w:szCs w:val="28"/>
        </w:rPr>
        <w:t>9</w:t>
      </w:r>
      <w:r w:rsidRPr="00D16FE5">
        <w:rPr>
          <w:sz w:val="28"/>
          <w:szCs w:val="28"/>
        </w:rPr>
        <w:t xml:space="preserve"> № 1</w:t>
      </w:r>
      <w:r w:rsidR="00D16FE5" w:rsidRPr="00D16FE5">
        <w:rPr>
          <w:sz w:val="28"/>
          <w:szCs w:val="28"/>
        </w:rPr>
        <w:t>7</w:t>
      </w:r>
      <w:r w:rsidRPr="00D16FE5">
        <w:rPr>
          <w:sz w:val="28"/>
          <w:szCs w:val="28"/>
        </w:rPr>
        <w:t>)</w:t>
      </w:r>
    </w:p>
    <w:p w:rsidR="00D3309F" w:rsidRPr="00C1581E" w:rsidRDefault="00D3309F" w:rsidP="00D3309F">
      <w:pPr>
        <w:pStyle w:val="Style2"/>
        <w:widowControl/>
        <w:spacing w:line="240" w:lineRule="auto"/>
        <w:ind w:firstLine="567"/>
        <w:rPr>
          <w:sz w:val="28"/>
          <w:szCs w:val="28"/>
        </w:rPr>
      </w:pPr>
    </w:p>
    <w:p w:rsidR="00D3309F" w:rsidRPr="00C1581E" w:rsidRDefault="00D3309F" w:rsidP="00D3309F">
      <w:pPr>
        <w:widowControl w:val="0"/>
        <w:spacing w:after="0" w:line="240" w:lineRule="auto"/>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Pr="00C1581E" w:rsidRDefault="00D3309F" w:rsidP="00D3309F">
      <w:pPr>
        <w:widowControl w:val="0"/>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D3309F" w:rsidRDefault="00D3309F" w:rsidP="00D3309F">
      <w:pPr>
        <w:spacing w:after="0" w:line="240" w:lineRule="auto"/>
        <w:jc w:val="center"/>
        <w:rPr>
          <w:rFonts w:ascii="Times New Roman" w:hAnsi="Times New Roman" w:cs="Times New Roman"/>
          <w:b/>
          <w:sz w:val="28"/>
          <w:szCs w:val="28"/>
        </w:rPr>
      </w:pPr>
    </w:p>
    <w:p w:rsidR="008C3114" w:rsidRPr="008C3114" w:rsidRDefault="008C3114" w:rsidP="008C3114">
      <w:pPr>
        <w:jc w:val="center"/>
        <w:rPr>
          <w:rFonts w:ascii="Times New Roman" w:hAnsi="Times New Roman" w:cs="Times New Roman"/>
          <w:bCs/>
          <w:caps/>
          <w:sz w:val="28"/>
          <w:szCs w:val="28"/>
        </w:rPr>
      </w:pPr>
      <w:r w:rsidRPr="008C3114">
        <w:rPr>
          <w:rFonts w:ascii="Times New Roman" w:hAnsi="Times New Roman" w:cs="Times New Roman"/>
          <w:bCs/>
          <w:caps/>
          <w:sz w:val="28"/>
          <w:szCs w:val="28"/>
        </w:rPr>
        <w:t>МАлая Вишера</w:t>
      </w:r>
    </w:p>
    <w:p w:rsidR="00D3309F" w:rsidRPr="008C3114" w:rsidRDefault="00D3309F" w:rsidP="00577EB8">
      <w:pPr>
        <w:widowControl w:val="0"/>
        <w:spacing w:after="0" w:line="240" w:lineRule="auto"/>
        <w:jc w:val="center"/>
        <w:rPr>
          <w:rFonts w:ascii="Times New Roman" w:hAnsi="Times New Roman" w:cs="Times New Roman"/>
          <w:b/>
          <w:sz w:val="28"/>
          <w:szCs w:val="28"/>
        </w:rPr>
      </w:pPr>
      <w:r w:rsidRPr="008C3114">
        <w:rPr>
          <w:rFonts w:ascii="Times New Roman" w:hAnsi="Times New Roman" w:cs="Times New Roman"/>
          <w:sz w:val="28"/>
          <w:szCs w:val="28"/>
        </w:rPr>
        <w:t>201</w:t>
      </w:r>
      <w:r w:rsidR="009A7284" w:rsidRPr="008C3114">
        <w:rPr>
          <w:rFonts w:ascii="Times New Roman" w:hAnsi="Times New Roman" w:cs="Times New Roman"/>
          <w:sz w:val="28"/>
          <w:szCs w:val="28"/>
        </w:rPr>
        <w:t>9</w:t>
      </w:r>
    </w:p>
    <w:p w:rsidR="009A7284" w:rsidRDefault="009A7284" w:rsidP="009A7284">
      <w:pPr>
        <w:pStyle w:val="Default"/>
        <w:pageBreakBefore/>
        <w:jc w:val="center"/>
        <w:rPr>
          <w:color w:val="auto"/>
          <w:sz w:val="28"/>
          <w:szCs w:val="28"/>
        </w:rPr>
      </w:pPr>
      <w:r>
        <w:rPr>
          <w:b/>
          <w:bCs/>
          <w:color w:val="auto"/>
          <w:sz w:val="28"/>
          <w:szCs w:val="28"/>
        </w:rPr>
        <w:lastRenderedPageBreak/>
        <w:t>Содержание</w:t>
      </w:r>
    </w:p>
    <w:p w:rsidR="009A7284" w:rsidRDefault="009A7284" w:rsidP="009A7284">
      <w:pPr>
        <w:pStyle w:val="Default"/>
        <w:rPr>
          <w:color w:val="auto"/>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7938"/>
        <w:gridCol w:w="815"/>
      </w:tblGrid>
      <w:tr w:rsidR="009A7284" w:rsidTr="008C3114">
        <w:tc>
          <w:tcPr>
            <w:tcW w:w="817" w:type="dxa"/>
          </w:tcPr>
          <w:p w:rsidR="009A7284" w:rsidRDefault="009A7284" w:rsidP="00606BD3">
            <w:pPr>
              <w:pStyle w:val="Default"/>
              <w:rPr>
                <w:color w:val="auto"/>
                <w:sz w:val="28"/>
                <w:szCs w:val="28"/>
              </w:rPr>
            </w:pPr>
            <w:r>
              <w:rPr>
                <w:color w:val="auto"/>
                <w:sz w:val="28"/>
                <w:szCs w:val="28"/>
              </w:rPr>
              <w:t>1.</w:t>
            </w:r>
          </w:p>
        </w:tc>
        <w:tc>
          <w:tcPr>
            <w:tcW w:w="7938" w:type="dxa"/>
          </w:tcPr>
          <w:p w:rsidR="009A7284" w:rsidRDefault="009A7284" w:rsidP="00606BD3">
            <w:pPr>
              <w:pStyle w:val="Default"/>
              <w:rPr>
                <w:color w:val="auto"/>
                <w:sz w:val="28"/>
                <w:szCs w:val="28"/>
              </w:rPr>
            </w:pPr>
            <w:r>
              <w:rPr>
                <w:color w:val="auto"/>
                <w:sz w:val="28"/>
                <w:szCs w:val="28"/>
              </w:rPr>
              <w:t>Общие положения</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3</w:t>
            </w:r>
          </w:p>
        </w:tc>
      </w:tr>
      <w:tr w:rsidR="009A7284" w:rsidTr="008C3114">
        <w:tc>
          <w:tcPr>
            <w:tcW w:w="817" w:type="dxa"/>
          </w:tcPr>
          <w:p w:rsidR="009A7284" w:rsidRDefault="009A7284" w:rsidP="00606BD3">
            <w:pPr>
              <w:pStyle w:val="Default"/>
              <w:rPr>
                <w:color w:val="auto"/>
                <w:sz w:val="28"/>
                <w:szCs w:val="28"/>
              </w:rPr>
            </w:pPr>
            <w:r>
              <w:rPr>
                <w:color w:val="auto"/>
                <w:sz w:val="28"/>
                <w:szCs w:val="28"/>
              </w:rPr>
              <w:t>2.</w:t>
            </w:r>
          </w:p>
        </w:tc>
        <w:tc>
          <w:tcPr>
            <w:tcW w:w="7938" w:type="dxa"/>
          </w:tcPr>
          <w:p w:rsidR="009A7284" w:rsidRDefault="009A7284" w:rsidP="00606BD3">
            <w:pPr>
              <w:pStyle w:val="Default"/>
              <w:rPr>
                <w:color w:val="auto"/>
                <w:sz w:val="28"/>
                <w:szCs w:val="28"/>
              </w:rPr>
            </w:pPr>
            <w:r w:rsidRPr="00C1581E">
              <w:rPr>
                <w:color w:val="auto"/>
                <w:sz w:val="28"/>
                <w:szCs w:val="28"/>
              </w:rPr>
              <w:t>Основные понятия</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4</w:t>
            </w:r>
          </w:p>
        </w:tc>
      </w:tr>
      <w:tr w:rsidR="009A7284" w:rsidTr="008C3114">
        <w:tc>
          <w:tcPr>
            <w:tcW w:w="817" w:type="dxa"/>
          </w:tcPr>
          <w:p w:rsidR="009A7284" w:rsidRDefault="009A7284" w:rsidP="00606BD3">
            <w:pPr>
              <w:pStyle w:val="Default"/>
              <w:rPr>
                <w:color w:val="auto"/>
                <w:sz w:val="28"/>
                <w:szCs w:val="28"/>
              </w:rPr>
            </w:pPr>
            <w:r>
              <w:rPr>
                <w:color w:val="auto"/>
                <w:sz w:val="28"/>
                <w:szCs w:val="28"/>
              </w:rPr>
              <w:t>3.</w:t>
            </w:r>
          </w:p>
        </w:tc>
        <w:tc>
          <w:tcPr>
            <w:tcW w:w="7938" w:type="dxa"/>
          </w:tcPr>
          <w:p w:rsidR="009A7284" w:rsidRDefault="009A7284" w:rsidP="00606BD3">
            <w:pPr>
              <w:pStyle w:val="Default"/>
              <w:rPr>
                <w:color w:val="auto"/>
                <w:sz w:val="28"/>
                <w:szCs w:val="28"/>
              </w:rPr>
            </w:pPr>
            <w:r w:rsidRPr="00C1581E">
              <w:rPr>
                <w:color w:val="auto"/>
                <w:sz w:val="28"/>
                <w:szCs w:val="28"/>
              </w:rPr>
              <w:t>Коррупциогенные факторы, порождающие коррупционные правонарушения</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5</w:t>
            </w:r>
          </w:p>
        </w:tc>
      </w:tr>
      <w:tr w:rsidR="009A7284" w:rsidTr="008C3114">
        <w:tc>
          <w:tcPr>
            <w:tcW w:w="817" w:type="dxa"/>
          </w:tcPr>
          <w:p w:rsidR="009A7284" w:rsidRDefault="009A7284" w:rsidP="00606BD3">
            <w:pPr>
              <w:pStyle w:val="Default"/>
              <w:rPr>
                <w:color w:val="auto"/>
                <w:sz w:val="28"/>
                <w:szCs w:val="28"/>
              </w:rPr>
            </w:pPr>
            <w:r>
              <w:rPr>
                <w:color w:val="auto"/>
                <w:sz w:val="28"/>
                <w:szCs w:val="28"/>
              </w:rPr>
              <w:t>4.</w:t>
            </w:r>
          </w:p>
        </w:tc>
        <w:tc>
          <w:tcPr>
            <w:tcW w:w="7938" w:type="dxa"/>
          </w:tcPr>
          <w:p w:rsidR="009A7284" w:rsidRDefault="009A7284" w:rsidP="009A7284">
            <w:pPr>
              <w:pStyle w:val="Default"/>
              <w:rPr>
                <w:color w:val="auto"/>
                <w:sz w:val="28"/>
                <w:szCs w:val="28"/>
              </w:rPr>
            </w:pPr>
            <w:r w:rsidRPr="00C1581E">
              <w:rPr>
                <w:color w:val="auto"/>
                <w:sz w:val="28"/>
                <w:szCs w:val="28"/>
              </w:rPr>
              <w:t>Виды, механизмы выявления и оценки коррупционных рисков в различных сферах деятельности, в том числе, связанной с использованием бюджетных средств</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6</w:t>
            </w:r>
          </w:p>
        </w:tc>
      </w:tr>
      <w:tr w:rsidR="009A7284" w:rsidTr="008C3114">
        <w:tc>
          <w:tcPr>
            <w:tcW w:w="817" w:type="dxa"/>
          </w:tcPr>
          <w:p w:rsidR="009A7284" w:rsidRPr="007732FA" w:rsidRDefault="009A7284" w:rsidP="00606BD3">
            <w:pPr>
              <w:pStyle w:val="Default"/>
              <w:rPr>
                <w:color w:val="auto"/>
                <w:sz w:val="28"/>
                <w:szCs w:val="28"/>
              </w:rPr>
            </w:pPr>
            <w:r>
              <w:rPr>
                <w:color w:val="auto"/>
                <w:sz w:val="28"/>
                <w:szCs w:val="28"/>
              </w:rPr>
              <w:t>5</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Место и роль муниципальных контрольно-счетных органов в единой системе противодействия коррупции в Российской Федерации</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12</w:t>
            </w:r>
          </w:p>
        </w:tc>
      </w:tr>
      <w:tr w:rsidR="009A7284" w:rsidTr="008C3114">
        <w:tc>
          <w:tcPr>
            <w:tcW w:w="817" w:type="dxa"/>
          </w:tcPr>
          <w:p w:rsidR="009A7284" w:rsidRPr="007732FA" w:rsidRDefault="009A7284" w:rsidP="00606BD3">
            <w:pPr>
              <w:pStyle w:val="Default"/>
              <w:rPr>
                <w:color w:val="auto"/>
                <w:sz w:val="28"/>
                <w:szCs w:val="28"/>
              </w:rPr>
            </w:pPr>
            <w:r>
              <w:rPr>
                <w:color w:val="auto"/>
                <w:sz w:val="28"/>
                <w:szCs w:val="28"/>
              </w:rPr>
              <w:t>6</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Реализация муниципальными контрольно-счетными органами информации о выявленных коррупциогенных признаках</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13</w:t>
            </w:r>
          </w:p>
        </w:tc>
      </w:tr>
      <w:tr w:rsidR="009A7284" w:rsidTr="008C3114">
        <w:tc>
          <w:tcPr>
            <w:tcW w:w="817" w:type="dxa"/>
          </w:tcPr>
          <w:p w:rsidR="009A7284" w:rsidRPr="007732FA" w:rsidRDefault="009A7284" w:rsidP="00606BD3">
            <w:pPr>
              <w:pStyle w:val="Default"/>
              <w:rPr>
                <w:color w:val="auto"/>
                <w:sz w:val="28"/>
                <w:szCs w:val="28"/>
              </w:rPr>
            </w:pPr>
            <w:r>
              <w:rPr>
                <w:color w:val="auto"/>
                <w:sz w:val="28"/>
                <w:szCs w:val="28"/>
              </w:rPr>
              <w:t>7</w:t>
            </w:r>
            <w:r w:rsidRPr="007732FA">
              <w:rPr>
                <w:color w:val="auto"/>
                <w:sz w:val="28"/>
                <w:szCs w:val="28"/>
              </w:rPr>
              <w:t>.</w:t>
            </w:r>
          </w:p>
        </w:tc>
        <w:tc>
          <w:tcPr>
            <w:tcW w:w="7938" w:type="dxa"/>
          </w:tcPr>
          <w:p w:rsidR="009A7284" w:rsidRPr="007732FA" w:rsidRDefault="009A7284" w:rsidP="00606BD3">
            <w:pPr>
              <w:pStyle w:val="Default"/>
              <w:rPr>
                <w:color w:val="auto"/>
                <w:sz w:val="28"/>
                <w:szCs w:val="28"/>
              </w:rPr>
            </w:pPr>
            <w:r w:rsidRPr="00C1581E">
              <w:rPr>
                <w:color w:val="auto"/>
                <w:sz w:val="28"/>
                <w:szCs w:val="28"/>
              </w:rPr>
              <w:t>Выявление при проведении контрольного мероприятия в действиях (бездействии) должностных лиц объекта контроля коррупциогенных признаков</w:t>
            </w:r>
            <w:r w:rsidR="002C7ECE">
              <w:rPr>
                <w:color w:val="auto"/>
                <w:sz w:val="28"/>
                <w:szCs w:val="28"/>
              </w:rPr>
              <w:t xml:space="preserve"> …………………………………….</w:t>
            </w:r>
          </w:p>
        </w:tc>
        <w:tc>
          <w:tcPr>
            <w:tcW w:w="815" w:type="dxa"/>
          </w:tcPr>
          <w:p w:rsidR="009A7284" w:rsidRDefault="009A7284" w:rsidP="00606BD3">
            <w:pPr>
              <w:pStyle w:val="Default"/>
              <w:jc w:val="right"/>
              <w:rPr>
                <w:color w:val="auto"/>
                <w:sz w:val="28"/>
                <w:szCs w:val="28"/>
              </w:rPr>
            </w:pPr>
            <w:r>
              <w:rPr>
                <w:color w:val="auto"/>
                <w:sz w:val="28"/>
                <w:szCs w:val="28"/>
              </w:rPr>
              <w:t>14</w:t>
            </w:r>
          </w:p>
        </w:tc>
      </w:tr>
      <w:tr w:rsidR="009A7284" w:rsidTr="008C3114">
        <w:tc>
          <w:tcPr>
            <w:tcW w:w="817" w:type="dxa"/>
          </w:tcPr>
          <w:p w:rsidR="009A7284" w:rsidRDefault="00577EB8" w:rsidP="00606BD3">
            <w:pPr>
              <w:pStyle w:val="Default"/>
              <w:rPr>
                <w:color w:val="auto"/>
                <w:sz w:val="28"/>
                <w:szCs w:val="28"/>
              </w:rPr>
            </w:pPr>
            <w:r>
              <w:rPr>
                <w:color w:val="auto"/>
                <w:sz w:val="28"/>
                <w:szCs w:val="28"/>
              </w:rPr>
              <w:t>8</w:t>
            </w:r>
            <w:r w:rsidR="009A7284">
              <w:rPr>
                <w:color w:val="auto"/>
                <w:sz w:val="28"/>
                <w:szCs w:val="28"/>
              </w:rPr>
              <w:t>.</w:t>
            </w:r>
          </w:p>
        </w:tc>
        <w:tc>
          <w:tcPr>
            <w:tcW w:w="7938" w:type="dxa"/>
          </w:tcPr>
          <w:p w:rsidR="009A7284" w:rsidRDefault="009A7284" w:rsidP="00606BD3">
            <w:pPr>
              <w:pStyle w:val="Default"/>
              <w:jc w:val="both"/>
              <w:rPr>
                <w:color w:val="auto"/>
                <w:sz w:val="28"/>
                <w:szCs w:val="28"/>
              </w:rPr>
            </w:pPr>
            <w:r w:rsidRPr="00C1581E">
              <w:rPr>
                <w:color w:val="auto"/>
                <w:sz w:val="28"/>
                <w:szCs w:val="28"/>
              </w:rPr>
              <w:t>Выявление коррупциогенных признаков в ходе контрольных мероприятий при анализе положений действующих нормативных правовых актов</w:t>
            </w:r>
            <w:r w:rsidR="002C7ECE">
              <w:rPr>
                <w:color w:val="auto"/>
                <w:sz w:val="28"/>
                <w:szCs w:val="28"/>
              </w:rPr>
              <w:t xml:space="preserve"> ……………………………………..</w:t>
            </w:r>
          </w:p>
        </w:tc>
        <w:tc>
          <w:tcPr>
            <w:tcW w:w="815" w:type="dxa"/>
            <w:vAlign w:val="bottom"/>
          </w:tcPr>
          <w:p w:rsidR="009A7284" w:rsidRDefault="009A7284" w:rsidP="00606BD3">
            <w:pPr>
              <w:pStyle w:val="Default"/>
              <w:jc w:val="right"/>
              <w:rPr>
                <w:color w:val="auto"/>
                <w:sz w:val="28"/>
                <w:szCs w:val="28"/>
              </w:rPr>
            </w:pPr>
            <w:r>
              <w:rPr>
                <w:color w:val="auto"/>
                <w:sz w:val="28"/>
                <w:szCs w:val="28"/>
              </w:rPr>
              <w:t>17</w:t>
            </w:r>
          </w:p>
        </w:tc>
      </w:tr>
    </w:tbl>
    <w:p w:rsidR="009A7284" w:rsidRDefault="009A7284" w:rsidP="009A7284">
      <w:pPr>
        <w:pStyle w:val="Default"/>
        <w:rPr>
          <w:color w:val="auto"/>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Default="009A7284" w:rsidP="00D3309F">
      <w:pPr>
        <w:spacing w:after="0" w:line="240" w:lineRule="auto"/>
        <w:jc w:val="center"/>
        <w:rPr>
          <w:rFonts w:ascii="Times New Roman" w:hAnsi="Times New Roman" w:cs="Times New Roman"/>
          <w:b/>
          <w:sz w:val="28"/>
          <w:szCs w:val="28"/>
        </w:rPr>
      </w:pPr>
    </w:p>
    <w:p w:rsidR="009A7284" w:rsidRPr="00C1581E" w:rsidRDefault="009A7284" w:rsidP="00D3309F">
      <w:pPr>
        <w:spacing w:after="0" w:line="240" w:lineRule="auto"/>
        <w:jc w:val="center"/>
        <w:rPr>
          <w:rFonts w:ascii="Times New Roman" w:hAnsi="Times New Roman" w:cs="Times New Roman"/>
          <w:b/>
          <w:sz w:val="28"/>
          <w:szCs w:val="28"/>
        </w:rPr>
      </w:pPr>
    </w:p>
    <w:p w:rsidR="00D3309F" w:rsidRPr="00C1581E" w:rsidRDefault="00D3309F" w:rsidP="00D3309F">
      <w:pPr>
        <w:spacing w:after="0" w:line="240" w:lineRule="auto"/>
        <w:jc w:val="center"/>
        <w:rPr>
          <w:rFonts w:ascii="Times New Roman" w:hAnsi="Times New Roman" w:cs="Times New Roman"/>
          <w:b/>
          <w:sz w:val="28"/>
          <w:szCs w:val="28"/>
        </w:rPr>
      </w:pPr>
    </w:p>
    <w:p w:rsidR="00D3309F" w:rsidRPr="00C1581E" w:rsidRDefault="00D3309F" w:rsidP="00D3309F">
      <w:pPr>
        <w:pStyle w:val="Default"/>
        <w:pageBreakBefore/>
        <w:jc w:val="center"/>
        <w:rPr>
          <w:color w:val="auto"/>
          <w:sz w:val="28"/>
          <w:szCs w:val="28"/>
        </w:rPr>
      </w:pPr>
      <w:r w:rsidRPr="00C1581E">
        <w:rPr>
          <w:b/>
          <w:bCs/>
          <w:color w:val="auto"/>
          <w:sz w:val="28"/>
          <w:szCs w:val="28"/>
        </w:rPr>
        <w:lastRenderedPageBreak/>
        <w:t>1. Общие положения</w:t>
      </w:r>
    </w:p>
    <w:p w:rsidR="00D3309F" w:rsidRPr="00C1581E" w:rsidRDefault="00D3309F" w:rsidP="00D3309F">
      <w:pPr>
        <w:pStyle w:val="Style2"/>
        <w:widowControl/>
        <w:spacing w:line="240" w:lineRule="auto"/>
        <w:ind w:firstLine="709"/>
        <w:jc w:val="both"/>
        <w:rPr>
          <w:sz w:val="28"/>
          <w:szCs w:val="28"/>
        </w:rPr>
      </w:pPr>
      <w:r w:rsidRPr="00C1581E">
        <w:rPr>
          <w:sz w:val="28"/>
          <w:szCs w:val="28"/>
        </w:rPr>
        <w:t xml:space="preserve">   1.1. Стандарт </w:t>
      </w:r>
      <w:r>
        <w:rPr>
          <w:sz w:val="28"/>
          <w:szCs w:val="28"/>
        </w:rPr>
        <w:t xml:space="preserve">внешнего </w:t>
      </w:r>
      <w:r w:rsidRPr="00C1581E">
        <w:rPr>
          <w:color w:val="000000"/>
          <w:spacing w:val="-2"/>
          <w:sz w:val="28"/>
          <w:szCs w:val="28"/>
        </w:rPr>
        <w:t xml:space="preserve">муниципального </w:t>
      </w:r>
      <w:r w:rsidRPr="00C1581E">
        <w:rPr>
          <w:sz w:val="28"/>
          <w:szCs w:val="28"/>
        </w:rPr>
        <w:t>финансового контроля</w:t>
      </w:r>
      <w:r w:rsidRPr="00C1581E">
        <w:rPr>
          <w:color w:val="000000"/>
          <w:sz w:val="28"/>
          <w:szCs w:val="28"/>
        </w:rPr>
        <w:t xml:space="preserve"> </w:t>
      </w:r>
      <w:r w:rsidR="008C3114">
        <w:rPr>
          <w:color w:val="000000"/>
          <w:sz w:val="28"/>
          <w:szCs w:val="28"/>
        </w:rPr>
        <w:t>С</w:t>
      </w:r>
      <w:r>
        <w:rPr>
          <w:color w:val="000000"/>
          <w:sz w:val="28"/>
          <w:szCs w:val="28"/>
        </w:rPr>
        <w:t>ч</w:t>
      </w:r>
      <w:r w:rsidR="00577EB8">
        <w:rPr>
          <w:color w:val="000000"/>
          <w:sz w:val="28"/>
          <w:szCs w:val="28"/>
        </w:rPr>
        <w:t>ё</w:t>
      </w:r>
      <w:r>
        <w:rPr>
          <w:color w:val="000000"/>
          <w:sz w:val="28"/>
          <w:szCs w:val="28"/>
        </w:rPr>
        <w:t>тной палаты</w:t>
      </w:r>
      <w:r w:rsidRPr="00C1581E">
        <w:rPr>
          <w:color w:val="000000"/>
          <w:sz w:val="28"/>
          <w:szCs w:val="28"/>
        </w:rPr>
        <w:t xml:space="preserve"> </w:t>
      </w:r>
      <w:r w:rsidR="008C3114">
        <w:rPr>
          <w:color w:val="000000"/>
          <w:sz w:val="28"/>
          <w:szCs w:val="28"/>
        </w:rPr>
        <w:t>Маловишерског</w:t>
      </w:r>
      <w:r w:rsidR="00577EB8">
        <w:rPr>
          <w:color w:val="000000"/>
          <w:sz w:val="28"/>
          <w:szCs w:val="28"/>
        </w:rPr>
        <w:t>о муниципального района</w:t>
      </w:r>
      <w:r w:rsidRPr="00C1581E">
        <w:rPr>
          <w:color w:val="000000"/>
          <w:sz w:val="28"/>
          <w:szCs w:val="28"/>
        </w:rPr>
        <w:t xml:space="preserve">  (далее - </w:t>
      </w:r>
      <w:r w:rsidR="008C3114">
        <w:rPr>
          <w:color w:val="000000"/>
          <w:sz w:val="28"/>
          <w:szCs w:val="28"/>
        </w:rPr>
        <w:t>С</w:t>
      </w:r>
      <w:r w:rsidRPr="00C1581E">
        <w:rPr>
          <w:color w:val="000000"/>
          <w:sz w:val="28"/>
          <w:szCs w:val="28"/>
        </w:rPr>
        <w:t>ч</w:t>
      </w:r>
      <w:r w:rsidR="00577EB8">
        <w:rPr>
          <w:color w:val="000000"/>
          <w:sz w:val="28"/>
          <w:szCs w:val="28"/>
        </w:rPr>
        <w:t>ё</w:t>
      </w:r>
      <w:r w:rsidRPr="00C1581E">
        <w:rPr>
          <w:color w:val="000000"/>
          <w:sz w:val="28"/>
          <w:szCs w:val="28"/>
        </w:rPr>
        <w:t xml:space="preserve">тная палата) </w:t>
      </w:r>
      <w:r w:rsidR="00577EB8">
        <w:rPr>
          <w:color w:val="000000"/>
          <w:sz w:val="28"/>
          <w:szCs w:val="28"/>
        </w:rPr>
        <w:t xml:space="preserve">СВМФК </w:t>
      </w:r>
      <w:r w:rsidR="003111AC">
        <w:rPr>
          <w:color w:val="000000"/>
          <w:sz w:val="28"/>
          <w:szCs w:val="28"/>
        </w:rPr>
        <w:t>15</w:t>
      </w:r>
      <w:r>
        <w:rPr>
          <w:color w:val="000000"/>
          <w:sz w:val="28"/>
          <w:szCs w:val="28"/>
        </w:rPr>
        <w:t xml:space="preserve"> </w:t>
      </w:r>
      <w:r w:rsidRPr="00C1581E">
        <w:rPr>
          <w:rStyle w:val="FontStyle14"/>
          <w:b w:val="0"/>
          <w:sz w:val="28"/>
          <w:szCs w:val="28"/>
        </w:rPr>
        <w:t>«Участие в пределах полномочий  в мероприятиях, направленных на противодействие коррупции</w:t>
      </w:r>
      <w:r w:rsidRPr="00C1581E">
        <w:rPr>
          <w:rStyle w:val="FontStyle14"/>
          <w:sz w:val="28"/>
          <w:szCs w:val="28"/>
        </w:rPr>
        <w:t xml:space="preserve">» </w:t>
      </w:r>
      <w:r w:rsidRPr="00C1581E">
        <w:rPr>
          <w:sz w:val="28"/>
          <w:szCs w:val="28"/>
        </w:rPr>
        <w:t xml:space="preserve">(далее - Стандарт) предназначен для методологического обеспечения реализации положений </w:t>
      </w:r>
      <w:r w:rsidR="0041759A">
        <w:rPr>
          <w:sz w:val="28"/>
          <w:szCs w:val="28"/>
        </w:rPr>
        <w:t>пп. 10) ч.2 ст.9 и ст.</w:t>
      </w:r>
      <w:r w:rsidRPr="00C1581E">
        <w:rPr>
          <w:sz w:val="28"/>
          <w:szCs w:val="28"/>
        </w:rPr>
        <w:t xml:space="preserve">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Pr>
          <w:sz w:val="28"/>
          <w:szCs w:val="28"/>
        </w:rPr>
        <w:t>Положения</w:t>
      </w:r>
      <w:r w:rsidRPr="007C5B0B">
        <w:rPr>
          <w:sz w:val="28"/>
          <w:szCs w:val="28"/>
        </w:rPr>
        <w:t xml:space="preserve"> о </w:t>
      </w:r>
      <w:r w:rsidR="008C3114">
        <w:rPr>
          <w:sz w:val="28"/>
          <w:szCs w:val="28"/>
        </w:rPr>
        <w:t>С</w:t>
      </w:r>
      <w:r w:rsidRPr="007C5B0B">
        <w:rPr>
          <w:sz w:val="28"/>
          <w:szCs w:val="28"/>
        </w:rPr>
        <w:t>ч</w:t>
      </w:r>
      <w:r w:rsidR="00577EB8">
        <w:rPr>
          <w:sz w:val="28"/>
          <w:szCs w:val="28"/>
        </w:rPr>
        <w:t>ё</w:t>
      </w:r>
      <w:r w:rsidRPr="007C5B0B">
        <w:rPr>
          <w:sz w:val="28"/>
          <w:szCs w:val="28"/>
        </w:rPr>
        <w:t xml:space="preserve">тной плате </w:t>
      </w:r>
      <w:r w:rsidR="008C3114">
        <w:rPr>
          <w:sz w:val="28"/>
          <w:szCs w:val="28"/>
        </w:rPr>
        <w:t>Маловишерского</w:t>
      </w:r>
      <w:r w:rsidR="00577EB8">
        <w:rPr>
          <w:sz w:val="28"/>
          <w:szCs w:val="28"/>
        </w:rPr>
        <w:t xml:space="preserve"> муниципального района</w:t>
      </w:r>
      <w:r w:rsidRPr="007C5B0B">
        <w:rPr>
          <w:sz w:val="28"/>
          <w:szCs w:val="28"/>
        </w:rPr>
        <w:t xml:space="preserve">, утвержденным решением </w:t>
      </w:r>
      <w:r w:rsidR="00577EB8">
        <w:rPr>
          <w:sz w:val="28"/>
          <w:szCs w:val="28"/>
        </w:rPr>
        <w:t xml:space="preserve">Думы </w:t>
      </w:r>
      <w:r w:rsidR="008C3114">
        <w:rPr>
          <w:sz w:val="28"/>
          <w:szCs w:val="28"/>
        </w:rPr>
        <w:t>Маловишерского</w:t>
      </w:r>
      <w:r w:rsidR="00577EB8">
        <w:rPr>
          <w:sz w:val="28"/>
          <w:szCs w:val="28"/>
        </w:rPr>
        <w:t xml:space="preserve"> муниципального района</w:t>
      </w:r>
      <w:r w:rsidRPr="007C5B0B">
        <w:rPr>
          <w:sz w:val="28"/>
          <w:szCs w:val="28"/>
        </w:rPr>
        <w:t xml:space="preserve"> </w:t>
      </w:r>
      <w:r w:rsidR="00DE64BE" w:rsidRPr="00637CE0">
        <w:rPr>
          <w:iCs/>
          <w:spacing w:val="-1"/>
          <w:sz w:val="28"/>
          <w:szCs w:val="28"/>
        </w:rPr>
        <w:t>от 31.01.2012 г. № 129</w:t>
      </w:r>
      <w:r w:rsidRPr="00C1581E">
        <w:rPr>
          <w:sz w:val="28"/>
          <w:szCs w:val="28"/>
        </w:rPr>
        <w:t>.</w:t>
      </w:r>
    </w:p>
    <w:p w:rsidR="00D3309F" w:rsidRPr="00C1581E" w:rsidRDefault="00D3309F" w:rsidP="00D3309F">
      <w:pPr>
        <w:pStyle w:val="Default"/>
        <w:ind w:firstLine="709"/>
        <w:jc w:val="both"/>
        <w:rPr>
          <w:sz w:val="28"/>
          <w:szCs w:val="28"/>
        </w:rPr>
      </w:pPr>
      <w:r w:rsidRPr="00C1581E">
        <w:rPr>
          <w:sz w:val="28"/>
          <w:szCs w:val="28"/>
        </w:rPr>
        <w:t xml:space="preserve">1.2. </w:t>
      </w:r>
      <w:r w:rsidRPr="007C5B0B">
        <w:rPr>
          <w:sz w:val="28"/>
          <w:szCs w:val="28"/>
        </w:rPr>
        <w:t>Стандарт разработан с учетом требований и положений Международных стандартов ИНТОСАИ для высших органов финансового контроля ISSAI 100-400, согласно Общим требованиям к стандартам внешнего государственного и муниципального финансового контроля</w:t>
      </w:r>
      <w:r w:rsidR="004B0190">
        <w:rPr>
          <w:sz w:val="28"/>
          <w:szCs w:val="28"/>
        </w:rPr>
        <w:t xml:space="preserve"> для проведения контрольных и экспортно-аналитических  мероприятий контрольно-счётными органами субъектов Российской Федерации и муниципальных образований</w:t>
      </w:r>
      <w:r w:rsidRPr="007C5B0B">
        <w:rPr>
          <w:sz w:val="28"/>
          <w:szCs w:val="28"/>
        </w:rPr>
        <w:t xml:space="preserve">, утвержденным Коллегией Счетной палаты Российской Федерации </w:t>
      </w:r>
      <w:r w:rsidR="004B0190">
        <w:rPr>
          <w:sz w:val="28"/>
          <w:szCs w:val="28"/>
        </w:rPr>
        <w:t>17</w:t>
      </w:r>
      <w:r w:rsidRPr="007C5B0B">
        <w:rPr>
          <w:sz w:val="28"/>
          <w:szCs w:val="28"/>
        </w:rPr>
        <w:t>.</w:t>
      </w:r>
      <w:r w:rsidR="004B0190">
        <w:rPr>
          <w:sz w:val="28"/>
          <w:szCs w:val="28"/>
        </w:rPr>
        <w:t>10</w:t>
      </w:r>
      <w:r w:rsidRPr="007C5B0B">
        <w:rPr>
          <w:sz w:val="28"/>
          <w:szCs w:val="28"/>
        </w:rPr>
        <w:t>.201</w:t>
      </w:r>
      <w:r w:rsidR="004B0190">
        <w:rPr>
          <w:sz w:val="28"/>
          <w:szCs w:val="28"/>
        </w:rPr>
        <w:t>4</w:t>
      </w:r>
      <w:r w:rsidRPr="007C5B0B">
        <w:rPr>
          <w:sz w:val="28"/>
          <w:szCs w:val="28"/>
        </w:rPr>
        <w:t>(протокол № </w:t>
      </w:r>
      <w:r w:rsidR="004B0190">
        <w:rPr>
          <w:sz w:val="28"/>
          <w:szCs w:val="28"/>
        </w:rPr>
        <w:t>47</w:t>
      </w:r>
      <w:r w:rsidRPr="007C5B0B">
        <w:rPr>
          <w:sz w:val="28"/>
          <w:szCs w:val="28"/>
        </w:rPr>
        <w:t>К</w:t>
      </w:r>
      <w:r w:rsidR="004B0190">
        <w:rPr>
          <w:sz w:val="28"/>
          <w:szCs w:val="28"/>
        </w:rPr>
        <w:t xml:space="preserve"> (933))</w:t>
      </w:r>
      <w:r>
        <w:rPr>
          <w:sz w:val="28"/>
          <w:szCs w:val="28"/>
        </w:rPr>
        <w:t xml:space="preserve">, </w:t>
      </w:r>
      <w:r w:rsidRPr="00C1581E">
        <w:rPr>
          <w:sz w:val="28"/>
          <w:szCs w:val="28"/>
        </w:rPr>
        <w:t xml:space="preserve">с использованием </w:t>
      </w:r>
      <w:r w:rsidRPr="00C1581E">
        <w:rPr>
          <w:sz w:val="28"/>
          <w:szCs w:val="28"/>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муниципальных контрольно-счетными органами» (утверждены решением Президиума Союза МКСО 12.12.2011 года).</w:t>
      </w:r>
    </w:p>
    <w:p w:rsidR="00D3309F" w:rsidRPr="00C1581E" w:rsidRDefault="00D3309F" w:rsidP="00D3309F">
      <w:pPr>
        <w:pStyle w:val="Default"/>
        <w:ind w:firstLine="709"/>
        <w:jc w:val="both"/>
        <w:rPr>
          <w:sz w:val="28"/>
          <w:szCs w:val="28"/>
        </w:rPr>
      </w:pPr>
      <w:r w:rsidRPr="00C1581E">
        <w:rPr>
          <w:sz w:val="28"/>
          <w:szCs w:val="28"/>
        </w:rPr>
        <w:t xml:space="preserve">1.3. </w:t>
      </w:r>
      <w:r w:rsidR="00C0366B" w:rsidRPr="0083677E">
        <w:rPr>
          <w:bCs/>
          <w:sz w:val="28"/>
          <w:szCs w:val="28"/>
        </w:rPr>
        <w:t>Правовыми основаниями разработки Стандарта являются</w:t>
      </w:r>
      <w:r w:rsidRPr="00C1581E">
        <w:rPr>
          <w:sz w:val="28"/>
          <w:szCs w:val="28"/>
        </w:rPr>
        <w:t>:</w:t>
      </w:r>
    </w:p>
    <w:p w:rsidR="00D3309F" w:rsidRPr="00C1581E" w:rsidRDefault="00D3309F" w:rsidP="00D3309F">
      <w:pPr>
        <w:pStyle w:val="Default"/>
        <w:ind w:firstLine="709"/>
        <w:jc w:val="both"/>
        <w:rPr>
          <w:color w:val="auto"/>
          <w:sz w:val="28"/>
          <w:szCs w:val="28"/>
        </w:rPr>
      </w:pPr>
      <w:r w:rsidRPr="00C1581E">
        <w:rPr>
          <w:sz w:val="28"/>
          <w:szCs w:val="28"/>
        </w:rPr>
        <w:t xml:space="preserve">- </w:t>
      </w:r>
      <w:r w:rsidRPr="00C1581E">
        <w:rPr>
          <w:color w:val="auto"/>
          <w:sz w:val="28"/>
          <w:szCs w:val="28"/>
        </w:rPr>
        <w:t>Федеральный закон от 25.12.2008 № 273-Ф</w:t>
      </w:r>
      <w:r>
        <w:rPr>
          <w:color w:val="auto"/>
          <w:sz w:val="28"/>
          <w:szCs w:val="28"/>
        </w:rPr>
        <w:t>З "О противодействии коррупции";</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17.07.2009 № 172-ФЗ "Об антикоррупционной экспертизе нормативных правовых актов и проект</w:t>
      </w:r>
      <w:r>
        <w:rPr>
          <w:color w:val="auto"/>
          <w:sz w:val="28"/>
          <w:szCs w:val="28"/>
        </w:rPr>
        <w:t>ов нормативных правовых актов";</w:t>
      </w:r>
    </w:p>
    <w:p w:rsidR="00D3309F" w:rsidRPr="00C1581E" w:rsidRDefault="00D3309F" w:rsidP="00D3309F">
      <w:pPr>
        <w:pStyle w:val="Default"/>
        <w:ind w:firstLine="709"/>
        <w:jc w:val="both"/>
        <w:rPr>
          <w:color w:val="auto"/>
          <w:sz w:val="28"/>
          <w:szCs w:val="28"/>
        </w:rPr>
      </w:pPr>
      <w:r w:rsidRPr="00C1581E">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3309F" w:rsidRPr="00C1581E" w:rsidRDefault="00D3309F" w:rsidP="00D3309F">
      <w:pPr>
        <w:pStyle w:val="ConsPlusNormal"/>
        <w:ind w:firstLine="709"/>
        <w:jc w:val="both"/>
        <w:rPr>
          <w:b w:val="0"/>
        </w:rPr>
      </w:pPr>
      <w:r w:rsidRPr="00C1581E">
        <w:rPr>
          <w:b w:val="0"/>
        </w:rPr>
        <w:t xml:space="preserve">1.4. Целью Стандарта является его использование в практической работе должностными лицами </w:t>
      </w:r>
      <w:r w:rsidR="00C0366B">
        <w:rPr>
          <w:b w:val="0"/>
        </w:rPr>
        <w:t xml:space="preserve"> С</w:t>
      </w:r>
      <w:r>
        <w:rPr>
          <w:b w:val="0"/>
        </w:rPr>
        <w:t>ч</w:t>
      </w:r>
      <w:r w:rsidR="00577EB8">
        <w:rPr>
          <w:b w:val="0"/>
        </w:rPr>
        <w:t>ё</w:t>
      </w:r>
      <w:r>
        <w:rPr>
          <w:b w:val="0"/>
        </w:rPr>
        <w:t xml:space="preserve">тной палаты </w:t>
      </w:r>
      <w:r w:rsidRPr="00C1581E">
        <w:rPr>
          <w:b w:val="0"/>
        </w:rPr>
        <w:t>при проведении контрольных и экспертно-аналитических мероприятий в целях выявления и устранения проявлений коррупции.</w:t>
      </w:r>
    </w:p>
    <w:p w:rsidR="00D3309F" w:rsidRPr="00C1581E" w:rsidRDefault="00D3309F" w:rsidP="00D3309F">
      <w:pPr>
        <w:pStyle w:val="ConsPlusNormal"/>
        <w:ind w:firstLine="709"/>
        <w:jc w:val="both"/>
        <w:rPr>
          <w:b w:val="0"/>
        </w:rPr>
      </w:pPr>
      <w:r w:rsidRPr="00C1581E">
        <w:rPr>
          <w:b w:val="0"/>
        </w:rPr>
        <w:t>1.5. Задачами Стандарта являются:</w:t>
      </w:r>
    </w:p>
    <w:p w:rsidR="00D3309F" w:rsidRPr="00577EB8" w:rsidRDefault="00D3309F" w:rsidP="00D3309F">
      <w:pPr>
        <w:pStyle w:val="ConsPlusNormal"/>
        <w:ind w:firstLine="709"/>
        <w:jc w:val="both"/>
        <w:rPr>
          <w:b w:val="0"/>
        </w:rPr>
      </w:pPr>
      <w:r w:rsidRPr="00C1581E">
        <w:rPr>
          <w:b w:val="0"/>
        </w:rPr>
        <w:t xml:space="preserve">- </w:t>
      </w:r>
      <w:r w:rsidRPr="00577EB8">
        <w:rPr>
          <w:b w:val="0"/>
        </w:rPr>
        <w:t xml:space="preserve">определение порядка </w:t>
      </w:r>
      <w:r w:rsidRPr="00577EB8">
        <w:rPr>
          <w:rStyle w:val="FontStyle14"/>
          <w:bCs w:val="0"/>
          <w:sz w:val="28"/>
        </w:rPr>
        <w:t>участия в пределах полномочий в мероприятиях, направленных на противодействие коррупции</w:t>
      </w:r>
      <w:r w:rsidRPr="00577EB8">
        <w:rPr>
          <w:b w:val="0"/>
        </w:rPr>
        <w:t>;</w:t>
      </w:r>
    </w:p>
    <w:p w:rsidR="00D3309F" w:rsidRPr="00C1581E" w:rsidRDefault="00D3309F" w:rsidP="00D3309F">
      <w:pPr>
        <w:pStyle w:val="ConsPlusNormal"/>
        <w:ind w:firstLine="709"/>
        <w:jc w:val="both"/>
      </w:pPr>
      <w:r w:rsidRPr="00C1581E">
        <w:rPr>
          <w:b w:val="0"/>
        </w:rPr>
        <w:t>- определение общих правил и процедур</w:t>
      </w:r>
      <w:r w:rsidRPr="00C1581E">
        <w:t>.</w:t>
      </w:r>
    </w:p>
    <w:p w:rsidR="00D3309F" w:rsidRPr="00C1581E" w:rsidRDefault="00D3309F" w:rsidP="00D3309F">
      <w:pPr>
        <w:pStyle w:val="Default"/>
        <w:ind w:firstLine="708"/>
        <w:jc w:val="both"/>
        <w:rPr>
          <w:color w:val="auto"/>
          <w:sz w:val="28"/>
          <w:szCs w:val="28"/>
        </w:rPr>
      </w:pPr>
      <w:r>
        <w:rPr>
          <w:color w:val="auto"/>
          <w:sz w:val="28"/>
          <w:szCs w:val="28"/>
        </w:rPr>
        <w:t>1.6</w:t>
      </w:r>
      <w:r w:rsidRPr="00C1581E">
        <w:rPr>
          <w:color w:val="auto"/>
          <w:sz w:val="28"/>
          <w:szCs w:val="28"/>
        </w:rPr>
        <w:t xml:space="preserve">. Настоящий Стандарт не предусматривает проведение антикоррупционной экспертизы муниципальных правовых актов </w:t>
      </w:r>
      <w:r w:rsidRPr="00C1581E">
        <w:rPr>
          <w:color w:val="auto"/>
          <w:sz w:val="28"/>
          <w:szCs w:val="28"/>
        </w:rPr>
        <w:lastRenderedPageBreak/>
        <w:t xml:space="preserve">муниципальных образований в порядке, предусмотренном Федеральным законом от 17.07.2009 № 172-ФЗ «Об антикоррупционной экспертизе нормативных правовых актов и проектов нормативных правовых актов», но содержит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rsidR="00D3309F" w:rsidRPr="00C1581E" w:rsidRDefault="00D3309F" w:rsidP="00D3309F">
      <w:pPr>
        <w:pStyle w:val="Default"/>
        <w:ind w:firstLine="708"/>
        <w:jc w:val="center"/>
        <w:rPr>
          <w:b/>
          <w:bCs/>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2. Основные понятия</w:t>
      </w:r>
    </w:p>
    <w:p w:rsidR="00D3309F" w:rsidRPr="00C1581E" w:rsidRDefault="00D3309F" w:rsidP="00D3309F">
      <w:pPr>
        <w:pStyle w:val="Default"/>
        <w:ind w:firstLine="709"/>
        <w:rPr>
          <w:color w:val="auto"/>
          <w:sz w:val="28"/>
          <w:szCs w:val="28"/>
        </w:rPr>
      </w:pPr>
      <w:r w:rsidRPr="00C1581E">
        <w:rPr>
          <w:color w:val="auto"/>
          <w:sz w:val="28"/>
          <w:szCs w:val="28"/>
        </w:rPr>
        <w:t xml:space="preserve">2.1. Коррупция: </w:t>
      </w:r>
    </w:p>
    <w:p w:rsidR="00D3309F" w:rsidRPr="00C1581E" w:rsidRDefault="00D3309F" w:rsidP="00D3309F">
      <w:pPr>
        <w:pStyle w:val="ConsPlusNormal"/>
        <w:ind w:firstLine="709"/>
        <w:jc w:val="both"/>
        <w:rPr>
          <w:b w:val="0"/>
        </w:rPr>
      </w:pPr>
      <w:bookmarkStart w:id="0" w:name="Par1"/>
      <w:bookmarkEnd w:id="0"/>
      <w:r w:rsidRPr="00C1581E">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3309F" w:rsidRPr="00C1581E" w:rsidRDefault="00D3309F" w:rsidP="00D3309F">
      <w:pPr>
        <w:pStyle w:val="ConsPlusNormal"/>
        <w:ind w:firstLine="709"/>
        <w:jc w:val="both"/>
        <w:rPr>
          <w:b w:val="0"/>
        </w:rPr>
      </w:pPr>
      <w:r w:rsidRPr="00C1581E">
        <w:rPr>
          <w:b w:val="0"/>
        </w:rPr>
        <w:t xml:space="preserve">б) совершение деяний, указанных в </w:t>
      </w:r>
      <w:hyperlink w:anchor="Par1" w:history="1">
        <w:r w:rsidRPr="00C1581E">
          <w:rPr>
            <w:b w:val="0"/>
          </w:rPr>
          <w:t>подпункте "а"</w:t>
        </w:r>
      </w:hyperlink>
      <w:r w:rsidRPr="00C1581E">
        <w:rPr>
          <w:b w:val="0"/>
        </w:rPr>
        <w:t xml:space="preserve"> настоящего пункта, от имени или в интересах юридического лица.</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xml:space="preserve">- по предупреждению коррупции, в том числе по выявлению и последующему устранению причин коррупции (профилактика коррупции);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 минимизации и (или) ликвидации последствий коррупционных правонарушений.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D3309F" w:rsidRPr="00C1581E" w:rsidRDefault="00D3309F" w:rsidP="00D3309F">
      <w:pPr>
        <w:pStyle w:val="Default"/>
        <w:jc w:val="center"/>
        <w:rPr>
          <w:b/>
          <w:bCs/>
          <w:color w:val="auto"/>
          <w:sz w:val="28"/>
          <w:szCs w:val="28"/>
        </w:rPr>
      </w:pPr>
    </w:p>
    <w:p w:rsidR="00D3309F" w:rsidRDefault="00D3309F" w:rsidP="00D3309F">
      <w:pPr>
        <w:pStyle w:val="Default"/>
        <w:jc w:val="center"/>
        <w:rPr>
          <w:b/>
          <w:bCs/>
          <w:color w:val="auto"/>
          <w:sz w:val="28"/>
          <w:szCs w:val="28"/>
        </w:rPr>
      </w:pPr>
      <w:r w:rsidRPr="00C1581E">
        <w:rPr>
          <w:b/>
          <w:bCs/>
          <w:color w:val="auto"/>
          <w:sz w:val="28"/>
          <w:szCs w:val="28"/>
        </w:rPr>
        <w:t>3. Коррупциогенные факторы, порождающие коррупционные правонарушения</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D3309F" w:rsidRPr="00C1581E" w:rsidRDefault="00D3309F" w:rsidP="00D3309F">
      <w:pPr>
        <w:pStyle w:val="Default"/>
        <w:ind w:firstLine="708"/>
        <w:rPr>
          <w:color w:val="auto"/>
          <w:sz w:val="28"/>
          <w:szCs w:val="28"/>
        </w:rPr>
      </w:pPr>
      <w:r w:rsidRPr="00C1581E">
        <w:rPr>
          <w:color w:val="auto"/>
          <w:sz w:val="28"/>
          <w:szCs w:val="28"/>
        </w:rPr>
        <w:t xml:space="preserve">3.2. Субъективными коррупциогенными факторами могут являться: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D3309F" w:rsidRPr="00C1581E" w:rsidRDefault="00D75403" w:rsidP="00D3309F">
      <w:pPr>
        <w:pStyle w:val="Default"/>
        <w:jc w:val="center"/>
        <w:rPr>
          <w:b/>
          <w:bCs/>
          <w:color w:val="auto"/>
          <w:sz w:val="28"/>
          <w:szCs w:val="28"/>
        </w:rPr>
      </w:pPr>
      <w:r>
        <w:rPr>
          <w:b/>
          <w:bCs/>
          <w:color w:val="auto"/>
          <w:sz w:val="28"/>
          <w:szCs w:val="28"/>
        </w:rPr>
        <w:lastRenderedPageBreak/>
        <w:t xml:space="preserve"> </w:t>
      </w:r>
      <w:r w:rsidR="00D3309F" w:rsidRPr="00C1581E">
        <w:rPr>
          <w:b/>
          <w:bCs/>
          <w:color w:val="auto"/>
          <w:sz w:val="28"/>
          <w:szCs w:val="28"/>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D3309F" w:rsidRPr="00C1581E" w:rsidRDefault="00D3309F" w:rsidP="00D3309F">
      <w:pPr>
        <w:pStyle w:val="Default"/>
        <w:ind w:firstLine="708"/>
        <w:rPr>
          <w:color w:val="auto"/>
          <w:sz w:val="28"/>
          <w:szCs w:val="28"/>
        </w:rPr>
      </w:pPr>
      <w:r w:rsidRPr="00C1581E">
        <w:rPr>
          <w:color w:val="auto"/>
          <w:sz w:val="28"/>
          <w:szCs w:val="28"/>
        </w:rPr>
        <w:t xml:space="preserve">К коррупционным рискам, имеющим технические причины,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недееспособная система запретов и ограничений, налагаемых на лиц, занимающих государственные и муниципальные должности, и государственных и муниципальных служащих;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независимость и закрытость принятия 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громоздкая система отчетности государственных и муниципальных органов;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избыточность государственных функций;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низкая эффективность внутреннего и внешнего контроля за деятельностью государственных, муниципальных органов и учреждений, их должностных лиц;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отсутствие административных и должностных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несовершенство механизмов обратной связи между гражданами и органами контроля и надзора. </w:t>
      </w:r>
    </w:p>
    <w:p w:rsidR="00D3309F" w:rsidRPr="00C1581E" w:rsidRDefault="00D3309F" w:rsidP="00D3309F">
      <w:pPr>
        <w:pStyle w:val="Default"/>
        <w:ind w:firstLine="708"/>
        <w:rPr>
          <w:color w:val="auto"/>
          <w:sz w:val="28"/>
          <w:szCs w:val="28"/>
        </w:rPr>
      </w:pPr>
      <w:r w:rsidRPr="00C1581E">
        <w:rPr>
          <w:color w:val="auto"/>
          <w:sz w:val="28"/>
          <w:szCs w:val="28"/>
        </w:rPr>
        <w:t xml:space="preserve">К рискам, имеющим причины социальной направленности, относятся: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значительный разрыв в оплате труда работников государственного (муниципального) и частного секторов;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нестимулирующий характер предоставляемых льгот и гарантий для работников государственного (муниципального) сектора;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слабая правовая защищенность работников государственных (муниципальных) органов, а также лиц, оказывающих содействие правоохранительным органам.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рискам, имеющим причины экономической направленности, относится низкий уровень конкуренции.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4.2. Выявление и оценка коррупционных рисков производятся: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4.3. Оценка коррупционных рисков осуществляется для того, чтобы: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выработать рекомендации по снижению или устранению коррупциогенных факторов;</w:t>
      </w:r>
    </w:p>
    <w:p w:rsidR="00D3309F" w:rsidRPr="00C1581E" w:rsidRDefault="00D3309F" w:rsidP="00D3309F">
      <w:pPr>
        <w:pStyle w:val="Default"/>
        <w:jc w:val="both"/>
        <w:rPr>
          <w:color w:val="auto"/>
          <w:sz w:val="28"/>
          <w:szCs w:val="28"/>
        </w:rPr>
      </w:pPr>
      <w:r w:rsidRPr="00C1581E">
        <w:rPr>
          <w:color w:val="auto"/>
          <w:sz w:val="28"/>
          <w:szCs w:val="28"/>
        </w:rPr>
        <w:tab/>
        <w:t>- 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D3309F" w:rsidRPr="00C1581E" w:rsidRDefault="00D3309F" w:rsidP="00D3309F">
      <w:pPr>
        <w:pStyle w:val="Default"/>
        <w:ind w:firstLine="708"/>
        <w:rPr>
          <w:color w:val="auto"/>
          <w:sz w:val="28"/>
          <w:szCs w:val="28"/>
        </w:rPr>
      </w:pPr>
      <w:r w:rsidRPr="00C1581E">
        <w:rPr>
          <w:color w:val="auto"/>
          <w:sz w:val="28"/>
          <w:szCs w:val="28"/>
        </w:rPr>
        <w:t xml:space="preserve">4.4. При выявлении и оценке коррупционных рисков следует учитывать определенные признаки, создающие дополнительные условия для коррупции в сферах деятельности объекта контроля: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высокая степень свободы принятия решений, вызванная спецификой работы;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интенсивность контактов с гражданами и организациями;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наличие полномочий, связанных с распределением больших объемов финансовых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D3309F" w:rsidRPr="00C1581E" w:rsidRDefault="00D3309F" w:rsidP="00D3309F">
      <w:pPr>
        <w:pStyle w:val="Default"/>
        <w:ind w:firstLine="708"/>
        <w:rPr>
          <w:color w:val="auto"/>
          <w:sz w:val="28"/>
          <w:szCs w:val="28"/>
        </w:rPr>
      </w:pPr>
      <w:r w:rsidRPr="00C1581E">
        <w:rPr>
          <w:color w:val="auto"/>
          <w:sz w:val="28"/>
          <w:szCs w:val="28"/>
        </w:rPr>
        <w:t xml:space="preserve">4.5. О наличии коррупционных рисков в сферах деятельности, связанных с использованием бюджетных средств, могут свидетельствовать: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D3309F" w:rsidRPr="00C1581E" w:rsidRDefault="00D3309F" w:rsidP="00D3309F">
      <w:pPr>
        <w:pStyle w:val="Default"/>
        <w:ind w:firstLine="709"/>
        <w:jc w:val="both"/>
        <w:rPr>
          <w:color w:val="auto"/>
          <w:sz w:val="28"/>
          <w:szCs w:val="28"/>
        </w:rPr>
      </w:pPr>
      <w:r w:rsidRPr="00C1581E">
        <w:rPr>
          <w:color w:val="auto"/>
          <w:sz w:val="28"/>
          <w:szCs w:val="28"/>
        </w:rPr>
        <w:t>- в достаточной ли степени описаны процедуры выполнения об</w:t>
      </w:r>
      <w:r>
        <w:rPr>
          <w:color w:val="auto"/>
          <w:sz w:val="28"/>
          <w:szCs w:val="28"/>
        </w:rPr>
        <w:t>язанностей должностными лицами;</w:t>
      </w:r>
    </w:p>
    <w:p w:rsidR="00D3309F" w:rsidRPr="00C1581E" w:rsidRDefault="00D3309F" w:rsidP="00D3309F">
      <w:pPr>
        <w:pStyle w:val="Default"/>
        <w:ind w:firstLine="709"/>
        <w:jc w:val="both"/>
        <w:rPr>
          <w:color w:val="auto"/>
          <w:sz w:val="28"/>
          <w:szCs w:val="28"/>
        </w:rPr>
      </w:pPr>
      <w:r w:rsidRPr="00C1581E">
        <w:rPr>
          <w:color w:val="auto"/>
          <w:sz w:val="28"/>
          <w:szCs w:val="28"/>
        </w:rPr>
        <w:t>- в каких ситуац</w:t>
      </w:r>
      <w:r>
        <w:rPr>
          <w:color w:val="auto"/>
          <w:sz w:val="28"/>
          <w:szCs w:val="28"/>
        </w:rPr>
        <w:t>иях возможен конфликт интересов;</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достаточно ли четко прописан процесс при</w:t>
      </w:r>
      <w:r>
        <w:rPr>
          <w:color w:val="auto"/>
          <w:sz w:val="28"/>
          <w:szCs w:val="28"/>
        </w:rPr>
        <w:t>нятия решений;</w:t>
      </w:r>
    </w:p>
    <w:p w:rsidR="00D3309F" w:rsidRPr="00C1581E" w:rsidRDefault="00D3309F" w:rsidP="00D3309F">
      <w:pPr>
        <w:pStyle w:val="Default"/>
        <w:ind w:firstLine="709"/>
        <w:jc w:val="both"/>
        <w:rPr>
          <w:color w:val="auto"/>
          <w:sz w:val="28"/>
          <w:szCs w:val="28"/>
        </w:rPr>
      </w:pPr>
      <w:r w:rsidRPr="00C1581E">
        <w:rPr>
          <w:color w:val="auto"/>
          <w:sz w:val="28"/>
          <w:szCs w:val="28"/>
        </w:rPr>
        <w:t>- какие факторы, помимо свойств личного характера, не позволяют сотрудникам объекта контроля занимат</w:t>
      </w:r>
      <w:r>
        <w:rPr>
          <w:color w:val="auto"/>
          <w:sz w:val="28"/>
          <w:szCs w:val="28"/>
        </w:rPr>
        <w:t>ься коррупционной деятельностью;</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вовлечен ли объект контроля в процесс принятия окон</w:t>
      </w:r>
      <w:r>
        <w:rPr>
          <w:color w:val="auto"/>
          <w:sz w:val="28"/>
          <w:szCs w:val="28"/>
        </w:rPr>
        <w:t>чательных и независимых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имели ли место случаи </w:t>
      </w:r>
      <w:r>
        <w:rPr>
          <w:color w:val="auto"/>
          <w:sz w:val="28"/>
          <w:szCs w:val="28"/>
        </w:rPr>
        <w:t>коррупции в проверяемом объекте;</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достаточен ли контрол</w:t>
      </w:r>
      <w:r>
        <w:rPr>
          <w:color w:val="auto"/>
          <w:sz w:val="28"/>
          <w:szCs w:val="28"/>
        </w:rPr>
        <w:t>ь за процессом принятия решений;</w:t>
      </w:r>
      <w:r w:rsidRPr="00C1581E">
        <w:rPr>
          <w:color w:val="auto"/>
          <w:sz w:val="28"/>
          <w:szCs w:val="28"/>
        </w:rPr>
        <w:t xml:space="preserve"> </w:t>
      </w:r>
    </w:p>
    <w:p w:rsidR="00D3309F" w:rsidRPr="00C1581E" w:rsidRDefault="00D3309F" w:rsidP="00D3309F">
      <w:pPr>
        <w:pStyle w:val="Default"/>
        <w:ind w:firstLine="709"/>
        <w:jc w:val="both"/>
        <w:rPr>
          <w:color w:val="auto"/>
          <w:sz w:val="28"/>
          <w:szCs w:val="28"/>
        </w:rPr>
      </w:pPr>
      <w:r w:rsidRPr="00C1581E">
        <w:rPr>
          <w:color w:val="auto"/>
          <w:sz w:val="28"/>
          <w:szCs w:val="28"/>
        </w:rPr>
        <w:t>- достаточен ли контроль за сотруд</w:t>
      </w:r>
      <w:r>
        <w:rPr>
          <w:color w:val="auto"/>
          <w:sz w:val="28"/>
          <w:szCs w:val="28"/>
        </w:rPr>
        <w:t>никами и результатами их работы;</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установление перечня потенциально коррупциогенных сфер деятельности органа;  </w:t>
      </w:r>
    </w:p>
    <w:p w:rsidR="00D3309F" w:rsidRPr="00C1581E" w:rsidRDefault="00D3309F" w:rsidP="00D3309F">
      <w:pPr>
        <w:pStyle w:val="Default"/>
        <w:jc w:val="both"/>
        <w:rPr>
          <w:color w:val="auto"/>
          <w:sz w:val="28"/>
          <w:szCs w:val="28"/>
        </w:rPr>
      </w:pPr>
      <w:r w:rsidRPr="00C1581E">
        <w:rPr>
          <w:color w:val="auto"/>
          <w:sz w:val="28"/>
          <w:szCs w:val="28"/>
        </w:rPr>
        <w:lastRenderedPageBreak/>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перечня коррупциогенных должностей в муниципальном органе;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коррупциогенных норм законодательства.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размещение заказов на поставку товаров, выполнение работ, оказание услуг для муниципальных нужд;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формирование, исполнение и контроль за исполнением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D3309F" w:rsidRPr="00C1581E" w:rsidRDefault="00D3309F" w:rsidP="00D3309F">
      <w:pPr>
        <w:pStyle w:val="Default"/>
        <w:ind w:firstLine="709"/>
        <w:rPr>
          <w:color w:val="auto"/>
          <w:sz w:val="28"/>
          <w:szCs w:val="28"/>
        </w:rPr>
      </w:pPr>
      <w:r w:rsidRPr="00C1581E">
        <w:rPr>
          <w:color w:val="auto"/>
          <w:sz w:val="28"/>
          <w:szCs w:val="28"/>
        </w:rPr>
        <w:t xml:space="preserve">- транспорт и дорожное хозяйство; </w:t>
      </w:r>
    </w:p>
    <w:p w:rsidR="00D3309F" w:rsidRPr="00C1581E" w:rsidRDefault="00D3309F" w:rsidP="00D3309F">
      <w:pPr>
        <w:pStyle w:val="Default"/>
        <w:ind w:firstLine="709"/>
        <w:rPr>
          <w:color w:val="auto"/>
          <w:sz w:val="28"/>
          <w:szCs w:val="28"/>
        </w:rPr>
      </w:pPr>
      <w:r w:rsidRPr="00C1581E">
        <w:rPr>
          <w:color w:val="auto"/>
          <w:sz w:val="28"/>
          <w:szCs w:val="28"/>
        </w:rPr>
        <w:t xml:space="preserve">- строительство и капитальный ремонт; </w:t>
      </w:r>
    </w:p>
    <w:p w:rsidR="00D3309F" w:rsidRPr="00C1581E" w:rsidRDefault="00D3309F" w:rsidP="00D3309F">
      <w:pPr>
        <w:pStyle w:val="Default"/>
        <w:ind w:firstLine="709"/>
        <w:rPr>
          <w:color w:val="auto"/>
          <w:sz w:val="28"/>
          <w:szCs w:val="28"/>
        </w:rPr>
      </w:pPr>
      <w:r w:rsidRPr="00C1581E">
        <w:rPr>
          <w:color w:val="auto"/>
          <w:sz w:val="28"/>
          <w:szCs w:val="28"/>
        </w:rPr>
        <w:t xml:space="preserve">- природно-ресурсное регулирование; </w:t>
      </w:r>
    </w:p>
    <w:p w:rsidR="00D3309F" w:rsidRPr="00C1581E" w:rsidRDefault="00D3309F" w:rsidP="00D3309F">
      <w:pPr>
        <w:pStyle w:val="Default"/>
        <w:ind w:firstLine="709"/>
        <w:rPr>
          <w:color w:val="auto"/>
          <w:sz w:val="28"/>
          <w:szCs w:val="28"/>
        </w:rPr>
      </w:pPr>
      <w:r w:rsidRPr="00C1581E">
        <w:rPr>
          <w:color w:val="auto"/>
          <w:sz w:val="28"/>
          <w:szCs w:val="28"/>
        </w:rPr>
        <w:t xml:space="preserve">- энергетика и нефтегазовый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агропромышленный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жилищно-коммунальный комплекс; </w:t>
      </w:r>
    </w:p>
    <w:p w:rsidR="00D3309F" w:rsidRPr="00C1581E" w:rsidRDefault="00D3309F" w:rsidP="00D3309F">
      <w:pPr>
        <w:pStyle w:val="Default"/>
        <w:ind w:firstLine="709"/>
        <w:rPr>
          <w:color w:val="auto"/>
          <w:sz w:val="28"/>
          <w:szCs w:val="28"/>
        </w:rPr>
      </w:pPr>
      <w:r w:rsidRPr="00C1581E">
        <w:rPr>
          <w:color w:val="auto"/>
          <w:sz w:val="28"/>
          <w:szCs w:val="28"/>
        </w:rPr>
        <w:t xml:space="preserve">- здравоохранение; </w:t>
      </w:r>
    </w:p>
    <w:p w:rsidR="00D3309F" w:rsidRPr="00C1581E" w:rsidRDefault="00D3309F" w:rsidP="00D3309F">
      <w:pPr>
        <w:pStyle w:val="Default"/>
        <w:ind w:firstLine="709"/>
        <w:rPr>
          <w:color w:val="auto"/>
          <w:sz w:val="28"/>
          <w:szCs w:val="28"/>
        </w:rPr>
      </w:pPr>
      <w:r w:rsidRPr="00C1581E">
        <w:rPr>
          <w:color w:val="auto"/>
          <w:sz w:val="28"/>
          <w:szCs w:val="28"/>
        </w:rPr>
        <w:t xml:space="preserve">- образование.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Высокий уровень коррупционных рисков присутствует в процессах и процедурах: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принятия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выдачи лицензий, разрешений на проведение отдельных видов работ;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w:t>
      </w:r>
      <w:r w:rsidRPr="00C1581E">
        <w:rPr>
          <w:color w:val="auto"/>
          <w:sz w:val="28"/>
          <w:szCs w:val="28"/>
        </w:rPr>
        <w:lastRenderedPageBreak/>
        <w:t xml:space="preserve">конкурсов </w:t>
      </w:r>
      <w:r w:rsidRPr="00C1581E">
        <w:rPr>
          <w:sz w:val="28"/>
          <w:szCs w:val="28"/>
          <w:lang w:eastAsia="ru-RU"/>
        </w:rPr>
        <w:t>на замещение вакантных должностей муниципальной службы и включения муниципальных служащих в кадровый резерв.</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В перечень коррупционных должностей входят должности, связанные со следующими мероприятиями:</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принятием нормативных правовых актов;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контрольных и надзорных мероприятий;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непосредственным предоставлением государственных (муниципальных), бюджетных услуг;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осуществлению закупок для муниципальных нужд;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выдаче лицензий и разрешений;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осуществлением регистрационных действий;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иными контрольно-разрешительными действиями.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D3309F" w:rsidRPr="00C1581E" w:rsidRDefault="00D3309F" w:rsidP="00D3309F">
      <w:pPr>
        <w:pStyle w:val="Default"/>
        <w:ind w:firstLine="708"/>
        <w:jc w:val="both"/>
        <w:rPr>
          <w:color w:val="auto"/>
          <w:sz w:val="28"/>
          <w:szCs w:val="28"/>
        </w:rPr>
      </w:pPr>
      <w:r w:rsidRPr="00C1581E">
        <w:rPr>
          <w:color w:val="auto"/>
          <w:sz w:val="28"/>
          <w:szCs w:val="28"/>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D3309F" w:rsidRPr="00C1581E" w:rsidRDefault="00D3309F" w:rsidP="00D3309F">
      <w:pPr>
        <w:pStyle w:val="Default"/>
        <w:ind w:firstLine="708"/>
        <w:jc w:val="both"/>
        <w:rPr>
          <w:color w:val="auto"/>
          <w:sz w:val="28"/>
          <w:szCs w:val="28"/>
        </w:rPr>
      </w:pPr>
      <w:r w:rsidRPr="00C1581E">
        <w:rPr>
          <w:color w:val="auto"/>
          <w:sz w:val="28"/>
          <w:szCs w:val="28"/>
        </w:rPr>
        <w:t>Затем определяется уровень коррупционного риска в целом по объекту контроля.</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Оценка коррупционных рисков, проводимая в рамках аудита эффективности программ по противодействию коррупции, осуществляется </w:t>
      </w:r>
      <w:r w:rsidRPr="00C1581E">
        <w:rPr>
          <w:color w:val="auto"/>
          <w:sz w:val="28"/>
          <w:szCs w:val="28"/>
        </w:rPr>
        <w:lastRenderedPageBreak/>
        <w:t>на основе предварительно согласованных с объектом контроля критериев оценки, их количественных и качественных показателей для каждого критерия (индикатора).</w:t>
      </w:r>
    </w:p>
    <w:p w:rsidR="00D3309F" w:rsidRPr="00C1581E" w:rsidRDefault="00D3309F" w:rsidP="00D3309F">
      <w:pPr>
        <w:pStyle w:val="Default"/>
        <w:rPr>
          <w:b/>
          <w:bCs/>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неправомерного и неэффективного использования бюджетных средств и муниципального имущества,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D3309F" w:rsidRPr="00C1581E" w:rsidRDefault="00D3309F" w:rsidP="00D3309F">
      <w:pPr>
        <w:pStyle w:val="Default"/>
        <w:ind w:firstLine="709"/>
        <w:jc w:val="both"/>
        <w:rPr>
          <w:color w:val="auto"/>
          <w:sz w:val="28"/>
          <w:szCs w:val="28"/>
        </w:rPr>
      </w:pPr>
      <w:r w:rsidRPr="00C1581E">
        <w:rPr>
          <w:color w:val="auto"/>
          <w:sz w:val="28"/>
          <w:szCs w:val="28"/>
        </w:rPr>
        <w:t xml:space="preserve">- на повышения уровня законности и эффективности формирования доходов бюджета.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В этой связи, противодействие коррупции может осуществляться в следующих формах: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D3309F" w:rsidRPr="00C1581E" w:rsidRDefault="00D3309F" w:rsidP="00D3309F">
      <w:pPr>
        <w:pStyle w:val="Default"/>
        <w:ind w:firstLine="708"/>
        <w:jc w:val="both"/>
        <w:rPr>
          <w:color w:val="auto"/>
          <w:sz w:val="28"/>
          <w:szCs w:val="28"/>
        </w:rPr>
      </w:pPr>
      <w:r w:rsidRPr="00C1581E">
        <w:rPr>
          <w:color w:val="auto"/>
          <w:sz w:val="28"/>
          <w:szCs w:val="28"/>
        </w:rPr>
        <w:t>- 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w:t>
      </w:r>
      <w:r>
        <w:rPr>
          <w:color w:val="auto"/>
          <w:sz w:val="28"/>
          <w:szCs w:val="28"/>
        </w:rPr>
        <w:t xml:space="preserve"> </w:t>
      </w:r>
      <w:r w:rsidRPr="00C1581E">
        <w:rPr>
          <w:color w:val="auto"/>
          <w:sz w:val="28"/>
          <w:szCs w:val="28"/>
        </w:rPr>
        <w:t>Федерации или Кодексом Российской Федерации об административных правонарушениях;</w:t>
      </w:r>
    </w:p>
    <w:p w:rsidR="00D3309F" w:rsidRPr="00C1581E" w:rsidRDefault="00D3309F" w:rsidP="00D3309F">
      <w:pPr>
        <w:pStyle w:val="Default"/>
        <w:ind w:firstLine="709"/>
        <w:jc w:val="both"/>
        <w:rPr>
          <w:color w:val="auto"/>
          <w:sz w:val="28"/>
          <w:szCs w:val="28"/>
        </w:rPr>
      </w:pPr>
      <w:r w:rsidRPr="00C1581E">
        <w:rPr>
          <w:color w:val="auto"/>
          <w:sz w:val="28"/>
          <w:szCs w:val="28"/>
        </w:rPr>
        <w:lastRenderedPageBreak/>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D3309F" w:rsidRPr="00C73CF4" w:rsidRDefault="00D3309F" w:rsidP="00D3309F">
      <w:pPr>
        <w:pStyle w:val="Default"/>
        <w:ind w:firstLine="708"/>
        <w:jc w:val="both"/>
        <w:rPr>
          <w:color w:val="auto"/>
          <w:sz w:val="28"/>
          <w:szCs w:val="28"/>
          <w:highlight w:val="yellow"/>
        </w:rPr>
      </w:pPr>
      <w:r w:rsidRPr="00C73CF4">
        <w:rPr>
          <w:color w:val="auto"/>
          <w:sz w:val="28"/>
          <w:szCs w:val="28"/>
          <w:highlight w:val="yellow"/>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D3309F" w:rsidRPr="00C1581E" w:rsidRDefault="00D3309F" w:rsidP="00D3309F">
      <w:pPr>
        <w:pStyle w:val="Default"/>
        <w:ind w:firstLine="709"/>
        <w:jc w:val="both"/>
        <w:rPr>
          <w:color w:val="auto"/>
          <w:sz w:val="28"/>
          <w:szCs w:val="28"/>
        </w:rPr>
      </w:pPr>
      <w:r w:rsidRPr="00C73CF4">
        <w:rPr>
          <w:color w:val="auto"/>
          <w:sz w:val="28"/>
          <w:szCs w:val="28"/>
          <w:highlight w:val="yellow"/>
        </w:rPr>
        <w:t>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w:t>
      </w:r>
      <w:r w:rsidRPr="00C1581E">
        <w:rPr>
          <w:color w:val="auto"/>
          <w:sz w:val="28"/>
          <w:szCs w:val="28"/>
        </w:rPr>
        <w:t xml:space="preserve">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ind w:firstLine="708"/>
        <w:jc w:val="center"/>
        <w:rPr>
          <w:color w:val="auto"/>
          <w:sz w:val="28"/>
          <w:szCs w:val="28"/>
        </w:rPr>
      </w:pPr>
      <w:r w:rsidRPr="00C1581E">
        <w:rPr>
          <w:b/>
          <w:bCs/>
          <w:color w:val="auto"/>
          <w:sz w:val="28"/>
          <w:szCs w:val="28"/>
        </w:rPr>
        <w:t>6. Реализация муниципальными контрольно-счетными органами информации о выявленных коррупциогенных признаках</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D3309F" w:rsidRPr="00C1581E" w:rsidRDefault="00D3309F" w:rsidP="00D3309F">
      <w:pPr>
        <w:pStyle w:val="Default"/>
        <w:ind w:firstLine="708"/>
        <w:jc w:val="both"/>
        <w:rPr>
          <w:color w:val="auto"/>
          <w:sz w:val="28"/>
          <w:szCs w:val="28"/>
        </w:rPr>
      </w:pPr>
      <w:r w:rsidRPr="00C1581E">
        <w:rPr>
          <w:color w:val="auto"/>
          <w:sz w:val="28"/>
          <w:szCs w:val="28"/>
        </w:rPr>
        <w:t>С другой стороны, тот или иной выявленный коррупциогенный признак может быть обусловлен причинами</w:t>
      </w:r>
      <w:r>
        <w:rPr>
          <w:color w:val="auto"/>
          <w:sz w:val="28"/>
          <w:szCs w:val="28"/>
        </w:rPr>
        <w:t>,</w:t>
      </w:r>
      <w:r w:rsidRPr="00C1581E">
        <w:rPr>
          <w:color w:val="auto"/>
          <w:sz w:val="28"/>
          <w:szCs w:val="28"/>
        </w:rPr>
        <w:t xml:space="preserve"> не связанными с коррупцией, например: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не соответствие должностного лица замещаемой должности по своему уровню профессиональной подготовки, опыту работы, состоянию здоровья;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 халатное отношение к исполнению служебных обязанностей, бесхозяйственность, расточительность, погоня за незаслуженной популярностью (популизм); </w:t>
      </w:r>
    </w:p>
    <w:p w:rsidR="00D3309F" w:rsidRPr="00C1581E" w:rsidRDefault="00D3309F" w:rsidP="00D3309F">
      <w:pPr>
        <w:pStyle w:val="Default"/>
        <w:ind w:firstLine="708"/>
        <w:jc w:val="both"/>
        <w:rPr>
          <w:color w:val="auto"/>
          <w:sz w:val="28"/>
          <w:szCs w:val="28"/>
        </w:rPr>
      </w:pPr>
      <w:r w:rsidRPr="00C1581E">
        <w:rPr>
          <w:color w:val="auto"/>
          <w:sz w:val="28"/>
          <w:szCs w:val="28"/>
        </w:rPr>
        <w:t>- принятие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p>
    <w:p w:rsidR="00D3309F" w:rsidRPr="00C1581E" w:rsidRDefault="00D3309F" w:rsidP="00D3309F">
      <w:pPr>
        <w:pStyle w:val="Default"/>
        <w:ind w:firstLine="708"/>
        <w:jc w:val="both"/>
        <w:rPr>
          <w:color w:val="auto"/>
          <w:sz w:val="28"/>
          <w:szCs w:val="28"/>
        </w:rPr>
      </w:pPr>
      <w:r w:rsidRPr="00C1581E">
        <w:rPr>
          <w:color w:val="auto"/>
          <w:sz w:val="28"/>
          <w:szCs w:val="28"/>
        </w:rPr>
        <w:lastRenderedPageBreak/>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rsidR="00D3309F" w:rsidRPr="00C1581E" w:rsidRDefault="00D3309F" w:rsidP="00D3309F">
      <w:pPr>
        <w:pStyle w:val="Default"/>
        <w:ind w:firstLine="708"/>
        <w:jc w:val="both"/>
        <w:rPr>
          <w:color w:val="auto"/>
          <w:sz w:val="28"/>
          <w:szCs w:val="28"/>
        </w:rPr>
      </w:pPr>
      <w:r w:rsidRPr="00C1581E">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D3309F" w:rsidRPr="00C1581E" w:rsidRDefault="00D3309F" w:rsidP="00D3309F">
      <w:pPr>
        <w:pStyle w:val="Default"/>
        <w:ind w:firstLine="708"/>
        <w:jc w:val="both"/>
        <w:rPr>
          <w:color w:val="auto"/>
          <w:sz w:val="28"/>
          <w:szCs w:val="28"/>
        </w:rPr>
      </w:pPr>
    </w:p>
    <w:p w:rsidR="00D3309F" w:rsidRPr="00C1581E" w:rsidRDefault="00D3309F" w:rsidP="00D3309F">
      <w:pPr>
        <w:pStyle w:val="Default"/>
        <w:jc w:val="center"/>
        <w:rPr>
          <w:color w:val="auto"/>
          <w:sz w:val="28"/>
          <w:szCs w:val="28"/>
        </w:rPr>
      </w:pPr>
      <w:r w:rsidRPr="00C1581E">
        <w:rPr>
          <w:b/>
          <w:bCs/>
          <w:color w:val="auto"/>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7.1.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соответствии с пунктом 8.2. настоящих указаний.</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D3309F" w:rsidRPr="00C1581E" w:rsidRDefault="00D3309F" w:rsidP="00D3309F">
      <w:pPr>
        <w:tabs>
          <w:tab w:val="center" w:pos="426"/>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7.2</w:t>
      </w:r>
      <w:r w:rsidRPr="00C1581E">
        <w:rPr>
          <w:rFonts w:ascii="Times New Roman" w:hAnsi="Times New Roman" w:cs="Times New Roman"/>
          <w:sz w:val="28"/>
          <w:szCs w:val="28"/>
          <w:lang w:eastAsia="ru-RU"/>
        </w:rPr>
        <w:t>. Коррупциогенными признаками в действиях должностных лиц объекта контроля могут быть следующие выявленные при проверке факты:</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совершение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w:t>
      </w:r>
      <w:r w:rsidRPr="00C1581E">
        <w:rPr>
          <w:rFonts w:ascii="Times New Roman" w:hAnsi="Times New Roman" w:cs="Times New Roman"/>
          <w:sz w:val="28"/>
          <w:szCs w:val="28"/>
          <w:lang w:eastAsia="ru-RU"/>
        </w:rPr>
        <w:lastRenderedPageBreak/>
        <w:t>контроля или лица, связанные с ними тесными неформальными отношениями;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D3309F" w:rsidRPr="00C1581E" w:rsidRDefault="00D3309F" w:rsidP="00D3309F">
      <w:pPr>
        <w:pStyle w:val="ConsPlusNormal"/>
        <w:ind w:firstLine="708"/>
        <w:jc w:val="both"/>
        <w:rPr>
          <w:b w:val="0"/>
          <w:bCs w:val="0"/>
        </w:rPr>
      </w:pPr>
      <w:r w:rsidRPr="00C1581E">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C1581E">
        <w:rPr>
          <w:b w:val="0"/>
          <w:bCs w:val="0"/>
        </w:rPr>
        <w:t xml:space="preserve">от 02.03.2007 N 25-ФЗ </w:t>
      </w:r>
      <w:r w:rsidRPr="00C1581E">
        <w:rPr>
          <w:b w:val="0"/>
          <w:lang w:eastAsia="ru-RU"/>
        </w:rPr>
        <w:t xml:space="preserve"> «О муниципальной службе в Российской Федерации» является основанием для увольнения муниципального служащего»);</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w:t>
      </w:r>
      <w:r w:rsidRPr="00C1581E">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передача имущества, находящегося в оперативном управлении или хозяйственном ведении муниципального учреждения или предприятия в </w:t>
      </w:r>
      <w:r w:rsidRPr="00C1581E">
        <w:rPr>
          <w:rFonts w:ascii="Times New Roman" w:hAnsi="Times New Roman" w:cs="Times New Roman"/>
          <w:sz w:val="28"/>
          <w:szCs w:val="28"/>
          <w:lang w:eastAsia="ru-RU"/>
        </w:rPr>
        <w:lastRenderedPageBreak/>
        <w:t>безвозмездное временное пользование физических или юридических лиц как с оформлением документов, так и без таковых (фактическое пользование);</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по ценам, значительно выше рыночных;</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D3309F" w:rsidRPr="00C1581E" w:rsidRDefault="00D3309F" w:rsidP="00D3309F">
      <w:pPr>
        <w:tabs>
          <w:tab w:val="center" w:pos="1560"/>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7.3</w:t>
      </w:r>
      <w:r w:rsidRPr="00C1581E">
        <w:rPr>
          <w:rFonts w:ascii="Times New Roman" w:hAnsi="Times New Roman" w:cs="Times New Roman"/>
          <w:sz w:val="28"/>
          <w:szCs w:val="28"/>
          <w:lang w:eastAsia="ru-RU"/>
        </w:rPr>
        <w:t>.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p>
    <w:p w:rsidR="00D3309F" w:rsidRPr="00C1581E" w:rsidRDefault="00D3309F" w:rsidP="00D3309F">
      <w:pPr>
        <w:spacing w:after="0" w:line="240" w:lineRule="auto"/>
        <w:jc w:val="center"/>
        <w:rPr>
          <w:rFonts w:ascii="Times New Roman" w:hAnsi="Times New Roman" w:cs="Times New Roman"/>
          <w:b/>
          <w:sz w:val="28"/>
          <w:szCs w:val="28"/>
          <w:lang w:eastAsia="ru-RU"/>
        </w:rPr>
      </w:pPr>
      <w:r w:rsidRPr="00C1581E">
        <w:rPr>
          <w:rFonts w:ascii="Times New Roman" w:hAnsi="Times New Roman" w:cs="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муниципального нормативного правового акта, регулирующего вопросы, являющиеся предметом проверки или экспертно-аналитического мероприятия.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Следует отметить, что нормы, содержащие коррупциогенные признаки в исследуемых положениях правового акта, как правило, не противоречат действующему законодательству и их наличие следует относить к недостаткам исследуемого документа. Причем, в большинстве случаев такие недостатки не могут быть квалифицированы как несоответствие действующему законодательству.</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8.2. Отдельными признаками, свидетельствующими о коррупциогенном характере положений нормативных правовых актов, являются: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содержаться положения: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не предусматривающие никаких сроков для принятия должностным лицом того или иного решения;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 устанавливающие продолжительность срока, в течение которого должностным лицом принимается решение в отношении физических или </w:t>
      </w:r>
      <w:r w:rsidRPr="00C1581E">
        <w:rPr>
          <w:rFonts w:ascii="Times New Roman" w:hAnsi="Times New Roman" w:cs="Times New Roman"/>
          <w:sz w:val="28"/>
          <w:szCs w:val="28"/>
          <w:lang w:eastAsia="ru-RU"/>
        </w:rPr>
        <w:lastRenderedPageBreak/>
        <w:t>юридических лиц, без указания порядка его исчисления (начала течения срока и т.п.).</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б) наличие пробелов в регулировании отдельных вопросов.</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Данный недостаток создает условия для:</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произвольной трактовки нерегулируемой сферы;</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возможности безнаказанного нарушения норм правового акта; </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lastRenderedPageBreak/>
        <w:t>- включения тех норм, которые предполагалось изложить в другом правовом акте, непосредственно в исследуемый правовой акт;</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И, кроме того, проанализировать:</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D3309F" w:rsidRPr="00C1581E" w:rsidRDefault="00D3309F" w:rsidP="00D3309F">
      <w:pPr>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Выявленные коррупциогенные признаки указываются в качестве недостатков в заключении муниципального контрольно-счетного органа по результатам контрольного мероприятия, в ходе которого проводился анализ положений нормативного правового акта, в представлениях и информационных сообщениях.</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Запись о выявленных коррупциогенных признаках содержит:</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описание выявленных коррупциогенных признаков;</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w:t>
      </w:r>
      <w:r w:rsidRPr="00C1581E">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D3309F" w:rsidRPr="00C1581E" w:rsidRDefault="00D3309F" w:rsidP="00D3309F">
      <w:pPr>
        <w:tabs>
          <w:tab w:val="center" w:pos="851"/>
        </w:tabs>
        <w:spacing w:after="0" w:line="240" w:lineRule="auto"/>
        <w:ind w:firstLine="709"/>
        <w:jc w:val="both"/>
        <w:rPr>
          <w:rFonts w:ascii="Times New Roman" w:hAnsi="Times New Roman" w:cs="Times New Roman"/>
          <w:sz w:val="28"/>
          <w:szCs w:val="28"/>
          <w:lang w:eastAsia="ru-RU"/>
        </w:rPr>
      </w:pPr>
      <w:r w:rsidRPr="00C1581E">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D3309F" w:rsidRPr="00C1581E" w:rsidRDefault="00D3309F" w:rsidP="00D3309F">
      <w:pPr>
        <w:spacing w:after="0" w:line="240" w:lineRule="auto"/>
        <w:rPr>
          <w:rFonts w:ascii="Times New Roman" w:hAnsi="Times New Roman" w:cs="Times New Roman"/>
          <w:sz w:val="28"/>
          <w:szCs w:val="28"/>
        </w:rPr>
      </w:pPr>
    </w:p>
    <w:p w:rsidR="00F91E73" w:rsidRDefault="00F91E73"/>
    <w:sectPr w:rsidR="00F91E73" w:rsidSect="00577EB8">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C4B" w:rsidRDefault="00731C4B" w:rsidP="00577EB8">
      <w:pPr>
        <w:spacing w:after="0" w:line="240" w:lineRule="auto"/>
      </w:pPr>
      <w:r>
        <w:separator/>
      </w:r>
    </w:p>
  </w:endnote>
  <w:endnote w:type="continuationSeparator" w:id="1">
    <w:p w:rsidR="00731C4B" w:rsidRDefault="00731C4B" w:rsidP="00577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C4B" w:rsidRDefault="00731C4B" w:rsidP="00577EB8">
      <w:pPr>
        <w:spacing w:after="0" w:line="240" w:lineRule="auto"/>
      </w:pPr>
      <w:r>
        <w:separator/>
      </w:r>
    </w:p>
  </w:footnote>
  <w:footnote w:type="continuationSeparator" w:id="1">
    <w:p w:rsidR="00731C4B" w:rsidRDefault="00731C4B" w:rsidP="00577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25406"/>
    </w:sdtPr>
    <w:sdtContent>
      <w:p w:rsidR="00577EB8" w:rsidRDefault="006F300D">
        <w:pPr>
          <w:pStyle w:val="a7"/>
          <w:jc w:val="center"/>
        </w:pPr>
        <w:fldSimple w:instr=" PAGE   \* MERGEFORMAT ">
          <w:r w:rsidR="00C73CF4">
            <w:rPr>
              <w:noProof/>
            </w:rPr>
            <w:t>13</w:t>
          </w:r>
        </w:fldSimple>
      </w:p>
    </w:sdtContent>
  </w:sdt>
  <w:p w:rsidR="00577EB8" w:rsidRDefault="00577EB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309F"/>
    <w:rsid w:val="00000373"/>
    <w:rsid w:val="00000E85"/>
    <w:rsid w:val="00001A4F"/>
    <w:rsid w:val="00006D9C"/>
    <w:rsid w:val="00007A0B"/>
    <w:rsid w:val="00010110"/>
    <w:rsid w:val="00010233"/>
    <w:rsid w:val="000107F9"/>
    <w:rsid w:val="00011E74"/>
    <w:rsid w:val="0001264F"/>
    <w:rsid w:val="00014068"/>
    <w:rsid w:val="000162F0"/>
    <w:rsid w:val="00016328"/>
    <w:rsid w:val="00016610"/>
    <w:rsid w:val="000216C9"/>
    <w:rsid w:val="00022276"/>
    <w:rsid w:val="00022BB1"/>
    <w:rsid w:val="00024135"/>
    <w:rsid w:val="0002758D"/>
    <w:rsid w:val="00032200"/>
    <w:rsid w:val="000329D5"/>
    <w:rsid w:val="0004187E"/>
    <w:rsid w:val="00044385"/>
    <w:rsid w:val="00046E05"/>
    <w:rsid w:val="00051296"/>
    <w:rsid w:val="0005354F"/>
    <w:rsid w:val="0005365A"/>
    <w:rsid w:val="00053E6A"/>
    <w:rsid w:val="00054D90"/>
    <w:rsid w:val="00057E43"/>
    <w:rsid w:val="00061493"/>
    <w:rsid w:val="00063FDA"/>
    <w:rsid w:val="00064394"/>
    <w:rsid w:val="00066474"/>
    <w:rsid w:val="000665C6"/>
    <w:rsid w:val="0006700F"/>
    <w:rsid w:val="00073CEF"/>
    <w:rsid w:val="00080AD1"/>
    <w:rsid w:val="00082487"/>
    <w:rsid w:val="00082A1D"/>
    <w:rsid w:val="00090C6D"/>
    <w:rsid w:val="000932C5"/>
    <w:rsid w:val="00095CD6"/>
    <w:rsid w:val="000A35FE"/>
    <w:rsid w:val="000A4542"/>
    <w:rsid w:val="000A5B1A"/>
    <w:rsid w:val="000A63D6"/>
    <w:rsid w:val="000A6BA6"/>
    <w:rsid w:val="000B147F"/>
    <w:rsid w:val="000B1F4D"/>
    <w:rsid w:val="000B328C"/>
    <w:rsid w:val="000B3AAA"/>
    <w:rsid w:val="000B3FE9"/>
    <w:rsid w:val="000B47FA"/>
    <w:rsid w:val="000B5057"/>
    <w:rsid w:val="000C03F2"/>
    <w:rsid w:val="000C296B"/>
    <w:rsid w:val="000C3A09"/>
    <w:rsid w:val="000C4860"/>
    <w:rsid w:val="000C5316"/>
    <w:rsid w:val="000C58F8"/>
    <w:rsid w:val="000C5C1C"/>
    <w:rsid w:val="000C679D"/>
    <w:rsid w:val="000C67F3"/>
    <w:rsid w:val="000C6ECE"/>
    <w:rsid w:val="000C6F5D"/>
    <w:rsid w:val="000D03E8"/>
    <w:rsid w:val="000D319B"/>
    <w:rsid w:val="000D4559"/>
    <w:rsid w:val="000E15E7"/>
    <w:rsid w:val="000E1E65"/>
    <w:rsid w:val="000E345A"/>
    <w:rsid w:val="000E497C"/>
    <w:rsid w:val="000E6B2A"/>
    <w:rsid w:val="000E7941"/>
    <w:rsid w:val="000F0148"/>
    <w:rsid w:val="000F0EE9"/>
    <w:rsid w:val="000F1876"/>
    <w:rsid w:val="000F56EC"/>
    <w:rsid w:val="001024F6"/>
    <w:rsid w:val="00104531"/>
    <w:rsid w:val="00110F0A"/>
    <w:rsid w:val="001112C0"/>
    <w:rsid w:val="00111A24"/>
    <w:rsid w:val="001126BB"/>
    <w:rsid w:val="00114635"/>
    <w:rsid w:val="00114EDD"/>
    <w:rsid w:val="00120C90"/>
    <w:rsid w:val="0012312F"/>
    <w:rsid w:val="001272E6"/>
    <w:rsid w:val="00127DB7"/>
    <w:rsid w:val="0013292D"/>
    <w:rsid w:val="00135072"/>
    <w:rsid w:val="001355A2"/>
    <w:rsid w:val="00135A88"/>
    <w:rsid w:val="00136F47"/>
    <w:rsid w:val="001430A3"/>
    <w:rsid w:val="00147746"/>
    <w:rsid w:val="00155FBC"/>
    <w:rsid w:val="00162575"/>
    <w:rsid w:val="001674DA"/>
    <w:rsid w:val="00170743"/>
    <w:rsid w:val="0017117E"/>
    <w:rsid w:val="00172D08"/>
    <w:rsid w:val="00173202"/>
    <w:rsid w:val="0017401D"/>
    <w:rsid w:val="00174296"/>
    <w:rsid w:val="001762FD"/>
    <w:rsid w:val="00177DE8"/>
    <w:rsid w:val="00180632"/>
    <w:rsid w:val="001818B9"/>
    <w:rsid w:val="001841AD"/>
    <w:rsid w:val="00184C79"/>
    <w:rsid w:val="001873A2"/>
    <w:rsid w:val="001873DD"/>
    <w:rsid w:val="001916B0"/>
    <w:rsid w:val="0019279D"/>
    <w:rsid w:val="00192962"/>
    <w:rsid w:val="00194BB7"/>
    <w:rsid w:val="00195595"/>
    <w:rsid w:val="00195816"/>
    <w:rsid w:val="00196A88"/>
    <w:rsid w:val="001A2E9E"/>
    <w:rsid w:val="001A308A"/>
    <w:rsid w:val="001A3AB0"/>
    <w:rsid w:val="001A4AB1"/>
    <w:rsid w:val="001A5E1A"/>
    <w:rsid w:val="001A6B98"/>
    <w:rsid w:val="001B1646"/>
    <w:rsid w:val="001B23AC"/>
    <w:rsid w:val="001C3067"/>
    <w:rsid w:val="001C4F57"/>
    <w:rsid w:val="001C51E3"/>
    <w:rsid w:val="001C5DB0"/>
    <w:rsid w:val="001D1659"/>
    <w:rsid w:val="001D182A"/>
    <w:rsid w:val="001D4227"/>
    <w:rsid w:val="001D4575"/>
    <w:rsid w:val="001D61E4"/>
    <w:rsid w:val="001E0905"/>
    <w:rsid w:val="001E1EF4"/>
    <w:rsid w:val="001E2C94"/>
    <w:rsid w:val="001F06F2"/>
    <w:rsid w:val="001F3572"/>
    <w:rsid w:val="001F4A6C"/>
    <w:rsid w:val="001F519C"/>
    <w:rsid w:val="001F7F31"/>
    <w:rsid w:val="00201C3D"/>
    <w:rsid w:val="0020623B"/>
    <w:rsid w:val="00207F88"/>
    <w:rsid w:val="00210960"/>
    <w:rsid w:val="0021099F"/>
    <w:rsid w:val="00210CCB"/>
    <w:rsid w:val="0021243F"/>
    <w:rsid w:val="00214EEC"/>
    <w:rsid w:val="00217CD5"/>
    <w:rsid w:val="002214A9"/>
    <w:rsid w:val="002218CA"/>
    <w:rsid w:val="00221BF1"/>
    <w:rsid w:val="002229AE"/>
    <w:rsid w:val="00222B03"/>
    <w:rsid w:val="002335CE"/>
    <w:rsid w:val="00236D35"/>
    <w:rsid w:val="00237AD7"/>
    <w:rsid w:val="00242A8B"/>
    <w:rsid w:val="002440F0"/>
    <w:rsid w:val="00250104"/>
    <w:rsid w:val="00250492"/>
    <w:rsid w:val="00251471"/>
    <w:rsid w:val="002522C3"/>
    <w:rsid w:val="00252F9E"/>
    <w:rsid w:val="00253D15"/>
    <w:rsid w:val="0025492C"/>
    <w:rsid w:val="00254B6D"/>
    <w:rsid w:val="00261447"/>
    <w:rsid w:val="00261762"/>
    <w:rsid w:val="00263A9F"/>
    <w:rsid w:val="00264E30"/>
    <w:rsid w:val="00265129"/>
    <w:rsid w:val="00265181"/>
    <w:rsid w:val="00276307"/>
    <w:rsid w:val="002766BC"/>
    <w:rsid w:val="0028107C"/>
    <w:rsid w:val="00281C9B"/>
    <w:rsid w:val="002830B6"/>
    <w:rsid w:val="00283167"/>
    <w:rsid w:val="00287CC4"/>
    <w:rsid w:val="0029035B"/>
    <w:rsid w:val="00291AB8"/>
    <w:rsid w:val="002925AB"/>
    <w:rsid w:val="00294DAD"/>
    <w:rsid w:val="002A0941"/>
    <w:rsid w:val="002A2C0A"/>
    <w:rsid w:val="002A2DC9"/>
    <w:rsid w:val="002A3770"/>
    <w:rsid w:val="002A423D"/>
    <w:rsid w:val="002A57B9"/>
    <w:rsid w:val="002A6F49"/>
    <w:rsid w:val="002A712F"/>
    <w:rsid w:val="002B122C"/>
    <w:rsid w:val="002B19F4"/>
    <w:rsid w:val="002B2CBD"/>
    <w:rsid w:val="002B48D4"/>
    <w:rsid w:val="002B60C3"/>
    <w:rsid w:val="002C3AD8"/>
    <w:rsid w:val="002C3BF9"/>
    <w:rsid w:val="002C7364"/>
    <w:rsid w:val="002C7ECE"/>
    <w:rsid w:val="002D3C83"/>
    <w:rsid w:val="002D3DF9"/>
    <w:rsid w:val="002D6572"/>
    <w:rsid w:val="002E049B"/>
    <w:rsid w:val="002E10B6"/>
    <w:rsid w:val="002E1DAF"/>
    <w:rsid w:val="002E2ADF"/>
    <w:rsid w:val="002E52F8"/>
    <w:rsid w:val="002F2844"/>
    <w:rsid w:val="002F43AD"/>
    <w:rsid w:val="002F5760"/>
    <w:rsid w:val="002F7BF5"/>
    <w:rsid w:val="003001E3"/>
    <w:rsid w:val="00301B5B"/>
    <w:rsid w:val="00302218"/>
    <w:rsid w:val="00304150"/>
    <w:rsid w:val="003068BA"/>
    <w:rsid w:val="00307695"/>
    <w:rsid w:val="00310724"/>
    <w:rsid w:val="00310983"/>
    <w:rsid w:val="003111AC"/>
    <w:rsid w:val="00313110"/>
    <w:rsid w:val="003143AB"/>
    <w:rsid w:val="0031466F"/>
    <w:rsid w:val="003228CB"/>
    <w:rsid w:val="00322A75"/>
    <w:rsid w:val="00324C87"/>
    <w:rsid w:val="00327CFE"/>
    <w:rsid w:val="00333017"/>
    <w:rsid w:val="00333A38"/>
    <w:rsid w:val="00333A64"/>
    <w:rsid w:val="00333EF2"/>
    <w:rsid w:val="0033491A"/>
    <w:rsid w:val="00336287"/>
    <w:rsid w:val="00340C0F"/>
    <w:rsid w:val="003413A0"/>
    <w:rsid w:val="003424F3"/>
    <w:rsid w:val="00342D60"/>
    <w:rsid w:val="003430EB"/>
    <w:rsid w:val="003444F7"/>
    <w:rsid w:val="0034669B"/>
    <w:rsid w:val="0034673D"/>
    <w:rsid w:val="003504EE"/>
    <w:rsid w:val="00353298"/>
    <w:rsid w:val="00353CB6"/>
    <w:rsid w:val="00357644"/>
    <w:rsid w:val="00360EEB"/>
    <w:rsid w:val="00362BB2"/>
    <w:rsid w:val="00366922"/>
    <w:rsid w:val="00371A83"/>
    <w:rsid w:val="00371E7B"/>
    <w:rsid w:val="003720DF"/>
    <w:rsid w:val="00372B89"/>
    <w:rsid w:val="00372C7B"/>
    <w:rsid w:val="003776C4"/>
    <w:rsid w:val="00380B83"/>
    <w:rsid w:val="00381542"/>
    <w:rsid w:val="00381ABB"/>
    <w:rsid w:val="003853F8"/>
    <w:rsid w:val="00385C7F"/>
    <w:rsid w:val="00385DC8"/>
    <w:rsid w:val="003902D0"/>
    <w:rsid w:val="00392932"/>
    <w:rsid w:val="00396F0D"/>
    <w:rsid w:val="003A42F8"/>
    <w:rsid w:val="003A53A0"/>
    <w:rsid w:val="003A5A81"/>
    <w:rsid w:val="003A69B5"/>
    <w:rsid w:val="003A6BA7"/>
    <w:rsid w:val="003A7148"/>
    <w:rsid w:val="003B09A3"/>
    <w:rsid w:val="003B17C5"/>
    <w:rsid w:val="003B2789"/>
    <w:rsid w:val="003B33D0"/>
    <w:rsid w:val="003B6B43"/>
    <w:rsid w:val="003B7904"/>
    <w:rsid w:val="003C00EB"/>
    <w:rsid w:val="003C0707"/>
    <w:rsid w:val="003C268F"/>
    <w:rsid w:val="003C3042"/>
    <w:rsid w:val="003C3A73"/>
    <w:rsid w:val="003C48E6"/>
    <w:rsid w:val="003C4CB9"/>
    <w:rsid w:val="003C6A4D"/>
    <w:rsid w:val="003C7DCA"/>
    <w:rsid w:val="003D1F98"/>
    <w:rsid w:val="003D46B2"/>
    <w:rsid w:val="003D52CC"/>
    <w:rsid w:val="003D6ECF"/>
    <w:rsid w:val="003D7119"/>
    <w:rsid w:val="003D7975"/>
    <w:rsid w:val="003E2B49"/>
    <w:rsid w:val="003E3517"/>
    <w:rsid w:val="003E35C9"/>
    <w:rsid w:val="003E47CC"/>
    <w:rsid w:val="003E623C"/>
    <w:rsid w:val="003E6280"/>
    <w:rsid w:val="003E79E4"/>
    <w:rsid w:val="003F1950"/>
    <w:rsid w:val="003F7493"/>
    <w:rsid w:val="003F7E74"/>
    <w:rsid w:val="004026F8"/>
    <w:rsid w:val="00403738"/>
    <w:rsid w:val="0040541B"/>
    <w:rsid w:val="00405961"/>
    <w:rsid w:val="00405A2A"/>
    <w:rsid w:val="00406556"/>
    <w:rsid w:val="00406B09"/>
    <w:rsid w:val="00412DFC"/>
    <w:rsid w:val="00412E77"/>
    <w:rsid w:val="00416100"/>
    <w:rsid w:val="0041759A"/>
    <w:rsid w:val="00420A9E"/>
    <w:rsid w:val="00420D96"/>
    <w:rsid w:val="00421310"/>
    <w:rsid w:val="00422A97"/>
    <w:rsid w:val="00425745"/>
    <w:rsid w:val="004261CD"/>
    <w:rsid w:val="004267BE"/>
    <w:rsid w:val="00427D6F"/>
    <w:rsid w:val="004312D0"/>
    <w:rsid w:val="00432233"/>
    <w:rsid w:val="00433AA8"/>
    <w:rsid w:val="004348EA"/>
    <w:rsid w:val="00436DAC"/>
    <w:rsid w:val="00437164"/>
    <w:rsid w:val="00440E86"/>
    <w:rsid w:val="004418E0"/>
    <w:rsid w:val="00442232"/>
    <w:rsid w:val="00442E13"/>
    <w:rsid w:val="004435AA"/>
    <w:rsid w:val="00444F83"/>
    <w:rsid w:val="00445696"/>
    <w:rsid w:val="00447120"/>
    <w:rsid w:val="004479C4"/>
    <w:rsid w:val="004510B7"/>
    <w:rsid w:val="00451142"/>
    <w:rsid w:val="00451F89"/>
    <w:rsid w:val="00454452"/>
    <w:rsid w:val="0045473D"/>
    <w:rsid w:val="00454EC0"/>
    <w:rsid w:val="00456893"/>
    <w:rsid w:val="00457B96"/>
    <w:rsid w:val="004609D3"/>
    <w:rsid w:val="0046165A"/>
    <w:rsid w:val="004637F2"/>
    <w:rsid w:val="00463F9B"/>
    <w:rsid w:val="00464338"/>
    <w:rsid w:val="00464786"/>
    <w:rsid w:val="0046692C"/>
    <w:rsid w:val="00466B09"/>
    <w:rsid w:val="004727B2"/>
    <w:rsid w:val="00473421"/>
    <w:rsid w:val="00476B19"/>
    <w:rsid w:val="00477276"/>
    <w:rsid w:val="00481B34"/>
    <w:rsid w:val="00484571"/>
    <w:rsid w:val="00487CD3"/>
    <w:rsid w:val="004904B7"/>
    <w:rsid w:val="00490A38"/>
    <w:rsid w:val="00492C7C"/>
    <w:rsid w:val="0049385E"/>
    <w:rsid w:val="004959B5"/>
    <w:rsid w:val="004A5A5A"/>
    <w:rsid w:val="004A7DBB"/>
    <w:rsid w:val="004B0190"/>
    <w:rsid w:val="004B35C8"/>
    <w:rsid w:val="004B4BC0"/>
    <w:rsid w:val="004B6C06"/>
    <w:rsid w:val="004B7A16"/>
    <w:rsid w:val="004C064C"/>
    <w:rsid w:val="004D12E0"/>
    <w:rsid w:val="004D5605"/>
    <w:rsid w:val="004D73D5"/>
    <w:rsid w:val="004D78FB"/>
    <w:rsid w:val="004E1A45"/>
    <w:rsid w:val="004E5186"/>
    <w:rsid w:val="004F1C0A"/>
    <w:rsid w:val="004F22A9"/>
    <w:rsid w:val="004F2804"/>
    <w:rsid w:val="004F3A71"/>
    <w:rsid w:val="00501B1B"/>
    <w:rsid w:val="005059C3"/>
    <w:rsid w:val="00506A4D"/>
    <w:rsid w:val="00507FD6"/>
    <w:rsid w:val="00510567"/>
    <w:rsid w:val="00511F13"/>
    <w:rsid w:val="00512383"/>
    <w:rsid w:val="005125CD"/>
    <w:rsid w:val="00517CFC"/>
    <w:rsid w:val="00520386"/>
    <w:rsid w:val="00520660"/>
    <w:rsid w:val="00521296"/>
    <w:rsid w:val="005213D8"/>
    <w:rsid w:val="00526D69"/>
    <w:rsid w:val="005318EC"/>
    <w:rsid w:val="0053388A"/>
    <w:rsid w:val="00534617"/>
    <w:rsid w:val="00536B50"/>
    <w:rsid w:val="00536C96"/>
    <w:rsid w:val="0054051D"/>
    <w:rsid w:val="00544B23"/>
    <w:rsid w:val="00545D98"/>
    <w:rsid w:val="00546D23"/>
    <w:rsid w:val="00547B8F"/>
    <w:rsid w:val="0055164B"/>
    <w:rsid w:val="0055283B"/>
    <w:rsid w:val="00554699"/>
    <w:rsid w:val="005625E1"/>
    <w:rsid w:val="005634D3"/>
    <w:rsid w:val="0057019A"/>
    <w:rsid w:val="00570684"/>
    <w:rsid w:val="005707D4"/>
    <w:rsid w:val="00570AE5"/>
    <w:rsid w:val="00570B81"/>
    <w:rsid w:val="00572E50"/>
    <w:rsid w:val="005765F4"/>
    <w:rsid w:val="005773E7"/>
    <w:rsid w:val="00577EB8"/>
    <w:rsid w:val="00584BE5"/>
    <w:rsid w:val="00590F91"/>
    <w:rsid w:val="00595512"/>
    <w:rsid w:val="00595919"/>
    <w:rsid w:val="005A2D12"/>
    <w:rsid w:val="005A4606"/>
    <w:rsid w:val="005A6A9C"/>
    <w:rsid w:val="005B0294"/>
    <w:rsid w:val="005B1442"/>
    <w:rsid w:val="005B27E6"/>
    <w:rsid w:val="005B2E19"/>
    <w:rsid w:val="005B3D11"/>
    <w:rsid w:val="005B5134"/>
    <w:rsid w:val="005B6704"/>
    <w:rsid w:val="005C0141"/>
    <w:rsid w:val="005C054C"/>
    <w:rsid w:val="005C3002"/>
    <w:rsid w:val="005C793D"/>
    <w:rsid w:val="005D1FD1"/>
    <w:rsid w:val="005D31FA"/>
    <w:rsid w:val="005D4A58"/>
    <w:rsid w:val="005D581D"/>
    <w:rsid w:val="005D7530"/>
    <w:rsid w:val="005D7EC7"/>
    <w:rsid w:val="005E1447"/>
    <w:rsid w:val="005E1819"/>
    <w:rsid w:val="005E28F1"/>
    <w:rsid w:val="005E708C"/>
    <w:rsid w:val="005F1351"/>
    <w:rsid w:val="005F3A36"/>
    <w:rsid w:val="005F57D4"/>
    <w:rsid w:val="005F62F4"/>
    <w:rsid w:val="00602BBF"/>
    <w:rsid w:val="00603085"/>
    <w:rsid w:val="00603583"/>
    <w:rsid w:val="00604E18"/>
    <w:rsid w:val="00605349"/>
    <w:rsid w:val="006076DF"/>
    <w:rsid w:val="00611D4A"/>
    <w:rsid w:val="006140EA"/>
    <w:rsid w:val="006141F0"/>
    <w:rsid w:val="0061563C"/>
    <w:rsid w:val="00615DFB"/>
    <w:rsid w:val="00620B28"/>
    <w:rsid w:val="00625A63"/>
    <w:rsid w:val="00626A9C"/>
    <w:rsid w:val="0062795E"/>
    <w:rsid w:val="006309A4"/>
    <w:rsid w:val="00631920"/>
    <w:rsid w:val="006345D0"/>
    <w:rsid w:val="006346DE"/>
    <w:rsid w:val="0063714D"/>
    <w:rsid w:val="00642911"/>
    <w:rsid w:val="00642DF9"/>
    <w:rsid w:val="00643761"/>
    <w:rsid w:val="0064392F"/>
    <w:rsid w:val="00643F46"/>
    <w:rsid w:val="00646A5D"/>
    <w:rsid w:val="00650A00"/>
    <w:rsid w:val="006515B1"/>
    <w:rsid w:val="00653070"/>
    <w:rsid w:val="0065348B"/>
    <w:rsid w:val="006545CB"/>
    <w:rsid w:val="006555F2"/>
    <w:rsid w:val="00655B06"/>
    <w:rsid w:val="00656DA6"/>
    <w:rsid w:val="0065723B"/>
    <w:rsid w:val="00661900"/>
    <w:rsid w:val="006653BF"/>
    <w:rsid w:val="0066645E"/>
    <w:rsid w:val="00667B58"/>
    <w:rsid w:val="00674FA1"/>
    <w:rsid w:val="00676C1C"/>
    <w:rsid w:val="00684DFD"/>
    <w:rsid w:val="00690C27"/>
    <w:rsid w:val="00690F17"/>
    <w:rsid w:val="0069148D"/>
    <w:rsid w:val="00693527"/>
    <w:rsid w:val="0069782F"/>
    <w:rsid w:val="006A0A52"/>
    <w:rsid w:val="006A320D"/>
    <w:rsid w:val="006A5FFF"/>
    <w:rsid w:val="006A795C"/>
    <w:rsid w:val="006B0B76"/>
    <w:rsid w:val="006B11B1"/>
    <w:rsid w:val="006B47C2"/>
    <w:rsid w:val="006B7512"/>
    <w:rsid w:val="006C1728"/>
    <w:rsid w:val="006C2280"/>
    <w:rsid w:val="006C57CA"/>
    <w:rsid w:val="006C6E96"/>
    <w:rsid w:val="006C78AA"/>
    <w:rsid w:val="006D0409"/>
    <w:rsid w:val="006D0AA8"/>
    <w:rsid w:val="006D4013"/>
    <w:rsid w:val="006D505F"/>
    <w:rsid w:val="006E11E3"/>
    <w:rsid w:val="006E14AB"/>
    <w:rsid w:val="006E21BB"/>
    <w:rsid w:val="006E48AF"/>
    <w:rsid w:val="006F02FD"/>
    <w:rsid w:val="006F0368"/>
    <w:rsid w:val="006F2F39"/>
    <w:rsid w:val="006F300D"/>
    <w:rsid w:val="006F54FD"/>
    <w:rsid w:val="00701D66"/>
    <w:rsid w:val="00703A8B"/>
    <w:rsid w:val="00706052"/>
    <w:rsid w:val="00707B9A"/>
    <w:rsid w:val="00713F06"/>
    <w:rsid w:val="00715AB5"/>
    <w:rsid w:val="00716616"/>
    <w:rsid w:val="00717005"/>
    <w:rsid w:val="00721807"/>
    <w:rsid w:val="00722B69"/>
    <w:rsid w:val="0072401C"/>
    <w:rsid w:val="00724C0D"/>
    <w:rsid w:val="00726B82"/>
    <w:rsid w:val="00731653"/>
    <w:rsid w:val="00731C4B"/>
    <w:rsid w:val="007337C0"/>
    <w:rsid w:val="00733DA0"/>
    <w:rsid w:val="00734A4E"/>
    <w:rsid w:val="00735F32"/>
    <w:rsid w:val="00740157"/>
    <w:rsid w:val="00740BB6"/>
    <w:rsid w:val="00742062"/>
    <w:rsid w:val="00742F7B"/>
    <w:rsid w:val="00744FDC"/>
    <w:rsid w:val="00745006"/>
    <w:rsid w:val="00746F56"/>
    <w:rsid w:val="0074725A"/>
    <w:rsid w:val="007475B9"/>
    <w:rsid w:val="007477F0"/>
    <w:rsid w:val="00751815"/>
    <w:rsid w:val="007540AE"/>
    <w:rsid w:val="00754582"/>
    <w:rsid w:val="0075474B"/>
    <w:rsid w:val="00760D02"/>
    <w:rsid w:val="00764A39"/>
    <w:rsid w:val="00765461"/>
    <w:rsid w:val="00765FB3"/>
    <w:rsid w:val="007677E0"/>
    <w:rsid w:val="00772391"/>
    <w:rsid w:val="00772438"/>
    <w:rsid w:val="007731FF"/>
    <w:rsid w:val="007765CA"/>
    <w:rsid w:val="00776604"/>
    <w:rsid w:val="00780EBD"/>
    <w:rsid w:val="00786334"/>
    <w:rsid w:val="0079116A"/>
    <w:rsid w:val="00792214"/>
    <w:rsid w:val="00794D2A"/>
    <w:rsid w:val="007953F5"/>
    <w:rsid w:val="00796267"/>
    <w:rsid w:val="00796A42"/>
    <w:rsid w:val="00796B64"/>
    <w:rsid w:val="007A59CB"/>
    <w:rsid w:val="007A648B"/>
    <w:rsid w:val="007A7BB0"/>
    <w:rsid w:val="007B1A3E"/>
    <w:rsid w:val="007B20D2"/>
    <w:rsid w:val="007B326F"/>
    <w:rsid w:val="007B32BD"/>
    <w:rsid w:val="007B65B6"/>
    <w:rsid w:val="007B6699"/>
    <w:rsid w:val="007B6A31"/>
    <w:rsid w:val="007C178B"/>
    <w:rsid w:val="007C75DD"/>
    <w:rsid w:val="007D42BD"/>
    <w:rsid w:val="007D6A9B"/>
    <w:rsid w:val="007D7CBD"/>
    <w:rsid w:val="007E2F2D"/>
    <w:rsid w:val="007E5422"/>
    <w:rsid w:val="007E6815"/>
    <w:rsid w:val="007F1A99"/>
    <w:rsid w:val="007F2782"/>
    <w:rsid w:val="007F3500"/>
    <w:rsid w:val="007F4C33"/>
    <w:rsid w:val="007F75E2"/>
    <w:rsid w:val="007F7BC3"/>
    <w:rsid w:val="00802532"/>
    <w:rsid w:val="00803859"/>
    <w:rsid w:val="00811E67"/>
    <w:rsid w:val="008130A9"/>
    <w:rsid w:val="008158F8"/>
    <w:rsid w:val="00816846"/>
    <w:rsid w:val="0081730B"/>
    <w:rsid w:val="00817E59"/>
    <w:rsid w:val="0082125F"/>
    <w:rsid w:val="00823CBB"/>
    <w:rsid w:val="008336C2"/>
    <w:rsid w:val="008344D8"/>
    <w:rsid w:val="0083508D"/>
    <w:rsid w:val="008401F4"/>
    <w:rsid w:val="00841DFE"/>
    <w:rsid w:val="0084326C"/>
    <w:rsid w:val="0084416F"/>
    <w:rsid w:val="00846381"/>
    <w:rsid w:val="00856B19"/>
    <w:rsid w:val="00856BF6"/>
    <w:rsid w:val="00860CE8"/>
    <w:rsid w:val="00862548"/>
    <w:rsid w:val="00863957"/>
    <w:rsid w:val="00866813"/>
    <w:rsid w:val="00867A30"/>
    <w:rsid w:val="00867BF3"/>
    <w:rsid w:val="008722D0"/>
    <w:rsid w:val="0087269E"/>
    <w:rsid w:val="00873C2D"/>
    <w:rsid w:val="0087579B"/>
    <w:rsid w:val="00887CE9"/>
    <w:rsid w:val="00895B2D"/>
    <w:rsid w:val="008A3AE2"/>
    <w:rsid w:val="008A44BF"/>
    <w:rsid w:val="008A4DBD"/>
    <w:rsid w:val="008A6886"/>
    <w:rsid w:val="008B098E"/>
    <w:rsid w:val="008B0B70"/>
    <w:rsid w:val="008B28C6"/>
    <w:rsid w:val="008B3439"/>
    <w:rsid w:val="008B51A1"/>
    <w:rsid w:val="008B5311"/>
    <w:rsid w:val="008B7462"/>
    <w:rsid w:val="008B76B2"/>
    <w:rsid w:val="008C3114"/>
    <w:rsid w:val="008D18BD"/>
    <w:rsid w:val="008D1BBC"/>
    <w:rsid w:val="008D3280"/>
    <w:rsid w:val="008D5E73"/>
    <w:rsid w:val="008D6712"/>
    <w:rsid w:val="008D6725"/>
    <w:rsid w:val="008E0420"/>
    <w:rsid w:val="008E1999"/>
    <w:rsid w:val="008E53D4"/>
    <w:rsid w:val="008E5D1E"/>
    <w:rsid w:val="008E68AA"/>
    <w:rsid w:val="008E692C"/>
    <w:rsid w:val="008E7874"/>
    <w:rsid w:val="008F1A82"/>
    <w:rsid w:val="008F29BB"/>
    <w:rsid w:val="008F3E27"/>
    <w:rsid w:val="008F534A"/>
    <w:rsid w:val="008F5DE4"/>
    <w:rsid w:val="008F618D"/>
    <w:rsid w:val="00901B95"/>
    <w:rsid w:val="0090685D"/>
    <w:rsid w:val="00906C86"/>
    <w:rsid w:val="009070F0"/>
    <w:rsid w:val="00911CC3"/>
    <w:rsid w:val="00912158"/>
    <w:rsid w:val="009122E2"/>
    <w:rsid w:val="009136E5"/>
    <w:rsid w:val="00916901"/>
    <w:rsid w:val="00917775"/>
    <w:rsid w:val="00921494"/>
    <w:rsid w:val="00921839"/>
    <w:rsid w:val="00921E51"/>
    <w:rsid w:val="00926B03"/>
    <w:rsid w:val="00927AA7"/>
    <w:rsid w:val="009300AF"/>
    <w:rsid w:val="00940950"/>
    <w:rsid w:val="00940AA1"/>
    <w:rsid w:val="00940DB4"/>
    <w:rsid w:val="0094127D"/>
    <w:rsid w:val="009422E2"/>
    <w:rsid w:val="00943836"/>
    <w:rsid w:val="00944098"/>
    <w:rsid w:val="009440FC"/>
    <w:rsid w:val="00945F57"/>
    <w:rsid w:val="00950A64"/>
    <w:rsid w:val="00952B4C"/>
    <w:rsid w:val="00952B6C"/>
    <w:rsid w:val="009537AD"/>
    <w:rsid w:val="0095462A"/>
    <w:rsid w:val="00956564"/>
    <w:rsid w:val="00957CEF"/>
    <w:rsid w:val="009604C0"/>
    <w:rsid w:val="00960E42"/>
    <w:rsid w:val="00961936"/>
    <w:rsid w:val="00961999"/>
    <w:rsid w:val="00964C51"/>
    <w:rsid w:val="00971D66"/>
    <w:rsid w:val="00974FC1"/>
    <w:rsid w:val="00983A53"/>
    <w:rsid w:val="0098411A"/>
    <w:rsid w:val="00984BD9"/>
    <w:rsid w:val="0098519F"/>
    <w:rsid w:val="00985EC6"/>
    <w:rsid w:val="00986966"/>
    <w:rsid w:val="00987762"/>
    <w:rsid w:val="00987CE4"/>
    <w:rsid w:val="00987DAF"/>
    <w:rsid w:val="00992864"/>
    <w:rsid w:val="0099353B"/>
    <w:rsid w:val="009942C9"/>
    <w:rsid w:val="009979BE"/>
    <w:rsid w:val="009A0986"/>
    <w:rsid w:val="009A0B0B"/>
    <w:rsid w:val="009A16F5"/>
    <w:rsid w:val="009A3842"/>
    <w:rsid w:val="009A3E26"/>
    <w:rsid w:val="009A511A"/>
    <w:rsid w:val="009A5BAB"/>
    <w:rsid w:val="009A6466"/>
    <w:rsid w:val="009A6652"/>
    <w:rsid w:val="009A7284"/>
    <w:rsid w:val="009B1D94"/>
    <w:rsid w:val="009B255B"/>
    <w:rsid w:val="009B2F17"/>
    <w:rsid w:val="009B4428"/>
    <w:rsid w:val="009B4E7D"/>
    <w:rsid w:val="009C060D"/>
    <w:rsid w:val="009C14D2"/>
    <w:rsid w:val="009C4BA2"/>
    <w:rsid w:val="009C7964"/>
    <w:rsid w:val="009D1C2F"/>
    <w:rsid w:val="009D3C9C"/>
    <w:rsid w:val="009D446C"/>
    <w:rsid w:val="009D5A04"/>
    <w:rsid w:val="009D6BE6"/>
    <w:rsid w:val="009E0F6D"/>
    <w:rsid w:val="009E69DB"/>
    <w:rsid w:val="009F0DDF"/>
    <w:rsid w:val="009F0FF0"/>
    <w:rsid w:val="009F1F33"/>
    <w:rsid w:val="009F2B3C"/>
    <w:rsid w:val="009F40E6"/>
    <w:rsid w:val="009F5448"/>
    <w:rsid w:val="009F54FC"/>
    <w:rsid w:val="009F5AF2"/>
    <w:rsid w:val="00A00EAF"/>
    <w:rsid w:val="00A01C0E"/>
    <w:rsid w:val="00A03EAE"/>
    <w:rsid w:val="00A07442"/>
    <w:rsid w:val="00A07D7C"/>
    <w:rsid w:val="00A106C9"/>
    <w:rsid w:val="00A14A97"/>
    <w:rsid w:val="00A14ECC"/>
    <w:rsid w:val="00A15C94"/>
    <w:rsid w:val="00A166FC"/>
    <w:rsid w:val="00A2054C"/>
    <w:rsid w:val="00A23B31"/>
    <w:rsid w:val="00A23C56"/>
    <w:rsid w:val="00A26C5E"/>
    <w:rsid w:val="00A30B2A"/>
    <w:rsid w:val="00A338FD"/>
    <w:rsid w:val="00A37FA6"/>
    <w:rsid w:val="00A40011"/>
    <w:rsid w:val="00A405C9"/>
    <w:rsid w:val="00A41261"/>
    <w:rsid w:val="00A414E1"/>
    <w:rsid w:val="00A425F1"/>
    <w:rsid w:val="00A442A6"/>
    <w:rsid w:val="00A45E9F"/>
    <w:rsid w:val="00A4656C"/>
    <w:rsid w:val="00A50B92"/>
    <w:rsid w:val="00A515B8"/>
    <w:rsid w:val="00A516F0"/>
    <w:rsid w:val="00A52560"/>
    <w:rsid w:val="00A57650"/>
    <w:rsid w:val="00A6277B"/>
    <w:rsid w:val="00A646E5"/>
    <w:rsid w:val="00A649A9"/>
    <w:rsid w:val="00A65DA8"/>
    <w:rsid w:val="00A75251"/>
    <w:rsid w:val="00A754CC"/>
    <w:rsid w:val="00A800E9"/>
    <w:rsid w:val="00A813DC"/>
    <w:rsid w:val="00A816CB"/>
    <w:rsid w:val="00A8174B"/>
    <w:rsid w:val="00A8394B"/>
    <w:rsid w:val="00A853BF"/>
    <w:rsid w:val="00A86600"/>
    <w:rsid w:val="00A871DC"/>
    <w:rsid w:val="00A872DE"/>
    <w:rsid w:val="00A87DF7"/>
    <w:rsid w:val="00A902E0"/>
    <w:rsid w:val="00A92741"/>
    <w:rsid w:val="00A93F33"/>
    <w:rsid w:val="00A94689"/>
    <w:rsid w:val="00A946CC"/>
    <w:rsid w:val="00A94FD9"/>
    <w:rsid w:val="00A95284"/>
    <w:rsid w:val="00A952DD"/>
    <w:rsid w:val="00A95FF2"/>
    <w:rsid w:val="00A96314"/>
    <w:rsid w:val="00A965D8"/>
    <w:rsid w:val="00AA0795"/>
    <w:rsid w:val="00AA32DA"/>
    <w:rsid w:val="00AA54F8"/>
    <w:rsid w:val="00AB075E"/>
    <w:rsid w:val="00AC2120"/>
    <w:rsid w:val="00AC2F88"/>
    <w:rsid w:val="00AC378D"/>
    <w:rsid w:val="00AC4340"/>
    <w:rsid w:val="00AC495F"/>
    <w:rsid w:val="00AC76AE"/>
    <w:rsid w:val="00AC7C76"/>
    <w:rsid w:val="00AD5447"/>
    <w:rsid w:val="00AE7A64"/>
    <w:rsid w:val="00AE7D3F"/>
    <w:rsid w:val="00AF1D69"/>
    <w:rsid w:val="00B01CB5"/>
    <w:rsid w:val="00B01F3B"/>
    <w:rsid w:val="00B0395B"/>
    <w:rsid w:val="00B03D9C"/>
    <w:rsid w:val="00B0411C"/>
    <w:rsid w:val="00B105F8"/>
    <w:rsid w:val="00B11C73"/>
    <w:rsid w:val="00B124C2"/>
    <w:rsid w:val="00B12706"/>
    <w:rsid w:val="00B13C04"/>
    <w:rsid w:val="00B1590E"/>
    <w:rsid w:val="00B1790C"/>
    <w:rsid w:val="00B2036B"/>
    <w:rsid w:val="00B210EB"/>
    <w:rsid w:val="00B229D3"/>
    <w:rsid w:val="00B232B3"/>
    <w:rsid w:val="00B24173"/>
    <w:rsid w:val="00B25727"/>
    <w:rsid w:val="00B329EA"/>
    <w:rsid w:val="00B3408D"/>
    <w:rsid w:val="00B35632"/>
    <w:rsid w:val="00B358AD"/>
    <w:rsid w:val="00B37222"/>
    <w:rsid w:val="00B406DA"/>
    <w:rsid w:val="00B41508"/>
    <w:rsid w:val="00B417B7"/>
    <w:rsid w:val="00B41A14"/>
    <w:rsid w:val="00B41D00"/>
    <w:rsid w:val="00B46228"/>
    <w:rsid w:val="00B47294"/>
    <w:rsid w:val="00B51DEC"/>
    <w:rsid w:val="00B55034"/>
    <w:rsid w:val="00B5624A"/>
    <w:rsid w:val="00B621CF"/>
    <w:rsid w:val="00B630DF"/>
    <w:rsid w:val="00B65D2D"/>
    <w:rsid w:val="00B7004A"/>
    <w:rsid w:val="00B74F01"/>
    <w:rsid w:val="00B753D1"/>
    <w:rsid w:val="00B8114A"/>
    <w:rsid w:val="00B816C1"/>
    <w:rsid w:val="00B81937"/>
    <w:rsid w:val="00B82A6B"/>
    <w:rsid w:val="00B83266"/>
    <w:rsid w:val="00B83D90"/>
    <w:rsid w:val="00B872D1"/>
    <w:rsid w:val="00B87B42"/>
    <w:rsid w:val="00B903F7"/>
    <w:rsid w:val="00B9108C"/>
    <w:rsid w:val="00B91663"/>
    <w:rsid w:val="00B93D03"/>
    <w:rsid w:val="00B9678F"/>
    <w:rsid w:val="00BA0C93"/>
    <w:rsid w:val="00BA26A3"/>
    <w:rsid w:val="00BA2EE0"/>
    <w:rsid w:val="00BA538D"/>
    <w:rsid w:val="00BA5892"/>
    <w:rsid w:val="00BA669F"/>
    <w:rsid w:val="00BA74A3"/>
    <w:rsid w:val="00BA7E30"/>
    <w:rsid w:val="00BB02FF"/>
    <w:rsid w:val="00BB0D60"/>
    <w:rsid w:val="00BB0F83"/>
    <w:rsid w:val="00BB1E19"/>
    <w:rsid w:val="00BB50E9"/>
    <w:rsid w:val="00BC42E0"/>
    <w:rsid w:val="00BC5612"/>
    <w:rsid w:val="00BC6778"/>
    <w:rsid w:val="00BC6B4F"/>
    <w:rsid w:val="00BD15DB"/>
    <w:rsid w:val="00BD31B5"/>
    <w:rsid w:val="00BD3A0A"/>
    <w:rsid w:val="00BD5895"/>
    <w:rsid w:val="00BD73D1"/>
    <w:rsid w:val="00BE0661"/>
    <w:rsid w:val="00BE5121"/>
    <w:rsid w:val="00BE53B6"/>
    <w:rsid w:val="00BE55D0"/>
    <w:rsid w:val="00BF08D1"/>
    <w:rsid w:val="00BF333A"/>
    <w:rsid w:val="00BF6670"/>
    <w:rsid w:val="00C00EE7"/>
    <w:rsid w:val="00C01AC7"/>
    <w:rsid w:val="00C0366B"/>
    <w:rsid w:val="00C06786"/>
    <w:rsid w:val="00C07E0C"/>
    <w:rsid w:val="00C119B4"/>
    <w:rsid w:val="00C129ED"/>
    <w:rsid w:val="00C12C29"/>
    <w:rsid w:val="00C1390D"/>
    <w:rsid w:val="00C139BC"/>
    <w:rsid w:val="00C14F8C"/>
    <w:rsid w:val="00C1776E"/>
    <w:rsid w:val="00C20765"/>
    <w:rsid w:val="00C2376C"/>
    <w:rsid w:val="00C253DF"/>
    <w:rsid w:val="00C26098"/>
    <w:rsid w:val="00C27D49"/>
    <w:rsid w:val="00C30F69"/>
    <w:rsid w:val="00C32155"/>
    <w:rsid w:val="00C3434D"/>
    <w:rsid w:val="00C34C6B"/>
    <w:rsid w:val="00C3570B"/>
    <w:rsid w:val="00C3623F"/>
    <w:rsid w:val="00C403CD"/>
    <w:rsid w:val="00C413B8"/>
    <w:rsid w:val="00C44F36"/>
    <w:rsid w:val="00C458E0"/>
    <w:rsid w:val="00C47092"/>
    <w:rsid w:val="00C51464"/>
    <w:rsid w:val="00C51D29"/>
    <w:rsid w:val="00C60DF1"/>
    <w:rsid w:val="00C6207F"/>
    <w:rsid w:val="00C62F86"/>
    <w:rsid w:val="00C6748B"/>
    <w:rsid w:val="00C7046B"/>
    <w:rsid w:val="00C715F3"/>
    <w:rsid w:val="00C72B85"/>
    <w:rsid w:val="00C73166"/>
    <w:rsid w:val="00C73362"/>
    <w:rsid w:val="00C734C8"/>
    <w:rsid w:val="00C73667"/>
    <w:rsid w:val="00C73CF4"/>
    <w:rsid w:val="00C73DD0"/>
    <w:rsid w:val="00C81EE2"/>
    <w:rsid w:val="00C821FA"/>
    <w:rsid w:val="00C82313"/>
    <w:rsid w:val="00C82A60"/>
    <w:rsid w:val="00C854CD"/>
    <w:rsid w:val="00C87B9E"/>
    <w:rsid w:val="00C90A0E"/>
    <w:rsid w:val="00C90E0B"/>
    <w:rsid w:val="00C9201B"/>
    <w:rsid w:val="00C93865"/>
    <w:rsid w:val="00C93BB9"/>
    <w:rsid w:val="00C942DD"/>
    <w:rsid w:val="00C95C70"/>
    <w:rsid w:val="00CA11AC"/>
    <w:rsid w:val="00CA3134"/>
    <w:rsid w:val="00CA347E"/>
    <w:rsid w:val="00CA49DA"/>
    <w:rsid w:val="00CB0DC2"/>
    <w:rsid w:val="00CB5D81"/>
    <w:rsid w:val="00CB6704"/>
    <w:rsid w:val="00CC1729"/>
    <w:rsid w:val="00CC2468"/>
    <w:rsid w:val="00CC3983"/>
    <w:rsid w:val="00CC542B"/>
    <w:rsid w:val="00CD1B62"/>
    <w:rsid w:val="00CD3BA6"/>
    <w:rsid w:val="00CD6EFF"/>
    <w:rsid w:val="00CE06B9"/>
    <w:rsid w:val="00CE0E55"/>
    <w:rsid w:val="00CE3C07"/>
    <w:rsid w:val="00CE5C30"/>
    <w:rsid w:val="00CF06CD"/>
    <w:rsid w:val="00CF077F"/>
    <w:rsid w:val="00CF0ABB"/>
    <w:rsid w:val="00CF15E7"/>
    <w:rsid w:val="00CF1B63"/>
    <w:rsid w:val="00CF21B2"/>
    <w:rsid w:val="00CF235B"/>
    <w:rsid w:val="00CF2AD4"/>
    <w:rsid w:val="00CF4CDD"/>
    <w:rsid w:val="00CF5E6A"/>
    <w:rsid w:val="00CF6B7E"/>
    <w:rsid w:val="00CF6C5B"/>
    <w:rsid w:val="00CF6CF8"/>
    <w:rsid w:val="00D038C6"/>
    <w:rsid w:val="00D03A5C"/>
    <w:rsid w:val="00D05B3D"/>
    <w:rsid w:val="00D067FF"/>
    <w:rsid w:val="00D0726B"/>
    <w:rsid w:val="00D1170F"/>
    <w:rsid w:val="00D142D6"/>
    <w:rsid w:val="00D1439C"/>
    <w:rsid w:val="00D157E0"/>
    <w:rsid w:val="00D15AD6"/>
    <w:rsid w:val="00D16FE5"/>
    <w:rsid w:val="00D17999"/>
    <w:rsid w:val="00D240AA"/>
    <w:rsid w:val="00D30EC9"/>
    <w:rsid w:val="00D30F93"/>
    <w:rsid w:val="00D31752"/>
    <w:rsid w:val="00D3309F"/>
    <w:rsid w:val="00D3369D"/>
    <w:rsid w:val="00D36A57"/>
    <w:rsid w:val="00D41E6F"/>
    <w:rsid w:val="00D42773"/>
    <w:rsid w:val="00D42BF8"/>
    <w:rsid w:val="00D437DE"/>
    <w:rsid w:val="00D4466E"/>
    <w:rsid w:val="00D4506E"/>
    <w:rsid w:val="00D47E70"/>
    <w:rsid w:val="00D50F89"/>
    <w:rsid w:val="00D51171"/>
    <w:rsid w:val="00D511E1"/>
    <w:rsid w:val="00D5143C"/>
    <w:rsid w:val="00D518A2"/>
    <w:rsid w:val="00D5215D"/>
    <w:rsid w:val="00D54D78"/>
    <w:rsid w:val="00D563D6"/>
    <w:rsid w:val="00D57281"/>
    <w:rsid w:val="00D60C04"/>
    <w:rsid w:val="00D60F3D"/>
    <w:rsid w:val="00D61772"/>
    <w:rsid w:val="00D64184"/>
    <w:rsid w:val="00D672EE"/>
    <w:rsid w:val="00D70C7A"/>
    <w:rsid w:val="00D71787"/>
    <w:rsid w:val="00D72E76"/>
    <w:rsid w:val="00D75403"/>
    <w:rsid w:val="00D75DEC"/>
    <w:rsid w:val="00D76968"/>
    <w:rsid w:val="00D8144F"/>
    <w:rsid w:val="00D82D04"/>
    <w:rsid w:val="00D83DB1"/>
    <w:rsid w:val="00D93C40"/>
    <w:rsid w:val="00D945B8"/>
    <w:rsid w:val="00D94F1A"/>
    <w:rsid w:val="00D959FF"/>
    <w:rsid w:val="00D960EE"/>
    <w:rsid w:val="00DA0A0E"/>
    <w:rsid w:val="00DA0A39"/>
    <w:rsid w:val="00DA397C"/>
    <w:rsid w:val="00DA57F0"/>
    <w:rsid w:val="00DB08FC"/>
    <w:rsid w:val="00DB0F17"/>
    <w:rsid w:val="00DB1B97"/>
    <w:rsid w:val="00DB2537"/>
    <w:rsid w:val="00DB5132"/>
    <w:rsid w:val="00DB69ED"/>
    <w:rsid w:val="00DB7C64"/>
    <w:rsid w:val="00DC2224"/>
    <w:rsid w:val="00DC3AE3"/>
    <w:rsid w:val="00DC6392"/>
    <w:rsid w:val="00DC7292"/>
    <w:rsid w:val="00DD083D"/>
    <w:rsid w:val="00DD097C"/>
    <w:rsid w:val="00DD1174"/>
    <w:rsid w:val="00DD142F"/>
    <w:rsid w:val="00DD192A"/>
    <w:rsid w:val="00DD4CF1"/>
    <w:rsid w:val="00DD6A4F"/>
    <w:rsid w:val="00DE5767"/>
    <w:rsid w:val="00DE64BE"/>
    <w:rsid w:val="00DF2CB4"/>
    <w:rsid w:val="00DF6882"/>
    <w:rsid w:val="00E0181F"/>
    <w:rsid w:val="00E01E36"/>
    <w:rsid w:val="00E02AC8"/>
    <w:rsid w:val="00E06F02"/>
    <w:rsid w:val="00E107C0"/>
    <w:rsid w:val="00E16024"/>
    <w:rsid w:val="00E16BEA"/>
    <w:rsid w:val="00E212FF"/>
    <w:rsid w:val="00E311FB"/>
    <w:rsid w:val="00E31D80"/>
    <w:rsid w:val="00E35750"/>
    <w:rsid w:val="00E36591"/>
    <w:rsid w:val="00E47953"/>
    <w:rsid w:val="00E518CC"/>
    <w:rsid w:val="00E52215"/>
    <w:rsid w:val="00E55B19"/>
    <w:rsid w:val="00E567FF"/>
    <w:rsid w:val="00E57047"/>
    <w:rsid w:val="00E5739C"/>
    <w:rsid w:val="00E57AD8"/>
    <w:rsid w:val="00E60123"/>
    <w:rsid w:val="00E60B75"/>
    <w:rsid w:val="00E615B6"/>
    <w:rsid w:val="00E6258D"/>
    <w:rsid w:val="00E6288C"/>
    <w:rsid w:val="00E64947"/>
    <w:rsid w:val="00E64FC7"/>
    <w:rsid w:val="00E65216"/>
    <w:rsid w:val="00E66076"/>
    <w:rsid w:val="00E677A3"/>
    <w:rsid w:val="00E7200D"/>
    <w:rsid w:val="00E72136"/>
    <w:rsid w:val="00E7244F"/>
    <w:rsid w:val="00E72D63"/>
    <w:rsid w:val="00E731B1"/>
    <w:rsid w:val="00E75241"/>
    <w:rsid w:val="00E766DC"/>
    <w:rsid w:val="00E76AEF"/>
    <w:rsid w:val="00E772C7"/>
    <w:rsid w:val="00E82855"/>
    <w:rsid w:val="00E8381D"/>
    <w:rsid w:val="00E8484A"/>
    <w:rsid w:val="00E849AE"/>
    <w:rsid w:val="00E84E06"/>
    <w:rsid w:val="00E850C2"/>
    <w:rsid w:val="00E85923"/>
    <w:rsid w:val="00E85DCC"/>
    <w:rsid w:val="00E86670"/>
    <w:rsid w:val="00E875BA"/>
    <w:rsid w:val="00E9247C"/>
    <w:rsid w:val="00E96871"/>
    <w:rsid w:val="00EA16DC"/>
    <w:rsid w:val="00EA2457"/>
    <w:rsid w:val="00EA24B9"/>
    <w:rsid w:val="00EA2A6D"/>
    <w:rsid w:val="00EA50F0"/>
    <w:rsid w:val="00EB26AD"/>
    <w:rsid w:val="00EB3709"/>
    <w:rsid w:val="00EB3E69"/>
    <w:rsid w:val="00EB4294"/>
    <w:rsid w:val="00EB524C"/>
    <w:rsid w:val="00EB5DC2"/>
    <w:rsid w:val="00EB73FD"/>
    <w:rsid w:val="00EB773B"/>
    <w:rsid w:val="00EB7FDA"/>
    <w:rsid w:val="00EC13AB"/>
    <w:rsid w:val="00EC6D06"/>
    <w:rsid w:val="00EC6FEF"/>
    <w:rsid w:val="00ED1074"/>
    <w:rsid w:val="00ED466C"/>
    <w:rsid w:val="00ED5641"/>
    <w:rsid w:val="00ED7235"/>
    <w:rsid w:val="00EE37AA"/>
    <w:rsid w:val="00EE59CC"/>
    <w:rsid w:val="00EE69F3"/>
    <w:rsid w:val="00EF5B2F"/>
    <w:rsid w:val="00EF6536"/>
    <w:rsid w:val="00EF7AAC"/>
    <w:rsid w:val="00F00D30"/>
    <w:rsid w:val="00F00EE1"/>
    <w:rsid w:val="00F01B55"/>
    <w:rsid w:val="00F02537"/>
    <w:rsid w:val="00F04B81"/>
    <w:rsid w:val="00F04BE6"/>
    <w:rsid w:val="00F06157"/>
    <w:rsid w:val="00F07647"/>
    <w:rsid w:val="00F07BD2"/>
    <w:rsid w:val="00F10B1A"/>
    <w:rsid w:val="00F12868"/>
    <w:rsid w:val="00F17534"/>
    <w:rsid w:val="00F17923"/>
    <w:rsid w:val="00F17FF3"/>
    <w:rsid w:val="00F21935"/>
    <w:rsid w:val="00F313E1"/>
    <w:rsid w:val="00F33F90"/>
    <w:rsid w:val="00F40AF7"/>
    <w:rsid w:val="00F42C8C"/>
    <w:rsid w:val="00F459BB"/>
    <w:rsid w:val="00F45DCD"/>
    <w:rsid w:val="00F47DA9"/>
    <w:rsid w:val="00F51167"/>
    <w:rsid w:val="00F51F5B"/>
    <w:rsid w:val="00F52391"/>
    <w:rsid w:val="00F53D6E"/>
    <w:rsid w:val="00F60A7E"/>
    <w:rsid w:val="00F6226E"/>
    <w:rsid w:val="00F626B8"/>
    <w:rsid w:val="00F63F1F"/>
    <w:rsid w:val="00F64092"/>
    <w:rsid w:val="00F651D1"/>
    <w:rsid w:val="00F66EF7"/>
    <w:rsid w:val="00F71E04"/>
    <w:rsid w:val="00F72667"/>
    <w:rsid w:val="00F74680"/>
    <w:rsid w:val="00F76218"/>
    <w:rsid w:val="00F7643D"/>
    <w:rsid w:val="00F80D25"/>
    <w:rsid w:val="00F849DF"/>
    <w:rsid w:val="00F85124"/>
    <w:rsid w:val="00F85D82"/>
    <w:rsid w:val="00F871A5"/>
    <w:rsid w:val="00F912E4"/>
    <w:rsid w:val="00F91461"/>
    <w:rsid w:val="00F9147E"/>
    <w:rsid w:val="00F91E73"/>
    <w:rsid w:val="00F92DAE"/>
    <w:rsid w:val="00F95635"/>
    <w:rsid w:val="00F96EA6"/>
    <w:rsid w:val="00F974B2"/>
    <w:rsid w:val="00FA133D"/>
    <w:rsid w:val="00FB0B46"/>
    <w:rsid w:val="00FB10F0"/>
    <w:rsid w:val="00FB29B0"/>
    <w:rsid w:val="00FB58C5"/>
    <w:rsid w:val="00FB5E9F"/>
    <w:rsid w:val="00FB6FDD"/>
    <w:rsid w:val="00FC2F22"/>
    <w:rsid w:val="00FC414A"/>
    <w:rsid w:val="00FC4B08"/>
    <w:rsid w:val="00FC58F3"/>
    <w:rsid w:val="00FC5EDB"/>
    <w:rsid w:val="00FD0ABB"/>
    <w:rsid w:val="00FD402F"/>
    <w:rsid w:val="00FD52C9"/>
    <w:rsid w:val="00FD60C2"/>
    <w:rsid w:val="00FD7BA8"/>
    <w:rsid w:val="00FE2C86"/>
    <w:rsid w:val="00FE7199"/>
    <w:rsid w:val="00FF1584"/>
    <w:rsid w:val="00FF30E8"/>
    <w:rsid w:val="00FF61BE"/>
    <w:rsid w:val="00FF6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9F"/>
    <w:rPr>
      <w:rFonts w:ascii="Calibri" w:eastAsia="Calibri" w:hAnsi="Calibri" w:cs="Calibri"/>
    </w:rPr>
  </w:style>
  <w:style w:type="paragraph" w:styleId="1">
    <w:name w:val="heading 1"/>
    <w:basedOn w:val="a"/>
    <w:next w:val="a0"/>
    <w:link w:val="10"/>
    <w:qFormat/>
    <w:rsid w:val="00D3309F"/>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qFormat/>
    <w:rsid w:val="00D3309F"/>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6653BF"/>
    <w:pPr>
      <w:ind w:left="720"/>
      <w:contextualSpacing/>
    </w:pPr>
    <w:rPr>
      <w:rFonts w:eastAsia="Times New Roman" w:cs="Times New Roman"/>
    </w:rPr>
  </w:style>
  <w:style w:type="character" w:customStyle="1" w:styleId="10">
    <w:name w:val="Заголовок 1 Знак"/>
    <w:basedOn w:val="a1"/>
    <w:link w:val="1"/>
    <w:rsid w:val="00D3309F"/>
    <w:rPr>
      <w:rFonts w:ascii="Times New Roman" w:eastAsia="SimSun" w:hAnsi="Times New Roman" w:cs="Mangal"/>
      <w:b/>
      <w:bCs/>
      <w:sz w:val="48"/>
      <w:szCs w:val="48"/>
      <w:lang w:eastAsia="ar-SA"/>
    </w:rPr>
  </w:style>
  <w:style w:type="character" w:customStyle="1" w:styleId="30">
    <w:name w:val="Заголовок 3 Знак"/>
    <w:basedOn w:val="a1"/>
    <w:link w:val="3"/>
    <w:rsid w:val="00D3309F"/>
    <w:rPr>
      <w:rFonts w:ascii="Arial" w:eastAsia="Calibri" w:hAnsi="Arial" w:cs="Arial"/>
      <w:b/>
      <w:bCs/>
      <w:sz w:val="26"/>
      <w:szCs w:val="26"/>
    </w:rPr>
  </w:style>
  <w:style w:type="paragraph" w:customStyle="1" w:styleId="Default">
    <w:name w:val="Default"/>
    <w:rsid w:val="00D330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D3309F"/>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FontStyle14">
    <w:name w:val="Font Style14"/>
    <w:rsid w:val="00D3309F"/>
    <w:rPr>
      <w:rFonts w:ascii="Times New Roman" w:hAnsi="Times New Roman"/>
      <w:b/>
      <w:sz w:val="22"/>
    </w:rPr>
  </w:style>
  <w:style w:type="paragraph" w:customStyle="1" w:styleId="Style2">
    <w:name w:val="Style2"/>
    <w:basedOn w:val="a"/>
    <w:rsid w:val="00D3309F"/>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5"/>
    <w:uiPriority w:val="99"/>
    <w:semiHidden/>
    <w:unhideWhenUsed/>
    <w:rsid w:val="00D3309F"/>
    <w:pPr>
      <w:spacing w:after="120"/>
    </w:pPr>
  </w:style>
  <w:style w:type="character" w:customStyle="1" w:styleId="a5">
    <w:name w:val="Основной текст Знак"/>
    <w:basedOn w:val="a1"/>
    <w:link w:val="a0"/>
    <w:uiPriority w:val="99"/>
    <w:semiHidden/>
    <w:rsid w:val="00D3309F"/>
    <w:rPr>
      <w:rFonts w:ascii="Calibri" w:eastAsia="Calibri" w:hAnsi="Calibri" w:cs="Calibri"/>
    </w:rPr>
  </w:style>
  <w:style w:type="table" w:styleId="a6">
    <w:name w:val="Table Grid"/>
    <w:basedOn w:val="a2"/>
    <w:uiPriority w:val="59"/>
    <w:rsid w:val="009A7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77EB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577EB8"/>
    <w:rPr>
      <w:rFonts w:ascii="Calibri" w:eastAsia="Calibri" w:hAnsi="Calibri" w:cs="Calibri"/>
    </w:rPr>
  </w:style>
  <w:style w:type="paragraph" w:styleId="a9">
    <w:name w:val="footer"/>
    <w:basedOn w:val="a"/>
    <w:link w:val="aa"/>
    <w:uiPriority w:val="99"/>
    <w:semiHidden/>
    <w:unhideWhenUsed/>
    <w:rsid w:val="00577EB8"/>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577EB8"/>
    <w:rPr>
      <w:rFonts w:ascii="Calibri" w:eastAsia="Calibri" w:hAnsi="Calibri" w:cs="Calibri"/>
    </w:rPr>
  </w:style>
  <w:style w:type="paragraph" w:styleId="ab">
    <w:name w:val="Balloon Text"/>
    <w:basedOn w:val="a"/>
    <w:link w:val="ac"/>
    <w:uiPriority w:val="99"/>
    <w:semiHidden/>
    <w:unhideWhenUsed/>
    <w:rsid w:val="004B0190"/>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4B0190"/>
    <w:rPr>
      <w:rFonts w:ascii="Tahoma" w:eastAsia="Calibri" w:hAnsi="Tahoma" w:cs="Tahoma"/>
      <w:sz w:val="16"/>
      <w:szCs w:val="16"/>
    </w:rPr>
  </w:style>
  <w:style w:type="paragraph" w:styleId="31">
    <w:name w:val="Body Text 3"/>
    <w:basedOn w:val="a"/>
    <w:link w:val="32"/>
    <w:uiPriority w:val="99"/>
    <w:semiHidden/>
    <w:unhideWhenUsed/>
    <w:rsid w:val="008C31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8C311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19</Pages>
  <Words>6434</Words>
  <Characters>36674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Ирина</cp:lastModifiedBy>
  <cp:revision>9</cp:revision>
  <cp:lastPrinted>2019-04-05T12:51:00Z</cp:lastPrinted>
  <dcterms:created xsi:type="dcterms:W3CDTF">2019-04-05T09:29:00Z</dcterms:created>
  <dcterms:modified xsi:type="dcterms:W3CDTF">2021-03-10T06:36:00Z</dcterms:modified>
</cp:coreProperties>
</file>