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15" w:rsidRPr="00AC4A7E" w:rsidRDefault="005E1115" w:rsidP="005E1115">
      <w:pPr>
        <w:spacing w:before="225"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9"/>
          <w:szCs w:val="39"/>
          <w:lang w:eastAsia="ru-RU"/>
        </w:rPr>
      </w:pPr>
      <w:r w:rsidRPr="00AC4A7E">
        <w:rPr>
          <w:rFonts w:ascii="Times New Roman" w:eastAsia="Times New Roman" w:hAnsi="Times New Roman" w:cs="Times New Roman"/>
          <w:b/>
          <w:kern w:val="36"/>
          <w:sz w:val="39"/>
          <w:szCs w:val="39"/>
          <w:lang w:eastAsia="ru-RU"/>
        </w:rPr>
        <w:t xml:space="preserve">Извещение о выявлении правообладателей ранее учтенных </w:t>
      </w:r>
      <w:r w:rsidR="00814F71">
        <w:rPr>
          <w:rFonts w:ascii="Times New Roman" w:eastAsia="Times New Roman" w:hAnsi="Times New Roman" w:cs="Times New Roman"/>
          <w:b/>
          <w:kern w:val="36"/>
          <w:sz w:val="39"/>
          <w:szCs w:val="39"/>
          <w:lang w:eastAsia="ru-RU"/>
        </w:rPr>
        <w:t>объектов недвижимости</w:t>
      </w:r>
    </w:p>
    <w:p w:rsidR="005E1115" w:rsidRPr="00AC4A7E" w:rsidRDefault="005E1115" w:rsidP="005E1115">
      <w:pPr>
        <w:spacing w:before="100" w:beforeAutospacing="1" w:after="225" w:line="270" w:lineRule="atLeast"/>
        <w:jc w:val="center"/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</w:pP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Уважаемые физические и юридические лица!</w:t>
      </w:r>
    </w:p>
    <w:p w:rsidR="005E1115" w:rsidRPr="00AC4A7E" w:rsidRDefault="005E1115" w:rsidP="00AC4A7E">
      <w:pPr>
        <w:spacing w:after="0" w:line="240" w:lineRule="auto"/>
        <w:jc w:val="both"/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</w:pPr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        </w:t>
      </w:r>
      <w:proofErr w:type="gramStart"/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="00814F71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>Маловишерского</w:t>
      </w:r>
      <w:proofErr w:type="spellEnd"/>
      <w:r w:rsidR="00814F71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>муниципального района информирует о том, что с 29.06.2021 года вступил в силу Федеральный закон Российской Федерации от 30.12.2020 №518-ФЗ «О внесении изменений в отдельные законодательные акты Российской Федерации»,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объектов.</w:t>
      </w:r>
      <w:proofErr w:type="gramEnd"/>
    </w:p>
    <w:p w:rsidR="005E1115" w:rsidRPr="00AC4A7E" w:rsidRDefault="005E1115" w:rsidP="00AC4A7E">
      <w:pPr>
        <w:spacing w:after="0" w:line="240" w:lineRule="auto"/>
        <w:jc w:val="both"/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</w:pPr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       В целях исполнения вышеуказанного Федерального закона Администрация </w:t>
      </w:r>
      <w:proofErr w:type="spellStart"/>
      <w:r w:rsidR="00814F71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>Маловишерского</w:t>
      </w:r>
      <w:proofErr w:type="spellEnd"/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размещает Перечень ранее учтенных </w:t>
      </w:r>
      <w:r w:rsidR="00814F71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>объектов недвижимости</w:t>
      </w:r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, расположенных на территории муниципального </w:t>
      </w:r>
      <w:r w:rsidR="00814F71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>района</w:t>
      </w:r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>, сведения о правообладателях, которых не внесены в Единый государственный реестр недвижимости.</w:t>
      </w:r>
    </w:p>
    <w:p w:rsidR="005E1115" w:rsidRPr="00AC4A7E" w:rsidRDefault="005E1115" w:rsidP="00AC4A7E">
      <w:pPr>
        <w:spacing w:after="0" w:line="240" w:lineRule="auto"/>
        <w:jc w:val="both"/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</w:pPr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      Просим физических и юридических лиц </w:t>
      </w:r>
      <w:r w:rsidRPr="00814F71">
        <w:rPr>
          <w:rFonts w:ascii="Times New Roman" w:eastAsia="BatangChe" w:hAnsi="Times New Roman" w:cs="Times New Roman"/>
          <w:b/>
          <w:color w:val="333333"/>
          <w:sz w:val="28"/>
          <w:szCs w:val="28"/>
          <w:lang w:eastAsia="ru-RU"/>
        </w:rPr>
        <w:t>рассмотреть данный Перечень</w:t>
      </w:r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>, и в случае обнаружения земельного участка</w:t>
      </w:r>
      <w:r w:rsidR="00814F71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или иного объекта недвижимости</w:t>
      </w:r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>, собственником или правообладателем которого Вы являетесь</w:t>
      </w:r>
      <w:r w:rsidR="00814F71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>,</w:t>
      </w:r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либо собственник или правообладатель которого Вам известен, известить об этом Администрацию </w:t>
      </w:r>
      <w:proofErr w:type="spellStart"/>
      <w:r w:rsidR="00814F71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>Маловишерского</w:t>
      </w:r>
      <w:proofErr w:type="spellEnd"/>
      <w:r w:rsid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удобным для Вас способом.</w:t>
      </w:r>
    </w:p>
    <w:p w:rsidR="00AC4A7E" w:rsidRDefault="005E1115" w:rsidP="00AC4A7E">
      <w:pPr>
        <w:spacing w:after="0" w:line="240" w:lineRule="auto"/>
        <w:jc w:val="both"/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</w:pPr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gramStart"/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Сведения о правообладателях ранее учтенных </w:t>
      </w:r>
      <w:r w:rsidR="00814F71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>объектов недвижимости</w:t>
      </w:r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, указанных в Перечне, в том числе документы, подтверждающие права на земельные участки, сведения о почтовом адресе и (или) адресе электронной почты для связи с ними могут быть представлены в Администрацию </w:t>
      </w:r>
      <w:proofErr w:type="spellStart"/>
      <w:r w:rsidR="00814F71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>Маловишерского</w:t>
      </w:r>
      <w:proofErr w:type="spellEnd"/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такими правообладателями (их уполномоченными представителями), либо иными лицами, права и законные интересы которых могут быть затронуты в связи с выявлением</w:t>
      </w:r>
      <w:proofErr w:type="gramEnd"/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правообладателей ранее учтенных объектов недвижимости.</w:t>
      </w:r>
    </w:p>
    <w:p w:rsidR="005E1115" w:rsidRPr="00AC4A7E" w:rsidRDefault="005E1115" w:rsidP="00AC4A7E">
      <w:pPr>
        <w:spacing w:after="0" w:line="240" w:lineRule="auto"/>
        <w:jc w:val="both"/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</w:pPr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gramStart"/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Обращаем внимание, что при предоставлении сведений о почтовом адресе и (или) адресе электронной почты для связи с собственниками или правообладателями в Администрацию </w:t>
      </w:r>
      <w:proofErr w:type="spellStart"/>
      <w:r w:rsidR="00814F71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>Маловишерского</w:t>
      </w:r>
      <w:proofErr w:type="spellEnd"/>
      <w:r w:rsidRPr="00AC4A7E"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 с соблюдением требований законодательства о защите персональных данных.</w:t>
      </w:r>
      <w:proofErr w:type="gramEnd"/>
    </w:p>
    <w:p w:rsidR="005E1115" w:rsidRPr="00AC4A7E" w:rsidRDefault="005E1115" w:rsidP="005E1115">
      <w:pPr>
        <w:spacing w:before="100" w:beforeAutospacing="1" w:after="225" w:line="270" w:lineRule="atLeast"/>
        <w:jc w:val="both"/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</w:pP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Вышеуказанные сведения могут быть представлены:</w:t>
      </w:r>
    </w:p>
    <w:p w:rsidR="005E1115" w:rsidRPr="00AC4A7E" w:rsidRDefault="005E1115" w:rsidP="005E1115">
      <w:pPr>
        <w:spacing w:before="100" w:beforeAutospacing="1" w:after="225" w:line="270" w:lineRule="atLeast"/>
        <w:jc w:val="both"/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</w:pP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- по почте: 17</w:t>
      </w:r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4260</w:t>
      </w: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 xml:space="preserve">, Новгородская область, </w:t>
      </w:r>
      <w:proofErr w:type="gramStart"/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End"/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Малая Вишера</w:t>
      </w: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 xml:space="preserve">, ул. </w:t>
      </w:r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Володарского</w:t>
      </w: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 xml:space="preserve">, д. </w:t>
      </w:r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14</w:t>
      </w: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;</w:t>
      </w:r>
    </w:p>
    <w:p w:rsidR="005E1115" w:rsidRPr="00AC4A7E" w:rsidRDefault="005E1115" w:rsidP="005E1115">
      <w:pPr>
        <w:spacing w:before="100" w:beforeAutospacing="1" w:after="225" w:line="270" w:lineRule="atLeast"/>
        <w:jc w:val="both"/>
        <w:rPr>
          <w:rFonts w:ascii="Times New Roman" w:eastAsia="BatangChe" w:hAnsi="Times New Roman" w:cs="Times New Roman"/>
          <w:color w:val="333333"/>
          <w:sz w:val="28"/>
          <w:szCs w:val="28"/>
          <w:lang w:eastAsia="ru-RU"/>
        </w:rPr>
      </w:pP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 xml:space="preserve">- лично: Новгородская область, </w:t>
      </w:r>
      <w:proofErr w:type="gramStart"/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End"/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Малая Вишера</w:t>
      </w: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 xml:space="preserve">, ул. </w:t>
      </w:r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Володарского</w:t>
      </w: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, д.</w:t>
      </w:r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14, каб.23</w:t>
      </w: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 xml:space="preserve"> (Комитет </w:t>
      </w:r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управлению имуществом Администрации </w:t>
      </w:r>
      <w:proofErr w:type="spellStart"/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Маловишерского</w:t>
      </w:r>
      <w:proofErr w:type="spellEnd"/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</w:t>
      </w: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 xml:space="preserve"> - график работы: пон</w:t>
      </w:r>
      <w:bookmarkStart w:id="0" w:name="_GoBack"/>
      <w:bookmarkEnd w:id="0"/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едельник - пятница с 08:30 час. до 17:30 час., кроме праздничных дней, обед с 13:00 час. до 14:00 час.; тел.: 8(816</w:t>
      </w:r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60</w:t>
      </w: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 xml:space="preserve">) </w:t>
      </w:r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31-462</w:t>
      </w: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);</w:t>
      </w:r>
    </w:p>
    <w:p w:rsidR="005E1115" w:rsidRPr="00814F71" w:rsidRDefault="005E1115" w:rsidP="005E1115">
      <w:pPr>
        <w:spacing w:before="100" w:beforeAutospacing="1" w:after="225" w:line="270" w:lineRule="atLeast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AC4A7E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- на адрес электронной почты</w:t>
      </w:r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proofErr w:type="spellStart"/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val="en-US" w:eastAsia="ru-RU"/>
        </w:rPr>
        <w:t>kumimv</w:t>
      </w:r>
      <w:proofErr w:type="spellEnd"/>
      <w:r w:rsidR="00814F71" w:rsidRP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@</w:t>
      </w:r>
      <w:proofErr w:type="spellStart"/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val="en-US" w:eastAsia="ru-RU"/>
        </w:rPr>
        <w:t>yandex</w:t>
      </w:r>
      <w:proofErr w:type="spellEnd"/>
      <w:r w:rsidR="00814F71" w:rsidRP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spellStart"/>
      <w:r w:rsidR="00814F71">
        <w:rPr>
          <w:rFonts w:ascii="Times New Roman" w:eastAsia="BatangChe" w:hAnsi="Times New Roman" w:cs="Times New Roman"/>
          <w:b/>
          <w:bCs/>
          <w:color w:val="333333"/>
          <w:sz w:val="28"/>
          <w:szCs w:val="28"/>
          <w:lang w:val="en-US" w:eastAsia="ru-RU"/>
        </w:rPr>
        <w:t>ru</w:t>
      </w:r>
      <w:proofErr w:type="spellEnd"/>
    </w:p>
    <w:p w:rsidR="00F809A4" w:rsidRDefault="00F809A4"/>
    <w:sectPr w:rsidR="00F809A4" w:rsidSect="0056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E1115"/>
    <w:rsid w:val="00072011"/>
    <w:rsid w:val="005659B6"/>
    <w:rsid w:val="005E1115"/>
    <w:rsid w:val="00814F71"/>
    <w:rsid w:val="00901A46"/>
    <w:rsid w:val="00AC4A7E"/>
    <w:rsid w:val="00F809A4"/>
    <w:rsid w:val="00FB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Александровна</dc:creator>
  <cp:lastModifiedBy>Людмила</cp:lastModifiedBy>
  <cp:revision>3</cp:revision>
  <cp:lastPrinted>2021-11-23T12:39:00Z</cp:lastPrinted>
  <dcterms:created xsi:type="dcterms:W3CDTF">2023-09-19T11:21:00Z</dcterms:created>
  <dcterms:modified xsi:type="dcterms:W3CDTF">2023-09-19T11:37:00Z</dcterms:modified>
</cp:coreProperties>
</file>