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937597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37597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DB79C7" w:rsidRPr="00DB79C7">
        <w:rPr>
          <w:rFonts w:ascii="Times New Roman" w:hAnsi="Times New Roman" w:cs="Times New Roman"/>
          <w:sz w:val="28"/>
          <w:szCs w:val="28"/>
        </w:rPr>
        <w:t>16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DB79C7" w:rsidRPr="00DB79C7">
        <w:rPr>
          <w:rFonts w:ascii="Times New Roman" w:hAnsi="Times New Roman" w:cs="Times New Roman"/>
          <w:sz w:val="28"/>
          <w:szCs w:val="28"/>
        </w:rPr>
        <w:t>3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DB79C7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proofErr w:type="gramStart"/>
      <w:r w:rsidR="00DB79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79C7">
        <w:rPr>
          <w:rFonts w:ascii="Times New Roman" w:hAnsi="Times New Roman" w:cs="Times New Roman"/>
          <w:sz w:val="28"/>
          <w:szCs w:val="28"/>
        </w:rPr>
        <w:t>. Малая Вишера, ул. Кузьминская, з/у 89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>400000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2025-02-13T13:35:00Z</dcterms:created>
  <dcterms:modified xsi:type="dcterms:W3CDTF">2025-02-13T13:38:00Z</dcterms:modified>
</cp:coreProperties>
</file>